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ind w:firstLine="420"/>
        <w:jc w:val="center"/>
        <w:rPr>
          <w:rFonts w:ascii="Times New Roman" w:hAnsi="Times New Roman"/>
        </w:rPr>
      </w:pPr>
      <w:r>
        <w:rPr/>
      </w:r>
    </w:p>
    <w:p>
      <w:pPr>
        <w:pStyle w:val="BodyText"/>
        <w:bidi w:val="0"/>
        <w:spacing w:lineRule="auto" w:line="480"/>
        <w:ind w:firstLine="420"/>
        <w:jc w:val="center"/>
        <w:rPr>
          <w:rFonts w:ascii="Times New Roman" w:hAnsi="Times New Roman"/>
        </w:rPr>
      </w:pPr>
      <w:r>
        <w:rPr/>
      </w:r>
    </w:p>
    <w:p>
      <w:pPr>
        <w:pStyle w:val="BodyText"/>
        <w:bidi w:val="0"/>
        <w:spacing w:lineRule="auto" w:line="480"/>
        <w:ind w:firstLine="420"/>
        <w:jc w:val="center"/>
        <w:rPr>
          <w:rFonts w:ascii="Times New Roman" w:hAnsi="Times New Roman"/>
        </w:rPr>
      </w:pPr>
      <w:r>
        <w:rPr/>
      </w:r>
    </w:p>
    <w:p>
      <w:pPr>
        <w:pStyle w:val="BodyText"/>
        <w:bidi w:val="0"/>
        <w:spacing w:lineRule="auto" w:line="480"/>
        <w:ind w:firstLine="420"/>
        <w:jc w:val="center"/>
        <w:rPr>
          <w:rFonts w:ascii="Times New Roman" w:hAnsi="Times New Roman"/>
        </w:rPr>
      </w:pPr>
      <w:r>
        <w:rPr/>
      </w:r>
    </w:p>
    <w:p>
      <w:pPr>
        <w:pStyle w:val="BodyText"/>
        <w:bidi w:val="0"/>
        <w:spacing w:lineRule="auto" w:line="480"/>
        <w:ind w:firstLine="420"/>
        <w:jc w:val="center"/>
        <w:rPr>
          <w:rFonts w:ascii="Times New Roman" w:hAnsi="Times New Roman"/>
        </w:rPr>
      </w:pPr>
      <w:r>
        <w:rPr/>
      </w:r>
    </w:p>
    <w:p>
      <w:pPr>
        <w:pStyle w:val="BodyText"/>
        <w:bidi w:val="0"/>
        <w:spacing w:lineRule="auto" w:line="480"/>
        <w:ind w:hanging="0" w:start="0"/>
        <w:jc w:val="center"/>
        <w:rPr>
          <w:rFonts w:ascii="Times New Roman" w:hAnsi="Times New Roman"/>
        </w:rPr>
      </w:pPr>
      <w:r>
        <w:rPr/>
      </w:r>
    </w:p>
    <w:p>
      <w:pPr>
        <w:pStyle w:val="BodyText"/>
        <w:bidi w:val="0"/>
        <w:spacing w:lineRule="auto" w:line="480"/>
        <w:ind w:hanging="0" w:start="0"/>
        <w:jc w:val="center"/>
        <w:rPr>
          <w:rFonts w:ascii="Times New Roman" w:hAnsi="Times New Roman"/>
        </w:rPr>
      </w:pPr>
      <w:r>
        <w:rPr/>
        <w:t>Pathways of Vocational Stewardship</w:t>
      </w:r>
    </w:p>
    <w:p>
      <w:pPr>
        <w:pStyle w:val="BodyText"/>
        <w:bidi w:val="0"/>
        <w:spacing w:lineRule="auto" w:line="480"/>
        <w:ind w:hanging="0" w:start="0"/>
        <w:jc w:val="center"/>
        <w:rPr>
          <w:rFonts w:ascii="Times New Roman" w:hAnsi="Times New Roman"/>
        </w:rPr>
      </w:pPr>
      <w:r>
        <w:rPr/>
        <w:t>Proposal Paper</w:t>
      </w:r>
    </w:p>
    <w:p>
      <w:pPr>
        <w:pStyle w:val="BodyText"/>
        <w:bidi w:val="0"/>
        <w:ind w:hanging="0" w:start="0"/>
        <w:jc w:val="start"/>
        <w:rPr/>
      </w:pPr>
      <w:r>
        <w:rPr/>
      </w:r>
    </w:p>
    <w:p>
      <w:pPr>
        <w:pStyle w:val="BodyText"/>
        <w:bidi w:val="0"/>
        <w:ind w:hanging="0" w:start="0"/>
        <w:jc w:val="start"/>
        <w:rPr/>
      </w:pPr>
      <w:r>
        <w:rPr/>
        <w:tab/>
        <w:tab/>
        <w:tab/>
        <w:tab/>
        <w:tab/>
        <w:tab/>
        <w:t>Dennis Gahm</w:t>
      </w:r>
    </w:p>
    <w:p>
      <w:pPr>
        <w:pStyle w:val="BodyText"/>
        <w:bidi w:val="0"/>
        <w:spacing w:lineRule="auto" w:line="480"/>
        <w:ind w:hanging="0" w:start="0"/>
        <w:jc w:val="center"/>
        <w:rPr>
          <w:rFonts w:ascii="Times New Roman" w:hAnsi="Times New Roman"/>
        </w:rPr>
      </w:pPr>
      <w:r>
        <w:rPr/>
        <w:t>LE7556 – Missional Marketplace Ministry</w:t>
      </w:r>
    </w:p>
    <w:p>
      <w:pPr>
        <w:pStyle w:val="BodyText"/>
        <w:bidi w:val="0"/>
        <w:spacing w:lineRule="auto" w:line="480"/>
        <w:ind w:hanging="0" w:start="0"/>
        <w:jc w:val="center"/>
        <w:rPr>
          <w:rFonts w:ascii="Times New Roman" w:hAnsi="Times New Roman"/>
        </w:rPr>
      </w:pPr>
      <w:r>
        <w:rPr/>
        <w:t>September</w:t>
      </w:r>
      <w:r>
        <w:rPr/>
        <w:t xml:space="preserve"> </w:t>
      </w:r>
      <w:r>
        <w:rPr/>
        <w:t>9</w:t>
      </w:r>
      <w:r>
        <w:rPr/>
        <w:t>th</w:t>
      </w:r>
      <w:r>
        <w:rPr/>
        <w:t>, 2026</w:t>
      </w:r>
      <w:r>
        <w:br w:type="page"/>
      </w:r>
    </w:p>
    <w:p>
      <w:pPr>
        <w:pStyle w:val="BlockQuotation"/>
        <w:numPr>
          <w:ilvl w:val="0"/>
          <w:numId w:val="2"/>
        </w:numPr>
        <w:bidi w:val="0"/>
        <w:jc w:val="start"/>
        <w:rPr/>
      </w:pPr>
      <w:r>
        <w:rPr/>
        <w:t>Based upon a review the entire Sherman textbook and provide the following:</w:t>
      </w:r>
    </w:p>
    <w:p>
      <w:pPr>
        <w:pStyle w:val="BlockQuotation"/>
        <w:numPr>
          <w:ilvl w:val="0"/>
          <w:numId w:val="2"/>
        </w:numPr>
        <w:bidi w:val="0"/>
        <w:jc w:val="start"/>
        <w:rPr/>
      </w:pPr>
      <w:r>
        <w:rPr/>
        <w:t xml:space="preserve">         </w:t>
      </w:r>
      <w:r>
        <w:rPr/>
        <w:t>Based on your understanding of parts one and two of this text, use the third part of the text to respond to the following to write a 6-8-page paper (double spaced, word processed):</w:t>
      </w:r>
    </w:p>
    <w:p>
      <w:pPr>
        <w:pStyle w:val="BlockQuotation"/>
        <w:numPr>
          <w:ilvl w:val="0"/>
          <w:numId w:val="2"/>
        </w:numPr>
        <w:bidi w:val="0"/>
        <w:jc w:val="start"/>
        <w:rPr/>
      </w:pPr>
      <w:r>
        <w:rPr/>
        <w:t xml:space="preserve">A 1–2-page Introduction to this project regarding the </w:t>
      </w:r>
      <w:r>
        <w:rPr>
          <w:u w:val="single"/>
        </w:rPr>
        <w:t xml:space="preserve">concept of deploying vocational power </w:t>
      </w:r>
      <w:r>
        <w:rPr/>
        <w:t xml:space="preserve">and the </w:t>
      </w:r>
      <w:r>
        <w:rPr>
          <w:u w:val="single"/>
        </w:rPr>
        <w:t>4 pathways described in the text.</w:t>
      </w:r>
    </w:p>
    <w:p>
      <w:pPr>
        <w:pStyle w:val="BlockQuotation"/>
        <w:numPr>
          <w:ilvl w:val="0"/>
          <w:numId w:val="2"/>
        </w:numPr>
        <w:bidi w:val="0"/>
        <w:jc w:val="start"/>
        <w:rPr/>
      </w:pPr>
      <w:r>
        <w:rPr/>
        <w:t>The body of the paper should reflect your choice of one of the 4 pathways described in the text.</w:t>
      </w:r>
    </w:p>
    <w:p>
      <w:pPr>
        <w:pStyle w:val="BlockQuotation"/>
        <w:numPr>
          <w:ilvl w:val="0"/>
          <w:numId w:val="2"/>
        </w:numPr>
        <w:bidi w:val="0"/>
        <w:jc w:val="start"/>
        <w:rPr/>
      </w:pPr>
      <w:r>
        <w:rPr/>
        <w:t>Provide a 2-3 sentence explanation of your chosen pathway. Write a plan for that pathway. Write this part as a 3-4-page project proposal for a team of people that you are seeking to recruit in order to assist in this pathway of vocational stewardship. (Be specific in outlining your For example: include relevant details such as, timeframe for implementation, #of volunteers or workers needed (if any) for support, costs, budget, fundraising, etc.).</w:t>
      </w:r>
    </w:p>
    <w:p>
      <w:pPr>
        <w:pStyle w:val="BlockQuotation"/>
        <w:numPr>
          <w:ilvl w:val="0"/>
          <w:numId w:val="2"/>
        </w:numPr>
        <w:bidi w:val="0"/>
        <w:jc w:val="start"/>
        <w:rPr/>
      </w:pPr>
      <w:r>
        <w:rPr/>
        <w:t>This paper is due in Canvas by the end of the tenth week.</w:t>
      </w:r>
      <w:r>
        <w:br w:type="page"/>
      </w:r>
    </w:p>
    <w:p>
      <w:pPr>
        <w:pStyle w:val="Heading1"/>
        <w:numPr>
          <w:ilvl w:val="0"/>
          <w:numId w:val="0"/>
        </w:numPr>
        <w:bidi w:val="0"/>
        <w:ind w:hanging="0" w:start="0"/>
        <w:rPr/>
      </w:pPr>
      <w:r>
        <w:rPr/>
        <w:t>Introduction</w:t>
      </w:r>
    </w:p>
    <w:p>
      <w:pPr>
        <w:pStyle w:val="BodyText"/>
        <w:bidi w:val="0"/>
        <w:jc w:val="start"/>
        <w:rPr/>
      </w:pPr>
      <w:r>
        <w:rPr/>
        <w:t xml:space="preserve">The four pathways seem to be along the lines of: 1) flourish where you are in your daily work, 2) </w:t>
      </w:r>
      <w:r>
        <w:rPr/>
        <w:t xml:space="preserve">donate and volunteer to a cause outside your work, 3) </w:t>
      </w:r>
      <w:r>
        <w:rPr/>
        <w:t xml:space="preserve">invent a new social enterprise that helps people, 4) invest [possibly money] to help a cause. </w:t>
      </w:r>
      <w:r>
        <w:rPr/>
        <w:t xml:space="preserve">All four pathways are means to help the world through work and through Christ. The topic of this book and this class is how to serve God through our work. I personally am on a journey to serve God as a pastor, but I do definitely see that I will work in various means in order to generate income. </w:t>
      </w:r>
      <w:r>
        <w:rPr/>
        <w:t xml:space="preserve">The pastor of modern society must manage various components of his organization; and the greater the influence and scope of his thought, the greater variety and scope of his organization. Therefore, with pure thinking, the pastor must manage a great system that is his organization, that may be called the Church. </w:t>
      </w:r>
      <w:r>
        <w:rPr/>
        <w:t>Therefore, I would like to call my church, The Church of Dennis Gahm, which serves the master Jesus Christ our Lord and God, but it is a church that is founded and made by Dennis Gahm, which is why the name is in the name of the church. John Wesley is one of my favorite church heroes, and he made the Methodist Church – I personally have not thought of such a clever name for my church so far, and thus, this is what I have.</w:t>
      </w:r>
    </w:p>
    <w:p>
      <w:pPr>
        <w:pStyle w:val="BodyText"/>
        <w:bidi w:val="0"/>
        <w:jc w:val="start"/>
        <w:rPr/>
      </w:pPr>
      <w:r>
        <w:rPr/>
        <w:t xml:space="preserve">But </w:t>
      </w:r>
      <w:r>
        <w:rPr/>
        <w:t xml:space="preserve">an alternative name to my church may be, the Heuristic Church or the Computer Church. </w:t>
      </w:r>
      <w:r>
        <w:rPr/>
        <w:t xml:space="preserve">This church may be the proposal of this paper in the later section of this paper. It is part of the pathway number 3, to invent some new social enterprise. </w:t>
      </w:r>
      <w:r>
        <w:rPr/>
        <w:t>It is a church that I would like to from here on call the Computer Church because it is easy to remember and tells us this is a modern church that deals with technology. It is hard to say that it is a cult because who doesn’t use computers?</w:t>
      </w:r>
    </w:p>
    <w:p>
      <w:pPr>
        <w:pStyle w:val="BodyText"/>
        <w:bidi w:val="0"/>
        <w:jc w:val="start"/>
        <w:rPr/>
      </w:pPr>
      <w:r>
        <w:rPr/>
        <w:t xml:space="preserve">I think as my introduction to this paper, I would like to say that I think that the church needs to do the work of God and manage all aspects of Christian activity in this world. </w:t>
      </w:r>
      <w:r>
        <w:rPr/>
        <w:t xml:space="preserve">For the Christian, we are always going to be connected with the church, just as Christ will always be in us. We will transfer from the church, such as from church service, to the world, such as to </w:t>
      </w:r>
      <w:r>
        <w:rPr/>
        <w:t xml:space="preserve">the work place from 9 to 5, but Christ will always be in us, and the church will always be connected to us, even if it means that we pray together in the spirit and as one body when we are in the world. </w:t>
      </w:r>
      <w:r>
        <w:rPr/>
        <w:t xml:space="preserve">Therefore, I think it is crucial for the church to execute all commands for the activity of the Christians, and the head of the Church must make good executions. </w:t>
      </w:r>
      <w:r>
        <w:rPr/>
        <w:t>Because each human is truly connected to God individually, the head of the church, the pastor, is not the God of the church, but Christ is the God of the church.</w:t>
      </w:r>
    </w:p>
    <w:p>
      <w:pPr>
        <w:pStyle w:val="BodyText"/>
        <w:bidi w:val="0"/>
        <w:ind w:firstLine="720"/>
        <w:jc w:val="start"/>
        <w:rPr/>
      </w:pPr>
      <w:r>
        <w:rPr/>
        <w:t xml:space="preserve">When God is the head of the Church we see that the church is good and pure and that we can submit our lives fully to the church. Once the pastor gains the trust as the earthly head of the church, we can begin to act and execute commands that are earthly and real on this earth. </w:t>
      </w:r>
      <w:r>
        <w:rPr/>
        <w:t xml:space="preserve">I hope to become a pastor one day after I graduate, and I will run the Computer Church and execute commands. </w:t>
      </w:r>
      <w:r>
        <w:rPr/>
        <w:t xml:space="preserve">I think that work and Christ is one, but that the church needs to execute commands that the Christian uses and executes at the workplace. When the pastor says, “Share the gospel at work,” the Christian must do so. </w:t>
      </w:r>
      <w:r>
        <w:rPr/>
        <w:t xml:space="preserve">When the pastor says, “God inspired the Bible,” the Christian may be obligated to say the same to a co-worker. </w:t>
      </w:r>
      <w:r>
        <w:rPr/>
        <w:t xml:space="preserve">As you can see, the church is the breeding ground and the foundation and Castle Zion from which we send out our commands and workers. </w:t>
      </w:r>
      <w:r>
        <w:rPr/>
        <w:t>If we have no church, we have no power at work, and we don’t have someone or an organization that gains power to fight for the Christians and defend them.</w:t>
      </w:r>
    </w:p>
    <w:p>
      <w:pPr>
        <w:pStyle w:val="BodyText"/>
        <w:bidi w:val="0"/>
        <w:ind w:firstLine="720"/>
        <w:jc w:val="start"/>
        <w:rPr/>
      </w:pPr>
      <w:r>
        <w:rPr/>
        <w:t>Thus, it is of great importance that the church is well-trusted and organized with good credibility. For any organization to survive, it must have good trust from all members and the members must work as a team in a true and faithful manner.</w:t>
      </w:r>
    </w:p>
    <w:p>
      <w:pPr>
        <w:pStyle w:val="BodyText"/>
        <w:bidi w:val="0"/>
        <w:jc w:val="start"/>
        <w:rPr/>
      </w:pPr>
      <w:r>
        <w:rPr/>
        <w:t xml:space="preserve">Therefore, we see that there four pathways, and the church must send out workers who are willing to do one, some, or all of the four. Each Christian is equipped by God to do a special task, and the Christian must learn which of the four he is equipped to do. </w:t>
      </w:r>
      <w:r>
        <w:rPr/>
        <w:t>It is the task of a pastor to guide the process, and I personally believe it is currently my task to do all four at this point in my life.</w:t>
      </w:r>
    </w:p>
    <w:p>
      <w:pPr>
        <w:pStyle w:val="Heading1"/>
        <w:bidi w:val="0"/>
        <w:ind w:hanging="0" w:start="0"/>
        <w:rPr/>
      </w:pPr>
      <w:r>
        <w:rPr/>
        <w:t>The Computer Church</w:t>
      </w:r>
    </w:p>
    <w:p>
      <w:pPr>
        <w:pStyle w:val="BodyText"/>
        <w:bidi w:val="0"/>
        <w:jc w:val="start"/>
        <w:rPr/>
      </w:pPr>
      <w:r>
        <w:rPr/>
        <w:t xml:space="preserve">We see that I have chosen pathway 3 to create a new social enterprise that is inventing. I want to create an organization that is a church, but is a church that is modern and complicated. It is not just about singing songs and preaching the gospel, but it is about advancing the gospel in all aspects of our lives. </w:t>
      </w:r>
      <w:r>
        <w:rPr/>
        <w:t>The goal of the computer church is to bring the worship of Christ our Lord and God to all places in the world, so that we can all say, “Maranatha!”</w:t>
      </w:r>
    </w:p>
    <w:p>
      <w:pPr>
        <w:pStyle w:val="BodyText"/>
        <w:bidi w:val="0"/>
        <w:jc w:val="start"/>
        <w:rPr/>
      </w:pPr>
      <w:r>
        <w:rPr/>
        <w:t xml:space="preserve">To do this, we need to use computers and thought. </w:t>
      </w:r>
      <w:r>
        <w:rPr/>
        <w:t xml:space="preserve">Thought because we plan our way to success, and computers because we use modern means and mediums to achieve our plans and goals. </w:t>
      </w:r>
      <w:r>
        <w:rPr/>
        <w:t xml:space="preserve">The church is theoretical and costless. With a mere push of keyboard key, we can send and execute our command on billions of computers. </w:t>
      </w:r>
      <w:r>
        <w:rPr/>
        <w:t xml:space="preserve">With more nodes and computers, the program and list of commands executed increases. </w:t>
      </w:r>
      <w:r>
        <w:rPr/>
        <w:t xml:space="preserve">The budget of this social enterprise is therefore $0 and can be setup by anyone in the world. The power is distributed and democratic, and we can use BitCoin technology, such as the technology that is behind it. </w:t>
      </w:r>
      <w:r>
        <w:rPr/>
        <w:t>Secret deployment of our code can be done to execute in secret, but such secret operations may be examined by certain people.</w:t>
      </w:r>
    </w:p>
    <w:p>
      <w:pPr>
        <w:pStyle w:val="BodyText"/>
        <w:bidi w:val="0"/>
        <w:jc w:val="start"/>
        <w:rPr/>
      </w:pPr>
      <w:r>
        <w:rPr/>
        <w:t xml:space="preserve">Our church does research in all fields of academics and theology, and our papers are published in normal journals that are public and known by everyone. </w:t>
      </w:r>
      <w:r>
        <w:rPr/>
        <w:t xml:space="preserve">Certain research is hidden behind a cryptographic algorithm that keeps it secure. </w:t>
      </w:r>
      <w:r>
        <w:rPr/>
        <w:t>It is made public when there is consensus behind the owners.</w:t>
      </w:r>
    </w:p>
    <w:p>
      <w:pPr>
        <w:pStyle w:val="BodyText"/>
        <w:bidi w:val="0"/>
        <w:jc w:val="start"/>
        <w:rPr/>
      </w:pPr>
      <w:r>
        <w:rPr/>
        <w:t xml:space="preserve">Our church does research on the highest levels, and we can gain access to many government facilities. We train our workers to delicately manipulate their resources so that they can use it for the Computer Church, but also use it for their vocational work. </w:t>
      </w:r>
      <w:r>
        <w:rPr/>
        <w:t>This is because we are always trying to balance who our true boss is.</w:t>
      </w:r>
    </w:p>
    <w:p>
      <w:pPr>
        <w:pStyle w:val="BodyText"/>
        <w:bidi w:val="0"/>
        <w:jc w:val="start"/>
        <w:rPr/>
      </w:pPr>
      <w:r>
        <w:rPr/>
        <w:t xml:space="preserve">The Computer Church </w:t>
      </w:r>
      <w:r>
        <w:rPr/>
        <w:t xml:space="preserve">serves Jesus Christ the King, and teaches Computer Science and computer skills to all ages. This gives them vocational employment and real world skills to survive in this world. </w:t>
      </w:r>
      <w:r>
        <w:rPr/>
        <w:t xml:space="preserve">If access is granted by the government, one day we may be able to do things that the government permits us to do, such as hacking into certain things. </w:t>
      </w:r>
      <w:r>
        <w:rPr/>
        <w:t>This may employ us to be white hat hackers who can crack things in order to solve crimes and enforce cyber security.</w:t>
      </w:r>
    </w:p>
    <w:p>
      <w:pPr>
        <w:pStyle w:val="BodyText"/>
        <w:bidi w:val="0"/>
        <w:jc w:val="start"/>
        <w:rPr/>
      </w:pPr>
      <w:r>
        <w:rPr/>
        <w:t xml:space="preserve">The NFC technology can be used to map certain elements of this real world into elements on the computer space. </w:t>
      </w:r>
      <w:r>
        <w:rPr/>
        <w:t xml:space="preserve">This computer space can be the Internet, or it can simply be the imagination that is created from computers, which includes code and our thoughts associated from computers – including the thoughts of all people. </w:t>
      </w:r>
      <w:r>
        <w:rPr/>
        <w:t>NFC is useful because if we need to create some building or seemingly physical object in our church building or church facility, we can use NFC to create this physical item in our church space. If we need good drums, we can use an NFC to create it.</w:t>
      </w:r>
    </w:p>
    <w:p>
      <w:pPr>
        <w:pStyle w:val="BodyText"/>
        <w:bidi w:val="0"/>
        <w:jc w:val="start"/>
        <w:rPr/>
      </w:pPr>
      <w:r>
        <w:rPr/>
        <w:t>Therefore, worship can be done through the internet, and can simply be packets on the web sent to many computers. It can be pixels dancing on the screen, and these pixels may be controlled by thousands of people on the internet, worshipping together.</w:t>
      </w:r>
    </w:p>
    <w:p>
      <w:pPr>
        <w:pStyle w:val="BodyText"/>
        <w:bidi w:val="0"/>
        <w:jc w:val="start"/>
        <w:rPr/>
      </w:pPr>
      <w:r>
        <w:rPr/>
        <w:t xml:space="preserve">The timeframe for this operation is not difficult, and this project can be started now. In fact, because I have initiated it in my mind, I believe the operation has already begun. </w:t>
      </w:r>
      <w:r>
        <w:rPr/>
        <w:t xml:space="preserve">Therefore, by praying about it, and writing in my program on my computer and in my mind to invite and include certain members in society to join my church, I can increase my members. </w:t>
      </w:r>
      <w:r>
        <w:rPr/>
        <w:t>Once again, this church is theoretical and primarily in the thought of man, and can be written in computer code, and this code can then execute and generate real results.</w:t>
      </w:r>
    </w:p>
    <w:p>
      <w:pPr>
        <w:pStyle w:val="BodyText"/>
        <w:bidi w:val="0"/>
        <w:jc w:val="start"/>
        <w:rPr/>
      </w:pPr>
      <w:r>
        <w:rPr/>
        <w:t xml:space="preserve">Therefore, it can be initiated by anyone, and that is why the power is democratic and many members will join. </w:t>
      </w:r>
      <w:r>
        <w:rPr/>
        <w:t xml:space="preserve">If someone will try to gain power in this system, it will always be democratic. </w:t>
      </w:r>
      <w:r>
        <w:rPr/>
        <w:t>But a hierarchical system of power will emerge where, possibly I am at the top of the ladder, because I have created this system from the start. “</w:t>
      </w:r>
      <w:r>
        <w:rPr/>
        <w:t xml:space="preserve">May the true spiritual leader show up at top,” and the computer algorithm will try to find the right person, without bias. </w:t>
      </w:r>
      <w:r>
        <w:rPr/>
        <w:t xml:space="preserve">Because it is a computer algorithm, there is no room for error, and the algorithm is open-sourced and confirmed and verified by many people. </w:t>
      </w:r>
      <w:r>
        <w:rPr/>
        <w:t xml:space="preserve">Therefore, the leader will be the leader because all the people vote in a way that confirms the leader’s opinion or decision – it is democratic. The leader is the people’s favor </w:t>
      </w:r>
      <w:r>
        <w:rPr/>
        <w:t xml:space="preserve">and favorite. </w:t>
      </w:r>
      <w:r>
        <w:rPr/>
        <w:t>Many people can initiate it, and there may be multiple versions, but the spiritual version will always be true and from God.</w:t>
      </w:r>
    </w:p>
    <w:p>
      <w:pPr>
        <w:pStyle w:val="Heading1"/>
        <w:bidi w:val="0"/>
        <w:ind w:hanging="0" w:start="0"/>
        <w:rPr/>
      </w:pPr>
      <w:r>
        <w:rPr/>
        <w:t>Notes from Assigned Reading</w:t>
      </w:r>
    </w:p>
    <w:p>
      <w:pPr>
        <w:pStyle w:val="Heading1"/>
        <w:bidi w:val="0"/>
        <w:ind w:hanging="0" w:start="0"/>
        <w:jc w:val="start"/>
        <w:rPr/>
      </w:pPr>
      <w:r>
        <w:rPr/>
        <w:t>Chapter 1:</w:t>
      </w:r>
    </w:p>
    <w:p>
      <w:pPr>
        <w:pStyle w:val="BodyText"/>
        <w:numPr>
          <w:ilvl w:val="0"/>
          <w:numId w:val="2"/>
        </w:numPr>
        <w:bidi w:val="0"/>
        <w:spacing w:lineRule="auto" w:line="240"/>
        <w:jc w:val="start"/>
        <w:rPr/>
      </w:pPr>
      <w:r>
        <w:rPr/>
        <w:t>What does a rejoiced City Look like?</w:t>
      </w:r>
    </w:p>
    <w:p>
      <w:pPr>
        <w:pStyle w:val="BodyText"/>
        <w:numPr>
          <w:ilvl w:val="0"/>
          <w:numId w:val="2"/>
        </w:numPr>
        <w:bidi w:val="0"/>
        <w:spacing w:lineRule="auto" w:line="240"/>
        <w:jc w:val="start"/>
        <w:rPr/>
      </w:pPr>
      <w:r>
        <w:rPr/>
        <w:t>Tim Keller says, God’s citizens are the best possible citizens</w:t>
      </w:r>
    </w:p>
    <w:p>
      <w:pPr>
        <w:pStyle w:val="BodyText"/>
        <w:numPr>
          <w:ilvl w:val="0"/>
          <w:numId w:val="2"/>
        </w:numPr>
        <w:bidi w:val="0"/>
        <w:spacing w:lineRule="auto" w:line="240"/>
        <w:jc w:val="start"/>
        <w:rPr/>
      </w:pPr>
      <w:r>
        <w:rPr/>
        <w:t>Isaiah 11:6: “the wolf will live with the lamb”</w:t>
      </w:r>
    </w:p>
    <w:p>
      <w:pPr>
        <w:pStyle w:val="BodyText"/>
        <w:numPr>
          <w:ilvl w:val="0"/>
          <w:numId w:val="2"/>
        </w:numPr>
        <w:bidi w:val="0"/>
        <w:spacing w:lineRule="auto" w:line="240"/>
        <w:jc w:val="start"/>
        <w:rPr/>
      </w:pPr>
      <w:r>
        <w:rPr/>
        <w:t>Micah 4:3: “they will beat their swords into plowshares”</w:t>
      </w:r>
    </w:p>
    <w:p>
      <w:pPr>
        <w:pStyle w:val="BodyText"/>
        <w:numPr>
          <w:ilvl w:val="0"/>
          <w:numId w:val="2"/>
        </w:numPr>
        <w:bidi w:val="0"/>
        <w:spacing w:lineRule="auto" w:line="240"/>
        <w:jc w:val="start"/>
        <w:rPr/>
      </w:pPr>
      <w:r>
        <w:rPr/>
        <w:t>justice and shalom</w:t>
      </w:r>
    </w:p>
    <w:p>
      <w:pPr>
        <w:pStyle w:val="BodyText"/>
        <w:numPr>
          <w:ilvl w:val="0"/>
          <w:numId w:val="2"/>
        </w:numPr>
        <w:bidi w:val="0"/>
        <w:spacing w:lineRule="auto" w:line="240"/>
        <w:jc w:val="start"/>
        <w:rPr/>
      </w:pPr>
      <w:r>
        <w:rPr/>
        <w:t>Proverbs 11:10: “when the righteous prosper, the city rejoices; when the wicked perish, there are shouts of joy.”</w:t>
      </w:r>
    </w:p>
    <w:p>
      <w:pPr>
        <w:pStyle w:val="BodyText"/>
        <w:numPr>
          <w:ilvl w:val="0"/>
          <w:numId w:val="2"/>
        </w:numPr>
        <w:bidi w:val="0"/>
        <w:spacing w:lineRule="auto" w:line="240"/>
        <w:jc w:val="start"/>
        <w:rPr/>
      </w:pPr>
      <w:r>
        <w:rPr/>
        <w:t>tsaddiqim, the doers of justice</w:t>
      </w:r>
    </w:p>
    <w:p>
      <w:pPr>
        <w:pStyle w:val="BodyText"/>
        <w:numPr>
          <w:ilvl w:val="0"/>
          <w:numId w:val="2"/>
        </w:numPr>
        <w:bidi w:val="0"/>
        <w:spacing w:lineRule="auto" w:line="240"/>
        <w:jc w:val="start"/>
        <w:rPr/>
      </w:pPr>
      <w:r>
        <w:rPr/>
        <w:t>“</w:t>
      </w:r>
      <w:r>
        <w:rPr/>
        <w:t>When the righteous prosper, justice prvails.”</w:t>
      </w:r>
      <w:r>
        <w:rPr>
          <w:rStyle w:val="FootnoteReference"/>
        </w:rPr>
        <w:footnoteReference w:id="2"/>
      </w:r>
    </w:p>
    <w:p>
      <w:pPr>
        <w:pStyle w:val="BodyText"/>
        <w:numPr>
          <w:ilvl w:val="0"/>
          <w:numId w:val="2"/>
        </w:numPr>
        <w:bidi w:val="0"/>
        <w:spacing w:lineRule="auto" w:line="240"/>
        <w:jc w:val="start"/>
        <w:rPr/>
      </w:pPr>
      <w:r>
        <w:rPr/>
        <w:t>1) Rescue</w:t>
      </w:r>
    </w:p>
    <w:p>
      <w:pPr>
        <w:pStyle w:val="BodyText"/>
        <w:numPr>
          <w:ilvl w:val="1"/>
          <w:numId w:val="2"/>
        </w:numPr>
        <w:bidi w:val="0"/>
        <w:spacing w:lineRule="auto" w:line="240"/>
        <w:jc w:val="start"/>
        <w:rPr/>
      </w:pPr>
      <w:r>
        <w:rPr/>
        <w:t>End of all oppression</w:t>
      </w:r>
    </w:p>
    <w:p>
      <w:pPr>
        <w:pStyle w:val="BodyText"/>
        <w:numPr>
          <w:ilvl w:val="1"/>
          <w:numId w:val="2"/>
        </w:numPr>
        <w:bidi w:val="0"/>
        <w:spacing w:lineRule="auto" w:line="240"/>
        <w:jc w:val="start"/>
        <w:rPr/>
      </w:pPr>
      <w:r>
        <w:rPr/>
        <w:t>wicked person “hunts down the week” (Psalm 10)</w:t>
      </w:r>
    </w:p>
    <w:p>
      <w:pPr>
        <w:pStyle w:val="BodyText"/>
        <w:numPr>
          <w:ilvl w:val="1"/>
          <w:numId w:val="2"/>
        </w:numPr>
        <w:bidi w:val="0"/>
        <w:spacing w:lineRule="auto" w:line="240"/>
        <w:jc w:val="start"/>
        <w:rPr/>
      </w:pPr>
      <w:r>
        <w:rPr/>
        <w:t>Isaiah 5:23: the wicked “acquit the guilty for a bribe but deny justice to the innocent,”</w:t>
      </w:r>
    </w:p>
    <w:p>
      <w:pPr>
        <w:pStyle w:val="BodyText"/>
        <w:numPr>
          <w:ilvl w:val="1"/>
          <w:numId w:val="2"/>
        </w:numPr>
        <w:bidi w:val="0"/>
        <w:spacing w:lineRule="auto" w:line="240"/>
        <w:jc w:val="start"/>
        <w:rPr/>
      </w:pPr>
      <w:r>
        <w:rPr/>
        <w:t>“</w:t>
      </w:r>
      <w:r>
        <w:rPr/>
        <w:t>swift to shed innocent blood” (Is 59:7)</w:t>
      </w:r>
    </w:p>
    <w:p>
      <w:pPr>
        <w:pStyle w:val="BodyText"/>
        <w:numPr>
          <w:ilvl w:val="0"/>
          <w:numId w:val="2"/>
        </w:numPr>
        <w:bidi w:val="0"/>
        <w:spacing w:lineRule="auto" w:line="240"/>
        <w:jc w:val="start"/>
        <w:rPr/>
      </w:pPr>
      <w:r>
        <w:rPr/>
        <w:t>2) Equity</w:t>
      </w:r>
    </w:p>
    <w:p>
      <w:pPr>
        <w:pStyle w:val="BodyText"/>
        <w:numPr>
          <w:ilvl w:val="1"/>
          <w:numId w:val="2"/>
        </w:numPr>
        <w:bidi w:val="0"/>
        <w:spacing w:lineRule="auto" w:line="240"/>
        <w:jc w:val="start"/>
        <w:rPr/>
      </w:pPr>
      <w:r>
        <w:rPr/>
        <w:t>“</w:t>
      </w:r>
      <w:r>
        <w:rPr/>
        <w:t>no more scoundrels will be in power, defrauding the needy” (Is 32:5-8)</w:t>
      </w:r>
    </w:p>
    <w:p>
      <w:pPr>
        <w:pStyle w:val="BodyText"/>
        <w:numPr>
          <w:ilvl w:val="1"/>
          <w:numId w:val="2"/>
        </w:numPr>
        <w:bidi w:val="0"/>
        <w:spacing w:lineRule="auto" w:line="240"/>
        <w:jc w:val="start"/>
        <w:rPr/>
      </w:pPr>
      <w:r>
        <w:rPr/>
        <w:t>“</w:t>
      </w:r>
      <w:r>
        <w:rPr/>
        <w:t>denotes fairness and impartiality” (page 31)</w:t>
      </w:r>
    </w:p>
    <w:p>
      <w:pPr>
        <w:pStyle w:val="BodyText"/>
        <w:numPr>
          <w:ilvl w:val="1"/>
          <w:numId w:val="2"/>
        </w:numPr>
        <w:bidi w:val="0"/>
        <w:spacing w:lineRule="auto" w:line="240"/>
        <w:jc w:val="start"/>
        <w:rPr/>
      </w:pPr>
      <w:r>
        <w:rPr/>
        <w:t>“</w:t>
      </w:r>
      <w:r>
        <w:rPr/>
        <w:t>treat people equally” (31)</w:t>
      </w:r>
    </w:p>
    <w:p>
      <w:pPr>
        <w:pStyle w:val="BodyText"/>
        <w:numPr>
          <w:ilvl w:val="1"/>
          <w:numId w:val="2"/>
        </w:numPr>
        <w:bidi w:val="0"/>
        <w:spacing w:lineRule="auto" w:line="240"/>
        <w:jc w:val="start"/>
        <w:rPr/>
      </w:pPr>
      <w:r>
        <w:rPr/>
        <w:t>“</w:t>
      </w:r>
      <w:r>
        <w:rPr/>
        <w:t>avoiding policies that unfairly burden the poor and weak.” (31)</w:t>
      </w:r>
    </w:p>
    <w:p>
      <w:pPr>
        <w:pStyle w:val="BodyText"/>
        <w:numPr>
          <w:ilvl w:val="1"/>
          <w:numId w:val="2"/>
        </w:numPr>
        <w:bidi w:val="0"/>
        <w:spacing w:lineRule="auto" w:line="240"/>
        <w:jc w:val="start"/>
        <w:rPr/>
      </w:pPr>
      <w:r>
        <w:rPr/>
        <w:t>“</w:t>
      </w:r>
      <w:r>
        <w:rPr/>
        <w:t>not disproportionately burdened by society’s common problems.”</w:t>
      </w:r>
    </w:p>
    <w:p>
      <w:pPr>
        <w:pStyle w:val="BodyText"/>
        <w:numPr>
          <w:ilvl w:val="1"/>
          <w:numId w:val="2"/>
        </w:numPr>
        <w:bidi w:val="0"/>
        <w:spacing w:lineRule="auto" w:line="240"/>
        <w:jc w:val="start"/>
        <w:rPr/>
      </w:pPr>
      <w:r>
        <w:rPr/>
        <w:t>“</w:t>
      </w:r>
      <w:r>
        <w:rPr/>
        <w:t>do not favor the rich over the poor but treat people equally.”</w:t>
      </w:r>
    </w:p>
    <w:p>
      <w:pPr>
        <w:pStyle w:val="BodyText"/>
        <w:numPr>
          <w:ilvl w:val="1"/>
          <w:numId w:val="2"/>
        </w:numPr>
        <w:bidi w:val="0"/>
        <w:spacing w:lineRule="auto" w:line="240"/>
        <w:jc w:val="start"/>
        <w:rPr/>
      </w:pPr>
      <w:r>
        <w:rPr/>
        <w:t>“</w:t>
      </w:r>
      <w:r>
        <w:rPr/>
        <w:t>affordable housing in a community.”</w:t>
      </w:r>
    </w:p>
    <w:p>
      <w:pPr>
        <w:pStyle w:val="BodyText"/>
        <w:numPr>
          <w:ilvl w:val="1"/>
          <w:numId w:val="2"/>
        </w:numPr>
        <w:bidi w:val="0"/>
        <w:spacing w:lineRule="auto" w:line="240"/>
        <w:jc w:val="start"/>
        <w:rPr/>
      </w:pPr>
      <w:r>
        <w:rPr/>
        <w:t>“</w:t>
      </w:r>
      <w:r>
        <w:rPr/>
        <w:t>politically weak communities such as inner-city neighborhoods.”</w:t>
      </w:r>
    </w:p>
    <w:p>
      <w:pPr>
        <w:pStyle w:val="BodyText"/>
        <w:numPr>
          <w:ilvl w:val="0"/>
          <w:numId w:val="2"/>
        </w:numPr>
        <w:bidi w:val="0"/>
        <w:spacing w:lineRule="auto" w:line="240"/>
        <w:jc w:val="start"/>
        <w:rPr/>
      </w:pPr>
      <w:r>
        <w:rPr/>
        <w:t>3) Restoration</w:t>
      </w:r>
    </w:p>
    <w:p>
      <w:pPr>
        <w:pStyle w:val="BodyText"/>
        <w:numPr>
          <w:ilvl w:val="1"/>
          <w:numId w:val="2"/>
        </w:numPr>
        <w:bidi w:val="0"/>
        <w:spacing w:lineRule="auto" w:line="240"/>
        <w:jc w:val="start"/>
        <w:rPr/>
      </w:pPr>
      <w:r>
        <w:rPr/>
        <w:t>“</w:t>
      </w:r>
      <w:r>
        <w:rPr/>
        <w:t>not solely concerned with the punishment of wrongdoing, but with the healing of wrongdoers and their restoration to the community.” (32)</w:t>
      </w:r>
    </w:p>
    <w:p>
      <w:pPr>
        <w:pStyle w:val="BodyText"/>
        <w:numPr>
          <w:ilvl w:val="1"/>
          <w:numId w:val="2"/>
        </w:numPr>
        <w:bidi w:val="0"/>
        <w:spacing w:lineRule="auto" w:line="240"/>
        <w:jc w:val="start"/>
        <w:rPr/>
      </w:pPr>
      <w:r>
        <w:rPr/>
        <w:t>“</w:t>
      </w:r>
      <w:r>
        <w:rPr/>
        <w:t>The justice of God is all about restoring wholeness in relationships—with God and with other human beings.”</w:t>
      </w:r>
    </w:p>
    <w:p>
      <w:pPr>
        <w:pStyle w:val="BodyText"/>
        <w:numPr>
          <w:ilvl w:val="1"/>
          <w:numId w:val="2"/>
        </w:numPr>
        <w:bidi w:val="0"/>
        <w:spacing w:lineRule="auto" w:line="240"/>
        <w:jc w:val="start"/>
        <w:rPr/>
      </w:pPr>
      <w:r>
        <w:rPr/>
        <w:t>Zechariah 8: “The Israelites have committed grave offenses against God.”</w:t>
      </w:r>
    </w:p>
    <w:p>
      <w:pPr>
        <w:pStyle w:val="BodyText"/>
        <w:numPr>
          <w:ilvl w:val="2"/>
          <w:numId w:val="2"/>
        </w:numPr>
        <w:bidi w:val="0"/>
        <w:spacing w:lineRule="auto" w:line="240"/>
        <w:jc w:val="start"/>
        <w:rPr/>
      </w:pPr>
      <w:r>
        <w:rPr/>
        <w:t>“</w:t>
      </w:r>
      <w:r>
        <w:rPr/>
        <w:t>God’s response is not only punitive but also corrective.”</w:t>
      </w:r>
    </w:p>
    <w:p>
      <w:pPr>
        <w:pStyle w:val="BodyText"/>
        <w:numPr>
          <w:ilvl w:val="2"/>
          <w:numId w:val="2"/>
        </w:numPr>
        <w:bidi w:val="0"/>
        <w:spacing w:lineRule="auto" w:line="240"/>
        <w:jc w:val="start"/>
        <w:rPr/>
      </w:pPr>
      <w:r>
        <w:rPr/>
        <w:t>“</w:t>
      </w:r>
      <w:r>
        <w:rPr/>
        <w:t>not to repeat their former sins”</w:t>
      </w:r>
    </w:p>
    <w:p>
      <w:pPr>
        <w:pStyle w:val="BodyText"/>
        <w:numPr>
          <w:ilvl w:val="2"/>
          <w:numId w:val="2"/>
        </w:numPr>
        <w:bidi w:val="0"/>
        <w:spacing w:lineRule="auto" w:line="240"/>
        <w:jc w:val="start"/>
        <w:rPr/>
      </w:pPr>
      <w:r>
        <w:rPr/>
        <w:t>God: “forgiveness and a restoration of the relationship”</w:t>
      </w:r>
      <w:r>
        <w:br w:type="page"/>
      </w:r>
    </w:p>
    <w:p>
      <w:pPr>
        <w:pStyle w:val="Normal"/>
        <w:bidi w:val="0"/>
        <w:jc w:val="start"/>
        <w:rPr/>
      </w:pPr>
      <w:r>
        <w:rPr/>
        <w:t>Biblio:</w:t>
      </w:r>
    </w:p>
    <w:p>
      <w:pPr>
        <w:pStyle w:val="Normal"/>
        <w:bidi w:val="0"/>
        <w:jc w:val="start"/>
        <w:rPr/>
      </w:pPr>
      <w:r>
        <w:rPr/>
      </w:r>
    </w:p>
    <w:p>
      <w:pPr>
        <w:pStyle w:val="Normal"/>
        <w:bidi w:val="0"/>
        <w:jc w:val="start"/>
        <w:rPr/>
      </w:pPr>
      <w:r>
        <w:rPr/>
        <w:t>Sherman, Amy L. Kingdom Calling: Vocational Stewardship for the Common Good. Downers Grove, IL: IVP Books, 2011.</w:t>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Amy L. Sherman, Kingdom Calling: Vocational Stewardship for the Common Good (Downers Grove, IL: IVP Books, 2011), </w:t>
      </w:r>
      <w:r>
        <w:rPr/>
        <w:t>29</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jc w:val="center"/>
      <w:outlineLvl w:val="0"/>
    </w:pPr>
    <w:rPr>
      <w:rFonts w:ascii="Times New Roman" w:hAnsi="Times New Roman"/>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FootnoteReference">
    <w:name w:val="footnote reference"/>
    <w:rPr>
      <w:vertAlign w:val="superscript"/>
    </w:rPr>
  </w:style>
  <w:style w:type="character" w:styleId="FootnoteCharacters">
    <w:name w:val="Footnote Characters"/>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480" w:before="0" w:after="140"/>
      <w:ind w:firstLine="720" w:start="0"/>
      <w:jc w:val="start"/>
    </w:pPr>
    <w:rPr>
      <w:rFonts w:ascii="Times New Roman" w:hAnsi="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LibreOffice/26.2.5.2$MacOSX_AARCH64 LibreOffice_project/cd7284b4cbbfeb507e630c1aac019f4157393acb</Application>
  <AppVersion>15.0000</AppVersion>
  <Pages>9</Pages>
  <Words>2154</Words>
  <Characters>9783</Characters>
  <CharactersWithSpaces>11857</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2026-08-30T15:27:00Z</dcterms:created>
  <dc:creator/>
  <dc:description/>
  <dc:language>en-US</dc:language>
  <cp:lastModifiedBy/>
  <dcterms:modified xsi:type="dcterms:W3CDTF">2026-09-07T03:11:34Z</dcterms:modified>
  <cp:revision>74</cp:revision>
  <dc:subject/>
  <dc:title/>
</cp:coreProperties>
</file>