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Course Articles</w:t>
      </w:r>
    </w:p>
    <w:p>
      <w:pPr>
        <w:pStyle w:val="BodyText"/>
        <w:bidi w:val="0"/>
        <w:spacing w:lineRule="auto" w:line="480"/>
        <w:ind w:hanging="0" w:start="0"/>
        <w:jc w:val="center"/>
        <w:rPr>
          <w:rFonts w:ascii="Times New Roman" w:hAnsi="Times New Roman"/>
        </w:rPr>
      </w:pPr>
      <w:r>
        <w:rPr>
          <w:rFonts w:ascii="Times New Roman" w:hAnsi="Times New Roman"/>
        </w:rPr>
        <w:t>Response Paper</w:t>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Dennis Gahm</w:t>
      </w:r>
    </w:p>
    <w:p>
      <w:pPr>
        <w:pStyle w:val="BodyText"/>
        <w:bidi w:val="0"/>
        <w:spacing w:lineRule="auto" w:line="480"/>
        <w:ind w:firstLine="420"/>
        <w:jc w:val="center"/>
        <w:rPr>
          <w:rFonts w:ascii="Times New Roman" w:hAnsi="Times New Roman"/>
        </w:rPr>
      </w:pPr>
      <w:r>
        <w:rPr>
          <w:rFonts w:ascii="Times New Roman" w:hAnsi="Times New Roman"/>
        </w:rPr>
      </w:r>
    </w:p>
    <w:p>
      <w:pPr>
        <w:pStyle w:val="BodyText"/>
        <w:bidi w:val="0"/>
        <w:spacing w:lineRule="auto" w:line="480"/>
        <w:ind w:hanging="0" w:start="0"/>
        <w:jc w:val="center"/>
        <w:rPr>
          <w:rFonts w:ascii="Times New Roman" w:hAnsi="Times New Roman"/>
        </w:rPr>
      </w:pPr>
      <w:r>
        <w:rPr>
          <w:rFonts w:ascii="Times New Roman" w:hAnsi="Times New Roman"/>
        </w:rPr>
        <w:t>Faith International University</w:t>
      </w:r>
    </w:p>
    <w:p>
      <w:pPr>
        <w:pStyle w:val="BodyText"/>
        <w:bidi w:val="0"/>
        <w:spacing w:lineRule="auto" w:line="480"/>
        <w:ind w:hanging="0" w:start="0"/>
        <w:jc w:val="center"/>
        <w:rPr>
          <w:rFonts w:ascii="Times New Roman" w:hAnsi="Times New Roman"/>
        </w:rPr>
      </w:pPr>
      <w:r>
        <w:rPr>
          <w:rFonts w:ascii="Times New Roman" w:hAnsi="Times New Roman"/>
        </w:rPr>
        <w:t>LE7556: Missional Marketplace Ministry</w:t>
      </w:r>
    </w:p>
    <w:p>
      <w:pPr>
        <w:pStyle w:val="BodyText"/>
        <w:bidi w:val="0"/>
        <w:spacing w:lineRule="auto" w:line="480"/>
        <w:ind w:hanging="0" w:start="0"/>
        <w:jc w:val="center"/>
        <w:rPr>
          <w:rFonts w:ascii="Times New Roman" w:hAnsi="Times New Roman"/>
        </w:rPr>
      </w:pPr>
      <w:r>
        <w:rPr>
          <w:rFonts w:ascii="Times New Roman" w:hAnsi="Times New Roman"/>
        </w:rPr>
        <w:t>Professor Daniel Duncan, PhD</w:t>
      </w:r>
    </w:p>
    <w:p>
      <w:pPr>
        <w:pStyle w:val="BodyText"/>
        <w:bidi w:val="0"/>
        <w:spacing w:lineRule="auto" w:line="480"/>
        <w:ind w:hanging="0" w:start="0"/>
        <w:jc w:val="center"/>
        <w:rPr>
          <w:rFonts w:ascii="Times New Roman" w:hAnsi="Times New Roman"/>
        </w:rPr>
      </w:pPr>
      <w:r>
        <w:rPr>
          <w:rFonts w:ascii="Times New Roman" w:hAnsi="Times New Roman"/>
        </w:rPr>
        <w:t>August 19th</w:t>
      </w:r>
      <w:r>
        <w:rPr>
          <w:rFonts w:ascii="Times New Roman" w:hAnsi="Times New Roman"/>
        </w:rPr>
        <w:t>, 2026</w:t>
      </w:r>
      <w:r>
        <w:br w:type="page"/>
      </w:r>
    </w:p>
    <w:p>
      <w:pPr>
        <w:pStyle w:val="BodyText"/>
        <w:bidi w:val="0"/>
        <w:spacing w:lineRule="auto" w:line="480"/>
        <w:ind w:hanging="0" w:start="0"/>
        <w:jc w:val="start"/>
        <w:rPr>
          <w:rFonts w:ascii="Times New Roman" w:hAnsi="Times New Roman" w:eastAsia="Times New Roman"/>
        </w:rPr>
      </w:pPr>
      <w:r>
        <w:rPr>
          <w:rFonts w:eastAsia="Times New Roman" w:ascii="Times New Roman" w:hAnsi="Times New Roman"/>
        </w:rPr>
        <w:tab/>
      </w:r>
    </w:p>
    <w:p>
      <w:pPr>
        <w:pStyle w:val="Heading1"/>
        <w:bidi w:val="0"/>
        <w:ind w:hanging="0" w:start="0"/>
        <w:rPr/>
      </w:pPr>
      <w:r>
        <w:rPr/>
        <w:t xml:space="preserve">1. </w:t>
      </w:r>
      <w:r>
        <w:rPr/>
        <w:t>Sacred Vers</w:t>
      </w:r>
      <w:r>
        <w:rPr/>
        <w:t>u</w:t>
      </w:r>
      <w:r>
        <w:rPr/>
        <w:t>s Secular Work</w:t>
        <w:br/>
      </w:r>
      <w:r>
        <w:rPr/>
        <w:t>by Os Hillman</w:t>
      </w:r>
    </w:p>
    <w:p>
      <w:pPr>
        <w:pStyle w:val="BodyText"/>
        <w:bidi w:val="0"/>
        <w:jc w:val="start"/>
        <w:rPr/>
      </w:pPr>
      <w:r>
        <w:rPr/>
        <w:t xml:space="preserve">I believe this is a good topic. </w:t>
      </w:r>
      <w:r>
        <w:rPr/>
        <w:t xml:space="preserve">We need to evangelize everywhere. But the church must be pure and the world will always be evil. </w:t>
      </w:r>
      <w:r>
        <w:rPr/>
        <w:t>The letter of John says that the whole world is controlled by the evil one.</w:t>
      </w:r>
    </w:p>
    <w:p>
      <w:pPr>
        <w:pStyle w:val="BodyText"/>
        <w:bidi w:val="0"/>
        <w:jc w:val="start"/>
        <w:rPr/>
      </w:pPr>
      <w:r>
        <w:rPr/>
        <w:t>But of course, that means that we need to enter into the world. The world is a good place because God created it. But it is evil because they do not know Christ. But this is the same truth with the church, because there are many so called nominal Christians who are not actually following Christ.</w:t>
      </w:r>
    </w:p>
    <w:p>
      <w:pPr>
        <w:pStyle w:val="BodyText"/>
        <w:bidi w:val="0"/>
        <w:jc w:val="start"/>
        <w:rPr/>
      </w:pPr>
      <w:r>
        <w:rPr/>
        <w:t xml:space="preserve">And that is me. We are all evil and we are all good. </w:t>
      </w:r>
      <w:r>
        <w:rPr/>
        <w:t>Every one of us has good and evil – and it is good that makes one sanctified and with God and called to heaven, and it is evil that calls us to hell and die.</w:t>
      </w:r>
    </w:p>
    <w:p>
      <w:pPr>
        <w:pStyle w:val="BodyText"/>
        <w:bidi w:val="0"/>
        <w:jc w:val="start"/>
        <w:rPr/>
      </w:pPr>
      <w:r>
        <w:rPr/>
        <w:t xml:space="preserve">As long as we die, we are part of the problem – </w:t>
      </w:r>
      <w:r>
        <w:rPr/>
        <w:t>we should not say that the world is evil. I am evil. And thus, I must be a carpenter, a programmer, or an artist, or some worker who works in the world, creating good for the purpose of Christ.</w:t>
      </w:r>
    </w:p>
    <w:p>
      <w:pPr>
        <w:pStyle w:val="BodyText"/>
        <w:bidi w:val="0"/>
        <w:jc w:val="start"/>
        <w:rPr/>
      </w:pPr>
      <w:r>
        <w:rPr/>
        <w:t>And we all do, and this is the work of Christ, to make the world a better place.</w:t>
      </w:r>
    </w:p>
    <w:p>
      <w:pPr>
        <w:pStyle w:val="Heading1"/>
        <w:bidi w:val="0"/>
        <w:ind w:hanging="0" w:start="0"/>
        <w:rPr/>
      </w:pPr>
      <w:r>
        <w:rPr/>
        <w:t xml:space="preserve">2. </w:t>
      </w:r>
      <w:r>
        <w:rPr/>
        <w:t>How do you operate from Hebraic Foundations or Greek?</w:t>
        <w:br/>
      </w:r>
      <w:r>
        <w:rPr/>
        <w:t>By Mike and Sue Dowglewicz</w:t>
      </w:r>
    </w:p>
    <w:p>
      <w:pPr>
        <w:pStyle w:val="BodyText"/>
        <w:bidi w:val="0"/>
        <w:jc w:val="start"/>
        <w:rPr/>
      </w:pPr>
      <w:r>
        <w:rPr/>
        <w:t xml:space="preserve">Hebraic is active, it appeals to heart; </w:t>
      </w:r>
      <w:r>
        <w:rPr/>
        <w:t>Greek is more intellectual and regards faith.</w:t>
      </w:r>
    </w:p>
    <w:p>
      <w:pPr>
        <w:pStyle w:val="BodyText"/>
        <w:bidi w:val="0"/>
        <w:jc w:val="start"/>
        <w:rPr/>
      </w:pPr>
      <w:r>
        <w:rPr/>
        <w:t>I believe the Hebrew is more foundational and more human, while Greek is more artificial and sharp.</w:t>
      </w:r>
    </w:p>
    <w:p>
      <w:pPr>
        <w:pStyle w:val="BodyText"/>
        <w:bidi w:val="0"/>
        <w:jc w:val="start"/>
        <w:rPr/>
      </w:pPr>
      <w:r>
        <w:rPr/>
        <w:t>Greek fits the modern era, while Hebrew is the old style. I believe that is the same with the age of the languages.</w:t>
      </w:r>
    </w:p>
    <w:p>
      <w:pPr>
        <w:pStyle w:val="BodyText"/>
        <w:bidi w:val="0"/>
        <w:jc w:val="start"/>
        <w:rPr/>
      </w:pPr>
      <w:r>
        <w:rPr/>
        <w:t xml:space="preserve">When I read the Old Testament and the New Testament, I see the differences. Greek is much more analytical, while Hebrew is wisdom and depth. </w:t>
      </w:r>
      <w:r>
        <w:rPr/>
        <w:t>It takes a life-time to truly grasp the Hebrew, but the Greek can be captured fast, but it too is deep as well – it just is sharp.</w:t>
      </w:r>
    </w:p>
    <w:p>
      <w:pPr>
        <w:pStyle w:val="BodyText"/>
        <w:bidi w:val="0"/>
        <w:jc w:val="start"/>
        <w:rPr/>
      </w:pPr>
      <w:r>
        <w:rPr/>
        <w:t xml:space="preserve">Hebrew speaks of principles, while Greek speaks of propositions and truths. </w:t>
      </w:r>
      <w:r>
        <w:rPr/>
        <w:t>Greek is Apostle Paul, while Hebrew is Job.</w:t>
      </w:r>
    </w:p>
    <w:p>
      <w:pPr>
        <w:pStyle w:val="Heading1"/>
        <w:bidi w:val="0"/>
        <w:ind w:hanging="0" w:start="0"/>
        <w:rPr/>
      </w:pPr>
      <w:r>
        <w:rPr/>
        <w:t xml:space="preserve">3. </w:t>
      </w:r>
      <w:r>
        <w:rPr/>
        <w:t>You Work IS Your Calling</w:t>
        <w:br/>
        <w:t>by Os Hillman</w:t>
      </w:r>
    </w:p>
    <w:p>
      <w:pPr>
        <w:pStyle w:val="BodyText"/>
        <w:bidi w:val="0"/>
        <w:jc w:val="start"/>
        <w:rPr/>
      </w:pPr>
      <w:r>
        <w:rPr/>
        <w:t>This article talks about a man named Bill who was afraid of getting a computer job because he thought it would be less Christian. He used the Bible verse that told him to do all things for Christ, not just religious activities.</w:t>
      </w:r>
    </w:p>
    <w:p>
      <w:pPr>
        <w:pStyle w:val="BodyText"/>
        <w:bidi w:val="0"/>
        <w:jc w:val="start"/>
        <w:rPr/>
      </w:pPr>
      <w:r>
        <w:rPr/>
        <w:t>To me, this sounds very positive and good. I want to be like Bill. He wants to work for Christ in his computer job, and I think that is very helpful to society and to God. God wants me and Bill to work for God through computer work, and that is still good to everyone because computers will help all people be more happy and close to God.</w:t>
      </w:r>
    </w:p>
    <w:p>
      <w:pPr>
        <w:pStyle w:val="BodyText"/>
        <w:bidi w:val="0"/>
        <w:jc w:val="start"/>
        <w:rPr/>
      </w:pPr>
      <w:r>
        <w:rPr/>
        <w:t>It is not just religious activity that pleases God, but all good activity. Evil activity is bad, but work that pleases God is good.</w:t>
      </w:r>
    </w:p>
    <w:p>
      <w:pPr>
        <w:pStyle w:val="Heading1"/>
        <w:bidi w:val="0"/>
        <w:ind w:hanging="0" w:start="0"/>
        <w:rPr/>
      </w:pPr>
      <w:r>
        <w:rPr/>
        <w:t>4. The Ephesus Approach</w:t>
      </w:r>
    </w:p>
    <w:p>
      <w:pPr>
        <w:pStyle w:val="BodyText"/>
        <w:bidi w:val="0"/>
        <w:jc w:val="start"/>
        <w:rPr/>
      </w:pPr>
      <w:r>
        <w:rPr/>
        <w:t>The Ephesus approach starts with Priscilla and Aquila, two people in the bible who end up saving a lot of people.</w:t>
      </w:r>
    </w:p>
    <w:p>
      <w:pPr>
        <w:pStyle w:val="BodyText"/>
        <w:bidi w:val="0"/>
        <w:jc w:val="start"/>
        <w:rPr/>
      </w:pPr>
      <w:r>
        <w:rPr/>
        <w:t>It is like a chain-reaction. You see, when two people go out to do activity that is evangelical and save at least one person, this causes this one person to save others.</w:t>
      </w:r>
    </w:p>
    <w:p>
      <w:pPr>
        <w:pStyle w:val="BodyText"/>
        <w:bidi w:val="0"/>
        <w:jc w:val="start"/>
        <w:rPr/>
      </w:pPr>
      <w:r>
        <w:rPr/>
        <w:t>When this happens, and explosion occurs, and many people are saved.</w:t>
      </w:r>
    </w:p>
    <w:p>
      <w:pPr>
        <w:pStyle w:val="BodyText"/>
        <w:bidi w:val="0"/>
        <w:jc w:val="start"/>
        <w:rPr/>
      </w:pPr>
      <w:r>
        <w:rPr/>
        <w:t>I understand that I want to do this too. I want to save at least one person when I can. Then, this one person will go out and save others.</w:t>
      </w:r>
    </w:p>
    <w:p>
      <w:pPr>
        <w:pStyle w:val="Heading1"/>
        <w:bidi w:val="0"/>
        <w:ind w:hanging="0" w:start="0"/>
        <w:rPr/>
      </w:pPr>
      <w:r>
        <w:rPr/>
        <w:t>5. Sins of the Marketplace</w:t>
      </w:r>
    </w:p>
    <w:p>
      <w:pPr>
        <w:pStyle w:val="BodyText"/>
        <w:bidi w:val="0"/>
        <w:jc w:val="start"/>
        <w:rPr/>
      </w:pPr>
      <w:r>
        <w:rPr/>
        <w:t>We must understand that sins in church and at work are not tolerated. These sins corrupt mankind and God will not allow it.</w:t>
      </w:r>
    </w:p>
    <w:p>
      <w:pPr>
        <w:pStyle w:val="BodyText"/>
        <w:bidi w:val="0"/>
        <w:jc w:val="start"/>
        <w:rPr/>
      </w:pPr>
      <w:r>
        <w:rPr/>
        <w:t>You see, God is holy, and his name will always be pure and glorified.</w:t>
      </w:r>
    </w:p>
    <w:p>
      <w:pPr>
        <w:pStyle w:val="BodyText"/>
        <w:bidi w:val="0"/>
        <w:jc w:val="start"/>
        <w:rPr/>
      </w:pPr>
      <w:r>
        <w:rPr/>
        <w:t>When we sin at work and at church, this glory is attacked, and this glory will attack the sin and destroy it.</w:t>
      </w:r>
    </w:p>
    <w:p>
      <w:pPr>
        <w:pStyle w:val="BodyText"/>
        <w:bidi w:val="0"/>
        <w:jc w:val="start"/>
        <w:rPr/>
      </w:pPr>
      <w:r>
        <w:rPr/>
        <w:t>We must not attack God, we must be on God’s side. Sin destroys us and we must conquer sin.</w:t>
      </w:r>
    </w:p>
    <w:p>
      <w:pPr>
        <w:pStyle w:val="BodyText"/>
        <w:bidi w:val="0"/>
        <w:jc w:val="start"/>
        <w:rPr/>
      </w:pPr>
      <w:r>
        <w:rPr/>
        <w:t>I personally would like to stay away from sin in the workplace and at church. I want to be able to honor God in all that I do and respect all people.</w:t>
      </w:r>
    </w:p>
    <w:p>
      <w:pPr>
        <w:pStyle w:val="Heading1"/>
        <w:bidi w:val="0"/>
        <w:ind w:hanging="0" w:start="0"/>
        <w:rPr/>
      </w:pPr>
      <w:r>
        <w:rPr/>
        <w:t>6. Four Stages to Christian Maturity for the Marketplace Professional</w:t>
      </w:r>
    </w:p>
    <w:p>
      <w:pPr>
        <w:pStyle w:val="BodyText"/>
        <w:bidi w:val="0"/>
        <w:jc w:val="start"/>
        <w:rPr/>
      </w:pPr>
      <w:r>
        <w:rPr/>
        <w:t>There seems to be research that says the churched people are no more moral than the unchurched. This truth teaches that church does not cause people to actually be better people when no one is looking.</w:t>
      </w:r>
    </w:p>
    <w:p>
      <w:pPr>
        <w:pStyle w:val="BodyText"/>
        <w:bidi w:val="0"/>
        <w:jc w:val="start"/>
        <w:rPr/>
      </w:pPr>
      <w:r>
        <w:rPr/>
        <w:t>It does mean that there will be faith, and more religiosity, but actual love for Jesus is something we cannot cause unless we find the true source of it.</w:t>
      </w:r>
    </w:p>
    <w:p>
      <w:pPr>
        <w:pStyle w:val="BodyText"/>
        <w:bidi w:val="0"/>
        <w:jc w:val="start"/>
        <w:rPr/>
      </w:pPr>
      <w:r>
        <w:rPr/>
        <w:t>It is not religious activity that saves, but the true love of God.</w:t>
      </w:r>
    </w:p>
    <w:p>
      <w:pPr>
        <w:pStyle w:val="BodyText"/>
        <w:bidi w:val="0"/>
        <w:jc w:val="start"/>
        <w:rPr/>
      </w:pPr>
      <w:r>
        <w:rPr/>
        <w:t>I want to be able to share the true love of God, which is not just being moral, but being forgiving and loving. I want people to be joyful and to enjoy being themselves and love themselves. I want to love all people, and to be able to allow people to feel free to be themselves at work and to destroy the works of the devil.</w:t>
      </w:r>
    </w:p>
    <w:p>
      <w:pPr>
        <w:pStyle w:val="Heading1"/>
        <w:bidi w:val="0"/>
        <w:ind w:hanging="0" w:start="0"/>
        <w:rPr/>
      </w:pPr>
      <w:r>
        <w:rPr/>
        <w:t>7. Co-Managing the Earth</w:t>
      </w:r>
    </w:p>
    <w:p>
      <w:pPr>
        <w:pStyle w:val="BodyText"/>
        <w:bidi w:val="0"/>
        <w:jc w:val="start"/>
        <w:rPr/>
      </w:pPr>
      <w:r>
        <w:rPr/>
        <w:t>You see, the earth is a big place. And when we think of it, we think of green and blue.</w:t>
      </w:r>
    </w:p>
    <w:p>
      <w:pPr>
        <w:pStyle w:val="BodyText"/>
        <w:bidi w:val="0"/>
        <w:jc w:val="start"/>
        <w:rPr/>
      </w:pPr>
      <w:r>
        <w:rPr/>
        <w:t>But in actuality, it is actually a place of economics and of human life and all sorts of activity.</w:t>
      </w:r>
    </w:p>
    <w:p>
      <w:pPr>
        <w:pStyle w:val="BodyText"/>
        <w:bidi w:val="0"/>
        <w:jc w:val="start"/>
        <w:rPr/>
      </w:pPr>
      <w:r>
        <w:rPr/>
        <w:t>We need to control it and make it Christian.</w:t>
      </w:r>
    </w:p>
    <w:p>
      <w:pPr>
        <w:pStyle w:val="BodyText"/>
        <w:bidi w:val="0"/>
        <w:jc w:val="start"/>
        <w:rPr/>
      </w:pPr>
      <w:r>
        <w:rPr/>
        <w:t>Martin Luther started to destroy the divide between secular and sacred. He destroyed the separation between the two so that everything becomes Christian and good and holy.</w:t>
      </w:r>
    </w:p>
    <w:p>
      <w:pPr>
        <w:pStyle w:val="BodyText"/>
        <w:bidi w:val="0"/>
        <w:jc w:val="start"/>
        <w:rPr/>
      </w:pPr>
      <w:r>
        <w:rPr/>
        <w:t>All the dirt and destructive and disgusting things must go to God and be holy.</w:t>
      </w:r>
    </w:p>
    <w:p>
      <w:pPr>
        <w:pStyle w:val="BodyText"/>
        <w:bidi w:val="0"/>
        <w:jc w:val="start"/>
        <w:rPr/>
      </w:pPr>
      <w:r>
        <w:rPr/>
        <w:t>There is nothing on earth that must evade God.</w:t>
      </w:r>
    </w:p>
    <w:p>
      <w:pPr>
        <w:pStyle w:val="BodyText"/>
        <w:bidi w:val="0"/>
        <w:jc w:val="start"/>
        <w:rPr/>
      </w:pPr>
      <w:r>
        <w:rPr/>
        <w:t>Satan too is a servant of God.</w:t>
      </w:r>
    </w:p>
    <w:p>
      <w:pPr>
        <w:pStyle w:val="BodyText"/>
        <w:bidi w:val="0"/>
        <w:jc w:val="start"/>
        <w:rPr/>
      </w:pPr>
      <w:r>
        <w:rPr/>
        <w:t>You see, there is nothing that is out of God’s control, we too must control all things and take dominion of creation so that God is reigning with us.</w:t>
      </w:r>
    </w:p>
    <w:p>
      <w:pPr>
        <w:pStyle w:val="BodyText"/>
        <w:bidi w:val="0"/>
        <w:jc w:val="start"/>
        <w:rPr/>
      </w:pPr>
      <w:r>
        <w:rPr/>
        <w:t>I want to be able to love others and reign with others and make the earth a better place.</w:t>
      </w:r>
    </w:p>
    <w:p>
      <w:pPr>
        <w:pStyle w:val="Heading1"/>
        <w:bidi w:val="0"/>
        <w:ind w:hanging="0" w:start="0"/>
        <w:rPr/>
      </w:pPr>
      <w:r>
        <w:rPr/>
        <w:t>8. Four Attributes</w:t>
      </w:r>
    </w:p>
    <w:p>
      <w:pPr>
        <w:pStyle w:val="BodyText"/>
        <w:bidi w:val="0"/>
        <w:jc w:val="start"/>
        <w:rPr/>
      </w:pPr>
      <w:r>
        <w:rPr/>
        <w:t>There are some characteristics of a good person at work.</w:t>
      </w:r>
    </w:p>
    <w:p>
      <w:pPr>
        <w:pStyle w:val="BodyText"/>
        <w:bidi w:val="0"/>
        <w:jc w:val="start"/>
        <w:rPr/>
      </w:pPr>
      <w:r>
        <w:rPr/>
        <w:t>Being ethical, and being a good person is ultimately what people look for. This article does say signs and wonders, but that is very difficult for an ordinary person to do – but the truth is, if God is with them, many wonders and signs can be done – we just need to have faith.</w:t>
      </w:r>
    </w:p>
    <w:p>
      <w:pPr>
        <w:pStyle w:val="BodyText"/>
        <w:bidi w:val="0"/>
        <w:jc w:val="start"/>
        <w:rPr/>
      </w:pPr>
      <w:r>
        <w:rPr/>
        <w:t>I personally would like to do signs and wonders. I want people to look at God and say, “Wow, he is real, and he confirmed that he is real. In my heart, I simply know that Jesus loves me, and I have seen for my own self that God is all-powerful and loving.”</w:t>
      </w:r>
    </w:p>
    <w:p>
      <w:pPr>
        <w:pStyle w:val="Heading1"/>
        <w:bidi w:val="0"/>
        <w:ind w:hanging="0" w:start="0"/>
        <w:rPr/>
      </w:pPr>
      <w:r>
        <w:rPr/>
        <w:t>9. 9 to 5 Window</w:t>
      </w:r>
    </w:p>
    <w:p>
      <w:pPr>
        <w:pStyle w:val="BodyText"/>
        <w:bidi w:val="0"/>
        <w:jc w:val="start"/>
        <w:rPr/>
      </w:pPr>
      <w:r>
        <w:rPr/>
        <w:t>People say that there is a 10/40 Window – a Window about the parallels of the earth from Africa through east Asia. This place is the least reached and has the least amount of Christians.</w:t>
      </w:r>
    </w:p>
    <w:p>
      <w:pPr>
        <w:pStyle w:val="BodyText"/>
        <w:bidi w:val="0"/>
        <w:jc w:val="start"/>
        <w:rPr/>
      </w:pPr>
      <w:r>
        <w:rPr/>
        <w:t>But this article says there is a 9 to 5 window – a place where Jesus is not preached or loved – and it is in the workplace.</w:t>
      </w:r>
    </w:p>
    <w:p>
      <w:pPr>
        <w:pStyle w:val="BodyText"/>
        <w:bidi w:val="0"/>
        <w:jc w:val="start"/>
        <w:rPr/>
      </w:pPr>
      <w:r>
        <w:rPr/>
        <w:t>If we can love God in the workplace, we can truly love God in the places that are needed the most.</w:t>
      </w:r>
    </w:p>
    <w:p>
      <w:pPr>
        <w:pStyle w:val="BodyText"/>
        <w:bidi w:val="0"/>
        <w:jc w:val="start"/>
        <w:rPr/>
      </w:pPr>
      <w:r>
        <w:rPr/>
        <w:t>The reason why God is not preached there, is because our lives on the line – our food, our shelter, our family, our work is there, and we do not want to jeopardize it.</w:t>
      </w:r>
    </w:p>
    <w:p>
      <w:pPr>
        <w:pStyle w:val="BodyText"/>
        <w:bidi w:val="0"/>
        <w:jc w:val="start"/>
        <w:rPr/>
      </w:pPr>
      <w:r>
        <w:rPr/>
        <w:t>But what if I were to say to myself and to others, that we need to risk it all for Jesus? That Christ is the one we serve and not some boss or organization. We need to preach the gospel even if it means losing our job or risking our lives.</w:t>
      </w:r>
    </w:p>
    <w:p>
      <w:pPr>
        <w:pStyle w:val="Heading1"/>
        <w:bidi w:val="0"/>
        <w:ind w:hanging="0" w:start="0"/>
        <w:rPr/>
      </w:pPr>
      <w:r>
        <w:rPr/>
        <w:t>10. The Dignity and Morality of Business</w:t>
      </w:r>
    </w:p>
    <w:p>
      <w:pPr>
        <w:pStyle w:val="BodyText"/>
        <w:bidi w:val="0"/>
        <w:jc w:val="start"/>
        <w:rPr/>
      </w:pPr>
      <w:r>
        <w:rPr/>
        <w:t>You see, I was trained to make money. From high school, I was trained to get a job and to make a lot of money. But as Christian, I didn’t want to make money – I considered it a sin.</w:t>
      </w:r>
    </w:p>
    <w:p>
      <w:pPr>
        <w:pStyle w:val="BodyText"/>
        <w:bidi w:val="0"/>
        <w:jc w:val="start"/>
        <w:rPr/>
      </w:pPr>
      <w:r>
        <w:rPr/>
        <w:t>But this article showed me that the Jews and Rabbis bless their children in the Bible and even in modern times so that they can be blessed with goodness and even with money in this life.</w:t>
      </w:r>
    </w:p>
    <w:p>
      <w:pPr>
        <w:pStyle w:val="BodyText"/>
        <w:bidi w:val="0"/>
        <w:jc w:val="start"/>
        <w:rPr/>
      </w:pPr>
      <w:r>
        <w:rPr/>
        <w:t>I believe that God wants to give us money because this is healthy and good for us.</w:t>
      </w:r>
    </w:p>
    <w:p>
      <w:pPr>
        <w:pStyle w:val="BodyText"/>
        <w:bidi w:val="0"/>
        <w:jc w:val="start"/>
        <w:rPr/>
      </w:pPr>
      <w:r>
        <w:rPr/>
        <w:t>It is a sin to exalt money or to make it something that is a god or God, but rather, that God gives us money to use for his glory.</w:t>
      </w:r>
    </w:p>
    <w:p>
      <w:pPr>
        <w:pStyle w:val="BodyText"/>
        <w:bidi w:val="0"/>
        <w:jc w:val="start"/>
        <w:rPr/>
      </w:pPr>
      <w:r>
        <w:rPr/>
        <w:t>I shall not exalt money, but I shall use it as a gift from God for others and for God.</w:t>
      </w:r>
    </w:p>
    <w:p>
      <w:pPr>
        <w:pStyle w:val="BodyText"/>
        <w:bidi w:val="0"/>
        <w:jc w:val="start"/>
        <w:rPr/>
      </w:pPr>
      <w:r>
        <w:rPr/>
        <w:t>I want to give to charity, but businesses are just as good as charities as long as the businesses are doing it for the glory of God.</w:t>
      </w:r>
    </w:p>
    <w:p>
      <w:pPr>
        <w:pStyle w:val="BodyText"/>
        <w:bidi w:val="0"/>
        <w:jc w:val="start"/>
        <w:rPr/>
      </w:pPr>
      <w:r>
        <w:rPr/>
        <w:t>Businesses are not just trying to make money, but they are trying to generate income and products that help people and society. Truly, we need businesses that love God and love people.</w:t>
      </w:r>
      <w:r>
        <w:br w:type="page"/>
      </w:r>
    </w:p>
    <w:p>
      <w:pPr>
        <w:pStyle w:val="Heading1"/>
        <w:bidi w:val="0"/>
        <w:ind w:hanging="0" w:start="0"/>
        <w:rPr/>
      </w:pPr>
      <w:r>
        <w:rPr/>
        <w:t>Bibliography</w:t>
      </w:r>
    </w:p>
    <w:p>
      <w:pPr>
        <w:pStyle w:val="BodyText"/>
        <w:bidi w:val="0"/>
        <w:spacing w:before="0" w:after="140"/>
        <w:ind w:hanging="0" w:start="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KR" w:cs="Noto Sans Devanagari"/>
        <w:kern w:val="2"/>
        <w:sz w:val="24"/>
        <w:szCs w:val="24"/>
        <w:lang w:val="en-US" w:eastAsia="ko-KR" w:bidi="hi-IN"/>
      </w:rPr>
    </w:rPrDefault>
    <w:pPrDefault>
      <w:pPr>
        <w:widowControl/>
        <w:suppressAutoHyphens w:val="true"/>
      </w:pPr>
    </w:pPrDefault>
  </w:docDefaults>
  <w:style w:type="paragraph" w:styleId="Normal">
    <w:name w:val="Normal"/>
    <w:qFormat/>
    <w:pPr>
      <w:widowControl/>
      <w:kinsoku w:val="true"/>
      <w:overflowPunct w:val="true"/>
      <w:autoSpaceDE w:val="false"/>
      <w:bidi w:val="0"/>
    </w:pPr>
    <w:rPr>
      <w:rFonts w:ascii="Liberation Serif" w:hAnsi="Liberation Serif" w:eastAsia="Noto Sans CJK KR" w:cs="Noto Sans Devanagari"/>
      <w:color w:val="auto"/>
      <w:kern w:val="2"/>
      <w:sz w:val="24"/>
      <w:szCs w:val="24"/>
      <w:lang w:val="en-US" w:eastAsia="ko-KR" w:bidi="hi-IN"/>
    </w:rPr>
  </w:style>
  <w:style w:type="paragraph" w:styleId="Heading1">
    <w:name w:val="heading 1"/>
    <w:basedOn w:val="Heading"/>
    <w:next w:val="BodyText"/>
    <w:qFormat/>
    <w:pPr>
      <w:numPr>
        <w:ilvl w:val="0"/>
        <w:numId w:val="1"/>
      </w:numPr>
      <w:spacing w:lineRule="auto" w:line="480" w:before="240" w:after="120"/>
      <w:jc w:val="center"/>
      <w:outlineLvl w:val="0"/>
    </w:pPr>
    <w:rPr>
      <w:rFonts w:ascii="Times New Roman" w:hAnsi="Times New Roman"/>
      <w:b/>
      <w:bCs/>
      <w:sz w:val="24"/>
      <w:szCs w:val="36"/>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FootnoteCharacters">
    <w:name w:val="Footnote Characters"/>
    <w:qFormat/>
    <w:rPr/>
  </w:style>
  <w:style w:type="character" w:styleId="FootnoteReference">
    <w:name w:val="footnote reference"/>
    <w:rPr>
      <w:vertAlign w:val="superscrip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KR" w:cs="Noto Sans Devanagari"/>
      <w:sz w:val="28"/>
      <w:szCs w:val="28"/>
    </w:rPr>
  </w:style>
  <w:style w:type="paragraph" w:styleId="BodyText">
    <w:name w:val="Body Text"/>
    <w:basedOn w:val="Normal"/>
    <w:pPr>
      <w:spacing w:lineRule="auto" w:line="480" w:before="0" w:after="140"/>
      <w:ind w:firstLine="720"/>
    </w:pPr>
    <w:rPr>
      <w:rFonts w:ascii="Times New Roman" w:hAnsi="Times New Roma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b/>
      <w:bCs/>
      <w:sz w:val="56"/>
      <w:szCs w:val="5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FootnoteText">
    <w:name w:val="footnote text"/>
    <w:basedOn w:val="Normal"/>
    <w:pPr>
      <w:suppressLineNumbers/>
      <w:ind w:hanging="340" w:start="340"/>
    </w:pPr>
    <w:rPr>
      <w:sz w:val="20"/>
      <w:szCs w:val="20"/>
    </w:rPr>
  </w:style>
  <w:style w:type="paragraph" w:styleId="FrameContents">
    <w:name w:val="Frame Contents"/>
    <w:basedOn w:val="Normal"/>
    <w:qFormat/>
    <w:pPr/>
    <w:rPr/>
  </w:style>
  <w:style w:type="paragraph" w:styleId="Subtitle">
    <w:name w:val="Subtitle"/>
    <w:basedOn w:val="Heading"/>
    <w:next w:val="BodyText"/>
    <w:qFormat/>
    <w:pPr>
      <w:spacing w:before="60" w:after="120"/>
      <w:jc w:val="center"/>
    </w:pPr>
    <w:rPr>
      <w:sz w:val="36"/>
      <w:szCs w:val="3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13650</TotalTime>
  <Application>LibreOffice/26.2.5.2$MacOSX_AARCH64 LibreOffice_project/cd7284b4cbbfeb507e630c1aac019f4157393acb</Application>
  <AppVersion>15.0000</AppVersion>
  <Pages>8</Pages>
  <Words>1545</Words>
  <Characters>6423</Characters>
  <CharactersWithSpaces>7911</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2026-07-05T04:00:23Z</dcterms:created>
  <dc:creator/>
  <dc:description/>
  <dc:language>en-US</dc:language>
  <cp:lastModifiedBy/>
  <cp:lastPrinted>2026-07-29T01:22:04Z</cp:lastPrinted>
  <dcterms:modified xsi:type="dcterms:W3CDTF">2026-08-21T00:13:51Z</dcterms:modified>
  <cp:revision>309</cp:revision>
  <dc:subject/>
  <dc:title/>
</cp:coreProperties>
</file>