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/>
      </w:pPr>
      <w:r>
        <w:rPr>
          <w:rFonts w:ascii="Calibri" w:hAnsi="Calibri"/>
          <w:b/>
          <w:color w:val="2E74B5"/>
          <w:sz w:val="19"/>
        </w:rPr>
        <w:t>USER GUIDE</w:t>
      </w:r>
    </w:p>
    <w:p>
      <w:pPr>
        <w:spacing w:before="0" w:after="100"/>
      </w:pPr>
      <w:r>
        <w:rPr>
          <w:rFonts w:ascii="Calibri" w:hAnsi="Calibri"/>
          <w:b/>
          <w:color w:val="0B2545"/>
          <w:sz w:val="56"/>
        </w:rPr>
        <w:t>Electrical Calculator</w:t>
      </w:r>
    </w:p>
    <w:p>
      <w:pPr>
        <w:spacing w:after="320"/>
      </w:pPr>
      <w:r>
        <w:rPr>
          <w:rFonts w:ascii="Calibri" w:hAnsi="Calibri"/>
          <w:color w:val="5B6B7A"/>
          <w:sz w:val="26"/>
        </w:rPr>
        <w:t>How to assess an existing RV energy setup or plan a new one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A"/>
          <w:left w:val="single" w:sz="6" w:space="0" w:color="D9E2EA"/>
          <w:bottom w:val="single" w:sz="6" w:space="0" w:color="D9E2EA"/>
          <w:right w:val="single" w:sz="6" w:space="0" w:color="D9E2EA"/>
          <w:insideH w:val="single" w:sz="6" w:space="0" w:color="D9E2EA"/>
          <w:insideV w:val="single" w:sz="6" w:space="0" w:color="D9E2EA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B7A"/>
                <w:sz w:val="17"/>
              </w:rPr>
              <w:t>Tool file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Electrical calculator_2026-08-03_v05.html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B7A"/>
                <w:sz w:val="17"/>
              </w:rPr>
              <w:t>Version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05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B7A"/>
                <w:sz w:val="17"/>
              </w:rPr>
              <w:t>Date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5 August 2026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B6B7A"/>
                <w:sz w:val="17"/>
              </w:rPr>
              <w:t>Purpose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Educational RV energy planning</w:t>
            </w:r>
          </w:p>
        </w:tc>
      </w:tr>
    </w:tbl>
    <w:p>
      <w:pPr>
        <w:pStyle w:val="Heading1"/>
        <w:keepNext/>
      </w:pPr>
      <w:r>
        <w:rPr>
          <w:rFonts w:ascii="Calibri" w:hAnsi="Calibri"/>
        </w:rPr>
        <w:t>Purpose and safe use</w:t>
      </w:r>
    </w:p>
    <w:p>
      <w:pPr>
        <w:keepNext w:val="0"/>
      </w:pPr>
      <w:r>
        <w:rPr>
          <w:rFonts w:ascii="Calibri" w:hAnsi="Calibri"/>
        </w:rPr>
        <w:t>Use the calculator to build a transparent daily energy estimate for a specific RV trip. It can check whether an entered battery and inverter setup meets a selected planning target, or suggest a starting battery, solar and inverter capacity for a planned trip.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9DA"/>
          <w:left w:val="single" w:sz="8" w:space="0" w:color="B8C9DA"/>
          <w:bottom w:val="single" w:sz="8" w:space="0" w:color="B8C9DA"/>
          <w:right w:val="single" w:sz="8" w:space="0" w:color="B8C9DA"/>
          <w:insideH w:val="single" w:sz="8" w:space="0" w:color="B8C9DA"/>
          <w:insideV w:val="single" w:sz="8" w:space="0" w:color="B8C9D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Important: </w:t>
            </w:r>
            <w:r>
              <w:rPr>
                <w:rFonts w:ascii="Calibri" w:hAnsi="Calibri"/>
                <w:color w:val="0B2545"/>
                <w:sz w:val="21"/>
              </w:rPr>
              <w:t>The calculator is an educational planning aid. It does not replace an electrical installation design, product manual, campsite rules or a qualified installation check.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</w:rPr>
        <w:t>Quick start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Step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Action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Choose whether to check your current setup or plan a new setup.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Set the days between charging or hookup, then choose an energy reserve.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Enter the battery, inverter and solar values that apply to the trip.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Choose the fridge and add every relevant appliance.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Review the setup advice, daily energy picture, appliance chart and campsite section.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</w:rPr>
        <w:t>1. Tell the tool how you travel</w:t>
      </w:r>
    </w:p>
    <w:p>
      <w:pPr>
        <w:keepNext w:val="0"/>
      </w:pPr>
      <w:r>
        <w:rPr>
          <w:rFonts w:ascii="Calibri" w:hAnsi="Calibri"/>
        </w:rPr>
        <w:t>Start with the trip, not the equipment. The selected off-grid period and energy reserve determine the planning target.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How to use it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What do you need help with?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Choose Check my current setup if you want an assessment of equipment you already have. Choose Plan a new setup if you want a starting recommendation.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Days between charging or hookup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Enter the number of days the system should support before a charging opportunity or campsite hookup. The default is 3 days.</w:t>
            </w:r>
          </w:p>
        </w:tc>
      </w:tr>
      <w:tr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Energy reserve (%)</w:t>
            </w:r>
          </w:p>
        </w:tc>
        <w:tc>
          <w:tcPr>
            <w:tcW w:type="dxa" w:w="6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Add practical headroom for weather, changing use and normal variation. The default is 20%. A larger reserve increases the recommended capacity.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</w:rPr>
        <w:t>2. Enter battery, inverter, solar and campsite power</w:t>
      </w:r>
    </w:p>
    <w:p>
      <w:pPr>
        <w:pStyle w:val="Heading2"/>
        <w:keepNext/>
      </w:pPr>
      <w:r>
        <w:rPr>
          <w:rFonts w:ascii="Calibri" w:hAnsi="Calibri"/>
        </w:rPr>
        <w:t>Battery and inverter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Enter the battery size in Ah and select Lithium or AGM / lead-acid. The tool sets 95% usable capacity for lithium and 50% for AGM / lead-acid as editable defaults.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Enter the inverter continuous rating and efficiency. A 230 V appliance selected as 230 V via inverter counts toward the battery calculation and may create an inverter warning.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When planning from scratch, enter 0 Ah battery capacity if you do not want to assess an existing battery.</w:t>
      </w:r>
    </w:p>
    <w:p>
      <w:pPr>
        <w:pStyle w:val="Heading2"/>
        <w:keepNext/>
      </w:pPr>
      <w:r>
        <w:rPr>
          <w:rFonts w:ascii="Calibri" w:hAnsi="Calibri"/>
        </w:rPr>
        <w:t>Solar and campsite connection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Enter total solar Wp, realistic peak-sun hours per day and a solar yield factor. Solar is a daily recovery estimate, not guaranteed energy.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Select the campsite hookup limit, 4 A, 6 A, 10 A or 16 A. The campsite section checks each 230 V appliance on its own. Several appliances used together can still exceed the limit.</w:t>
      </w:r>
    </w:p>
    <w:p>
      <w:pPr>
        <w:pStyle w:val="Heading1"/>
        <w:keepNext/>
      </w:pPr>
      <w:r>
        <w:rPr>
          <w:rFonts w:ascii="Calibri" w:hAnsi="Calibri"/>
        </w:rPr>
        <w:t>3. Choose the fridge and appliances</w:t>
      </w:r>
    </w:p>
    <w:p>
      <w:pPr>
        <w:pStyle w:val="Heading2"/>
        <w:keepNext/>
      </w:pPr>
      <w:r>
        <w:rPr>
          <w:rFonts w:ascii="Calibri" w:hAnsi="Calibri"/>
        </w:rPr>
        <w:t>Fridge</w:t>
      </w:r>
    </w:p>
    <w:p>
      <w:pPr>
        <w:keepNext w:val="0"/>
      </w:pPr>
      <w:r>
        <w:rPr>
          <w:rFonts w:ascii="Calibri" w:hAnsi="Calibri"/>
        </w:rPr>
        <w:t>Choose the installed fridge model. Compressor fridges use the listed average Ah per 24 hours. For absorption fridges, choose 12 V DC battery, 230 V campsite AC or gas, then enter the expected hours of use. Gas-mode energy is excluded from the electrical total.</w:t>
      </w:r>
    </w:p>
    <w:p>
      <w:pPr>
        <w:pStyle w:val="Heading2"/>
        <w:keepNext/>
      </w:pPr>
      <w:r>
        <w:rPr>
          <w:rFonts w:ascii="Calibri" w:hAnsi="Calibri"/>
        </w:rPr>
        <w:t>Other appliances</w:t>
      </w:r>
    </w:p>
    <w:p>
      <w:pPr>
        <w:keepNext w:val="0"/>
      </w:pPr>
      <w:r>
        <w:rPr>
          <w:rFonts w:ascii="Calibri" w:hAnsi="Calibri"/>
        </w:rPr>
        <w:t>Use a quick-add preset, then adjust its name, power, daily run time and power source to match the actual RV. Add a custom appliance when a preset does not apply.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940"/>
        <w:gridCol w:w="6420"/>
      </w:tblGrid>
      <w:tr>
        <w:trPr>
          <w:tblHeader w:val="true"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Power source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How the calculator treats it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12 V DC battery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Included in off-grid battery use and the appliance chart.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230 V via inverter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Included in off-grid battery use. Inverter efficiency and continuous-rating checks apply.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230 V campsite only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Shown in the campsite section. Excluded from the off-grid battery recommendation.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9DA"/>
          <w:left w:val="single" w:sz="8" w:space="0" w:color="B8C9DA"/>
          <w:bottom w:val="single" w:sz="8" w:space="0" w:color="B8C9DA"/>
          <w:right w:val="single" w:sz="8" w:space="0" w:color="B8C9DA"/>
          <w:insideH w:val="single" w:sz="8" w:space="0" w:color="B8C9DA"/>
          <w:insideV w:val="single" w:sz="8" w:space="0" w:color="B8C9D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Preset values: </w:t>
            </w:r>
            <w:r>
              <w:rPr>
                <w:rFonts w:ascii="Calibri" w:hAnsi="Calibri"/>
                <w:color w:val="0B2545"/>
                <w:sz w:val="21"/>
              </w:rPr>
              <w:t>Quick-add values are editable starting points. Check the appliance rating plate or manufacturer documentation before using them for a real purchase or installation decision.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</w:rPr>
        <w:t>4. Read the result</w:t>
      </w:r>
    </w:p>
    <w:p>
      <w:pPr>
        <w:pStyle w:val="Heading2"/>
        <w:keepNext/>
      </w:pPr>
      <w:r>
        <w:rPr>
          <w:rFonts w:ascii="Calibri" w:hAnsi="Calibri"/>
        </w:rPr>
        <w:t>Setup advice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940"/>
        <w:gridCol w:w="6420"/>
      </w:tblGrid>
      <w:tr>
        <w:trPr>
          <w:tblHeader w:val="true"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Result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What it means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Battery to consider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Usable Ah needed for the selected trip and reserve. The card also shows the nominal lithium or AGM / lead-acid capacity implied by the selected usable-capacity setting.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Solar to consider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 daily-recovery target based on entered peak-sun hours and solar yield. It is not used as a guarantee of battery availability.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Inverter to consider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The largest selected 230 V inverter load plus a 25% margin. It is not a full cable, fuse or installation design.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Daily energy balance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The difference between daily off-grid use and estimated solar recovery.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/>
        </w:rPr>
        <w:t>In Check my current setup mode, green OK markers mean the entered battery or inverter meets the selected planning target. Orange ! markers identify a shortfall. The solar item is a daily-recovery target, not an automatic pass or fail for a finite trip.</w:t>
      </w:r>
    </w:p>
    <w:p>
      <w:pPr>
        <w:pStyle w:val="Heading2"/>
        <w:keepNext/>
      </w:pPr>
      <w:r>
        <w:rPr>
          <w:rFonts w:ascii="Calibri" w:hAnsi="Calibri"/>
        </w:rPr>
        <w:t>Energy picture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Daily battery use shows all 12 V and inverter-powered loads in Ah per day.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The pie chart shows how much each off-grid appliance contributes to the daily battery total. Solar and campsite-only loads are not included in the chart.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Campsite hookup lists the individual current demand of each 230 V appliance. Check combined use separately.</w:t>
      </w:r>
    </w:p>
    <w:p>
      <w:pPr>
        <w:pStyle w:val="Heading1"/>
        <w:keepNext/>
      </w:pPr>
      <w:r>
        <w:rPr>
          <w:rFonts w:ascii="Calibri" w:hAnsi="Calibri"/>
        </w:rPr>
        <w:t>Practical limitations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The tool uses a fixed 12.5 V reference for battery calculations.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It does not model battery temperature, battery state of health, wiring losses, appliance cycling, charging while driving or a full installation design.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Solar output depends on weather, shade, panel angle, temperature and season. Use realistic local assumptions.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Do not assume that campsite-only appliances such as air conditioning or electric heating can be run off-grid simply by changing their selection. Confirm the full electrical system and installation requirements first.</w:t>
      </w:r>
    </w:p>
    <w:p>
      <w:pPr>
        <w:pStyle w:val="Heading1"/>
        <w:keepNext/>
      </w:pPr>
      <w:r>
        <w:rPr>
          <w:rFonts w:ascii="Calibri" w:hAnsi="Calibri"/>
        </w:rPr>
        <w:t>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940"/>
        <w:gridCol w:w="6420"/>
      </w:tblGrid>
      <w:tr>
        <w:trPr>
          <w:tblHeader w:val="true"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If you see this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Check this first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No setup recommendation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Choose a fridge or add at least one 12 V or inverter-powered appliance.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Battery or inverter shortfall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Check the entered days, reserve, appliance runtime and power source. Then compare the shortfall with the existing setup or increase the planning recommendation.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No solar target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Enter realistic peak-sun hours and a solar yield factor.</w:t>
            </w:r>
          </w:p>
        </w:tc>
      </w:tr>
      <w:t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Campsite overload warning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Choose a higher available hookup limit, reduce the appliance load or avoid using high-demand appliances at the same time.</w:t>
            </w:r>
          </w:p>
        </w:tc>
      </w:tr>
    </w:tbl>
    <w:p>
      <w:pPr>
        <w:spacing w:after="0"/>
      </w:pPr>
    </w:p>
    <w:p>
      <w:pPr>
        <w:keepNext w:val="0"/>
        <w:spacing w:before="200" w:after="0"/>
        <w:jc w:val="center"/>
      </w:pPr>
      <w:r>
        <w:rPr>
          <w:rFonts w:ascii="Calibri" w:hAnsi="Calibri"/>
          <w:b/>
          <w:color w:val="1F4D78"/>
          <w:sz w:val="21"/>
        </w:rPr>
        <w:t>Use the result to begin the conversation, then verify the real equipment and installation before deciding.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B7A"/>
        <w:sz w:val="18"/>
      </w:rPr>
      <w:t xml:space="preserve">Internal working guide | Version 05 | Page </w:t>
    </w:r>
    <w:r>
      <w:rPr>
        <w:rFonts w:ascii="Calibri" w:hAnsi="Calibri"/>
        <w:color w:val="5B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B7A"/>
        <w:sz w:val="17"/>
      </w:rPr>
      <w:t>ELECTRICAL CALCULATOR |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967009D91D249BE3F2DE0CE529105" ma:contentTypeVersion="69" ma:contentTypeDescription="Create a new document." ma:contentTypeScope="" ma:versionID="b4ee55858bb9c84ca87433d2492ec56d">
  <xsd:schema xmlns:xsd="http://www.w3.org/2001/XMLSchema" xmlns:xs="http://www.w3.org/2001/XMLSchema" xmlns:p="http://schemas.microsoft.com/office/2006/metadata/properties" xmlns:ns2="609e7457-d07e-455d-9025-c1b9b1c2c1fd" xmlns:ns3="a402d45c-f597-4a6e-a6a8-7a4c0b69c12e" targetNamespace="http://schemas.microsoft.com/office/2006/metadata/properties" ma:root="true" ma:fieldsID="2d955a70edb6af1010133be9cb257a5d" ns2:_="" ns3:_="">
    <xsd:import namespace="609e7457-d07e-455d-9025-c1b9b1c2c1fd"/>
    <xsd:import namespace="a402d45c-f597-4a6e-a6a8-7a4c0b69c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ef20e3a91299416c955d86747081032f" minOccurs="0"/>
                <xsd:element ref="ns2:MediaServiceBillingMetadata" minOccurs="0"/>
                <xsd:element ref="ns2:Status" minOccurs="0"/>
                <xsd:element ref="ns2:Remarks" minOccurs="0"/>
                <xsd:element ref="ns2:MainCategory" minOccurs="0"/>
                <xsd:element ref="ns2:ProductGroup" minOccurs="0"/>
                <xsd:element ref="ns2:DocumentName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e7457-d07e-455d-9025-c1b9b1c2c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74a4e17-2d8c-486d-a6f9-ac53734da5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f20e3a91299416c955d86747081032f" ma:index="27" nillable="true" ma:taxonomy="true" ma:internalName="ef20e3a91299416c955d86747081032f" ma:taxonomyFieldName="Tags" ma:displayName="Tags" ma:default="" ma:fieldId="{ef20e3a9-1299-416c-955d-86747081032f}" ma:taxonomyMulti="true" ma:sspId="574a4e17-2d8c-486d-a6f9-ac53734da564" ma:termSetId="427e4ab4-f705-4074-b564-648a863b276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restriction base="dms:Choice">
          <xsd:enumeration value="Released"/>
          <xsd:enumeration value="In progress"/>
          <xsd:enumeration value="Obsolete"/>
        </xsd:restriction>
      </xsd:simpleType>
    </xsd:element>
    <xsd:element name="Remarks" ma:index="30" nillable="true" ma:displayName="Remarks" ma:format="Dropdown" ma:internalName="Remarks">
      <xsd:simpleType>
        <xsd:restriction base="dms:Note">
          <xsd:maxLength value="255"/>
        </xsd:restriction>
      </xsd:simpleType>
    </xsd:element>
    <xsd:element name="MainCategory" ma:index="31" nillable="true" ma:displayName="MainCategory" ma:format="Dropdown" ma:internalName="MainCategory">
      <xsd:simpleType>
        <xsd:restriction base="dms:Choice">
          <xsd:enumeration value="General Info"/>
          <xsd:enumeration value="Options - All"/>
          <xsd:enumeration value="Options - Single"/>
          <xsd:enumeration value="Product Data Sheets"/>
        </xsd:restriction>
      </xsd:simpleType>
    </xsd:element>
    <xsd:element name="ProductGroup" ma:index="32" nillable="true" ma:displayName="ProductGroup" ma:format="Dropdown" ma:internalName="ProductGroup">
      <xsd:simpleType>
        <xsd:restriction base="dms:Choice">
          <xsd:enumeration value="Toilets"/>
          <xsd:enumeration value="Absorption"/>
          <xsd:enumeration value="12V Compressor"/>
          <xsd:enumeration value="Cookers"/>
          <xsd:enumeration value="Ovens &amp; Grills"/>
          <xsd:enumeration value="Hobs"/>
          <xsd:enumeration value="Combination Units"/>
          <xsd:enumeration value="Sinks &amp; Bowls"/>
          <xsd:enumeration value="Exteriors"/>
        </xsd:restriction>
      </xsd:simpleType>
    </xsd:element>
    <xsd:element name="DocumentName" ma:index="33" nillable="true" ma:displayName="DocumentName" ma:format="Dropdown" ma:internalName="DocumentName">
      <xsd:simpleType>
        <xsd:restriction base="dms:Text">
          <xsd:maxLength value="255"/>
        </xsd:restriction>
      </xsd:simpleType>
    </xsd:element>
    <xsd:element name="Image" ma:index="34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2d45c-f597-4a6e-a6a8-7a4c0b69c12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efc97de-586d-4546-94df-2ba9f30e222f}" ma:internalName="TaxCatchAll" ma:showField="CatchAllData" ma:web="a402d45c-f597-4a6e-a6a8-7a4c0b69c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inCategory xmlns="609e7457-d07e-455d-9025-c1b9b1c2c1fd" xsi:nil="true"/>
    <TaxCatchAll xmlns="a402d45c-f597-4a6e-a6a8-7a4c0b69c12e" xsi:nil="true"/>
    <ProductGroup xmlns="609e7457-d07e-455d-9025-c1b9b1c2c1fd" xsi:nil="true"/>
    <Status xmlns="609e7457-d07e-455d-9025-c1b9b1c2c1fd" xsi:nil="true"/>
    <lcf76f155ced4ddcb4097134ff3c332f xmlns="609e7457-d07e-455d-9025-c1b9b1c2c1fd">
      <Terms xmlns="http://schemas.microsoft.com/office/infopath/2007/PartnerControls"/>
    </lcf76f155ced4ddcb4097134ff3c332f>
    <DocumentName xmlns="609e7457-d07e-455d-9025-c1b9b1c2c1fd" xsi:nil="true"/>
    <Remarks xmlns="609e7457-d07e-455d-9025-c1b9b1c2c1fd" xsi:nil="true"/>
    <Image xmlns="609e7457-d07e-455d-9025-c1b9b1c2c1fd" xsi:nil="true"/>
    <ef20e3a91299416c955d86747081032f xmlns="609e7457-d07e-455d-9025-c1b9b1c2c1fd">
      <Terms xmlns="http://schemas.microsoft.com/office/infopath/2007/PartnerControls"/>
    </ef20e3a91299416c955d867470810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7C09CB-B08C-4700-80D6-0452F3ED0848}"/>
</file>

<file path=customXml/itemProps3.xml><?xml version="1.0" encoding="utf-8"?>
<ds:datastoreItem xmlns:ds="http://schemas.openxmlformats.org/officeDocument/2006/customXml" ds:itemID="{638FA798-6954-47FC-B7D9-75660CC385B0}"/>
</file>

<file path=customXml/itemProps4.xml><?xml version="1.0" encoding="utf-8"?>
<ds:datastoreItem xmlns:ds="http://schemas.openxmlformats.org/officeDocument/2006/customXml" ds:itemID="{A9B84A34-67E0-4B98-B5D4-C0D31CB601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Calculator User Manual</dc:title>
  <dc:subject>User guide for Electrical calculator_2026-08-03_v05.html</dc:subject>
  <dc:creator>Thetford Product Management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0x0101007C9967009D91D249BE3F2DE0CE529105</vt:lpwstr>
  </property>
</Properties>
</file>