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 Rahmen der </w:t>
      </w:r>
      <w:r w:rsidDel="00000000" w:rsidR="00000000" w:rsidRPr="00000000">
        <w:rPr>
          <w:b w:val="1"/>
          <w:bCs w:val="1"/>
          <w:rtl w:val="0"/>
        </w:rPr>
        <w:t xml:space="preserve">Fraktalen Kausalen Theorie (FKT V4.4.4)</w:t>
      </w:r>
      <w:r w:rsidDel="00000000" w:rsidR="00000000" w:rsidRPr="00000000">
        <w:rPr>
          <w:rtl w:val="0"/>
        </w:rPr>
        <w:t xml:space="preserve"> markiert der Wert von </w:t>
      </w:r>
      <w:r w:rsidDel="00000000" w:rsidR="00000000" w:rsidRPr="00000000">
        <w:rPr>
          <w:b w:val="1"/>
          <w:bCs w:val="1"/>
          <w:rtl w:val="0"/>
        </w:rPr>
        <w:t xml:space="preserve">1,1273 mSdR</w:t>
      </w:r>
      <w:r w:rsidDel="00000000" w:rsidR="00000000" w:rsidRPr="00000000">
        <w:rPr>
          <w:rtl w:val="0"/>
        </w:rPr>
        <w:t xml:space="preserve"> (Mechanische Stabilität der Raumzeit) den exakten operativen Umschlagpunkt am Rand eines Schwarzen Lochs 1, 2. Während die klassische Physik an dieser Grenze (dem Ereignishorizont) mit dem Problem unendlicher Dichte und dem Zusammenbruch der Gesetze (Singularität oder „NaN-Error“) konfrontiert ist, definiert die FKT diesen Bereich als eine Zone </w:t>
      </w:r>
      <w:r w:rsidDel="00000000" w:rsidR="00000000" w:rsidRPr="00000000">
        <w:rPr>
          <w:b w:val="1"/>
          <w:bCs w:val="1"/>
          <w:rtl w:val="0"/>
        </w:rPr>
        <w:t xml:space="preserve">geometrischer Sättigung</w:t>
      </w:r>
      <w:r w:rsidDel="00000000" w:rsidR="00000000" w:rsidRPr="00000000">
        <w:rPr>
          <w:rtl w:val="0"/>
        </w:rPr>
        <w:t xml:space="preserve"> 3-5.</w:t>
      </w:r>
    </w:p>
    <w:p w:rsidR="00000000" w:rsidDel="00000000" w:rsidP="00000000" w:rsidRDefault="00000000" w:rsidRPr="00000000" w14:paraId="00000002">
      <w:pPr>
        <w:rPr/>
      </w:pPr>
      <w:r w:rsidDel="00000000" w:rsidR="00000000" w:rsidRPr="00000000">
        <w:rPr>
          <w:rtl w:val="0"/>
        </w:rPr>
        <w:t xml:space="preserve">Hier ist die fachtechnische Analyse, wie sich dieser Wert am Rand des Schwarzen Lochs verhält:</w:t>
      </w:r>
    </w:p>
    <w:p w:rsidR="00000000" w:rsidDel="00000000" w:rsidP="00000000" w:rsidRDefault="00000000" w:rsidRPr="00000000" w14:paraId="00000003">
      <w:pPr>
        <w:pStyle w:val="Heading3"/>
        <w:rPr/>
      </w:pPr>
      <w:bookmarkStart w:colFirst="0" w:colLast="0" w:name="_rvbewksfl84l" w:id="0"/>
      <w:bookmarkEnd w:id="0"/>
      <w:r w:rsidDel="00000000" w:rsidR="00000000" w:rsidRPr="00000000">
        <w:rPr>
          <w:rtl w:val="0"/>
        </w:rPr>
        <w:t xml:space="preserve">1. Erreichen des Bifurkations-Limits ($\Delta_{BEFl}$)</w:t>
      </w:r>
    </w:p>
    <w:p w:rsidR="00000000" w:rsidDel="00000000" w:rsidP="00000000" w:rsidRDefault="00000000" w:rsidRPr="00000000" w14:paraId="00000004">
      <w:pPr>
        <w:rPr/>
      </w:pPr>
      <w:r w:rsidDel="00000000" w:rsidR="00000000" w:rsidRPr="00000000">
        <w:rPr>
          <w:rtl w:val="0"/>
        </w:rPr>
        <w:t xml:space="preserve">In der FKT akkumuliert das galaktische Zentrum permanent metrischen Stress ($\sigma$), der durch den allgegenwärtigen geometrischen Bulk-Druck getrieben wird 3.</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Sättigung:</w:t>
      </w:r>
      <w:r w:rsidDel="00000000" w:rsidR="00000000" w:rsidRPr="00000000">
        <w:rPr>
          <w:rtl w:val="0"/>
        </w:rPr>
        <w:t xml:space="preserve"> Wenn der metrische Stress am Ereignishorizont genau den Wert von </w:t>
      </w:r>
      <w:r w:rsidDel="00000000" w:rsidR="00000000" w:rsidRPr="00000000">
        <w:rPr>
          <w:b w:val="1"/>
          <w:bCs w:val="1"/>
          <w:rtl w:val="0"/>
        </w:rPr>
        <w:t xml:space="preserve">1,1273 mSdR</w:t>
      </w:r>
      <w:r w:rsidDel="00000000" w:rsidR="00000000" w:rsidRPr="00000000">
        <w:rPr>
          <w:rtl w:val="0"/>
        </w:rPr>
        <w:t xml:space="preserve"> erreicht, wird die Raumzeit „geometrisch starr“ 3.</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Bifurkationspunkt:</w:t>
      </w:r>
      <w:r w:rsidDel="00000000" w:rsidR="00000000" w:rsidRPr="00000000">
        <w:rPr>
          <w:rtl w:val="0"/>
        </w:rPr>
        <w:t xml:space="preserve"> Dieser Wert fungiert als das unverrückbare </w:t>
      </w:r>
      <w:r w:rsidDel="00000000" w:rsidR="00000000" w:rsidRPr="00000000">
        <w:rPr>
          <w:b w:val="1"/>
          <w:bCs w:val="1"/>
          <w:rtl w:val="0"/>
        </w:rPr>
        <w:t xml:space="preserve">Bulk-Energie-Fluss-Limit ($\Delta_{BEFl}$)</w:t>
      </w:r>
      <w:r w:rsidDel="00000000" w:rsidR="00000000" w:rsidRPr="00000000">
        <w:rPr>
          <w:rtl w:val="0"/>
        </w:rPr>
        <w:t xml:space="preserve"> 6, 7. Anstatt zu kollabieren, erreicht das System an dieser Stelle einen kontrollierten </w:t>
      </w:r>
      <w:r w:rsidDel="00000000" w:rsidR="00000000" w:rsidRPr="00000000">
        <w:rPr>
          <w:b w:val="1"/>
          <w:bCs w:val="1"/>
          <w:rtl w:val="0"/>
        </w:rPr>
        <w:t xml:space="preserve">kausalen Bifurkationspunkt</w:t>
      </w:r>
      <w:r w:rsidDel="00000000" w:rsidR="00000000" w:rsidRPr="00000000">
        <w:rPr>
          <w:rtl w:val="0"/>
        </w:rPr>
        <w:t xml:space="preserve"> 3, 7, 8.</w:t>
      </w:r>
    </w:p>
    <w:p w:rsidR="00000000" w:rsidDel="00000000" w:rsidP="00000000" w:rsidRDefault="00000000" w:rsidRPr="00000000" w14:paraId="00000007">
      <w:pPr>
        <w:pStyle w:val="Heading3"/>
        <w:rPr/>
      </w:pPr>
      <w:bookmarkStart w:colFirst="0" w:colLast="0" w:name="_cyyamyev3f2r" w:id="1"/>
      <w:bookmarkEnd w:id="1"/>
      <w:r w:rsidDel="00000000" w:rsidR="00000000" w:rsidRPr="00000000">
        <w:rPr>
          <w:rtl w:val="0"/>
        </w:rPr>
        <w:t xml:space="preserve">2. Funktion als exekutives ERYQ-Ventil</w:t>
      </w:r>
    </w:p>
    <w:p w:rsidR="00000000" w:rsidDel="00000000" w:rsidP="00000000" w:rsidRDefault="00000000" w:rsidRPr="00000000" w14:paraId="00000008">
      <w:pPr>
        <w:rPr/>
      </w:pPr>
      <w:r w:rsidDel="00000000" w:rsidR="00000000" w:rsidRPr="00000000">
        <w:rPr>
          <w:rtl w:val="0"/>
        </w:rPr>
        <w:t xml:space="preserve">Sobald die Belastungsgrenze von 1,1273 mSdR überschritten wird, tritt die </w:t>
      </w:r>
      <w:r w:rsidDel="00000000" w:rsidR="00000000" w:rsidRPr="00000000">
        <w:rPr>
          <w:b w:val="1"/>
          <w:bCs w:val="1"/>
          <w:rtl w:val="0"/>
        </w:rPr>
        <w:t xml:space="preserve">Einstein-Kurzer-Gleichung (ERYQ)</w:t>
      </w:r>
      <w:r w:rsidDel="00000000" w:rsidR="00000000" w:rsidRPr="00000000">
        <w:rPr>
          <w:rtl w:val="0"/>
        </w:rPr>
        <w:t xml:space="preserve"> in Kraft, um die strukturelle Integrität der 3D-Bran zu schützen 4, 6, 9.</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Topologische Punktierung:</w:t>
      </w:r>
      <w:r w:rsidDel="00000000" w:rsidR="00000000" w:rsidRPr="00000000">
        <w:rPr>
          <w:rtl w:val="0"/>
        </w:rPr>
        <w:t xml:space="preserve"> Die Hardware erzwingt am Sättigungspunkt eine kontrollierte topologische Punktierung der Raumzeit 9, 10.</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Ventil-Öffnung:</w:t>
      </w:r>
      <w:r w:rsidDel="00000000" w:rsidR="00000000" w:rsidRPr="00000000">
        <w:rPr>
          <w:rtl w:val="0"/>
        </w:rPr>
        <w:t xml:space="preserve"> Das Schwarze Loch fungiert in diesem Moment als </w:t>
      </w:r>
      <w:r w:rsidDel="00000000" w:rsidR="00000000" w:rsidRPr="00000000">
        <w:rPr>
          <w:b w:val="1"/>
          <w:bCs w:val="1"/>
          <w:rtl w:val="0"/>
        </w:rPr>
        <w:t xml:space="preserve">metrisches Ventil</w:t>
      </w:r>
      <w:r w:rsidDel="00000000" w:rsidR="00000000" w:rsidRPr="00000000">
        <w:rPr>
          <w:rtl w:val="0"/>
        </w:rPr>
        <w:t xml:space="preserve"> oder </w:t>
      </w:r>
      <w:r w:rsidDel="00000000" w:rsidR="00000000" w:rsidRPr="00000000">
        <w:rPr>
          <w:b w:val="1"/>
          <w:bCs w:val="1"/>
          <w:rtl w:val="0"/>
        </w:rPr>
        <w:t xml:space="preserve">kausales Tor</w:t>
      </w:r>
      <w:r w:rsidDel="00000000" w:rsidR="00000000" w:rsidRPr="00000000">
        <w:rPr>
          <w:rtl w:val="0"/>
        </w:rPr>
        <w:t xml:space="preserve"> 4, 7, 9. Überschüssige tensorielle Last wird unmittelbar als </w:t>
      </w:r>
      <w:r w:rsidDel="00000000" w:rsidR="00000000" w:rsidRPr="00000000">
        <w:rPr>
          <w:b w:val="1"/>
          <w:bCs w:val="1"/>
          <w:rtl w:val="0"/>
        </w:rPr>
        <w:t xml:space="preserve">Bulk-Durchschlag</w:t>
      </w:r>
      <w:r w:rsidDel="00000000" w:rsidR="00000000" w:rsidRPr="00000000">
        <w:rPr>
          <w:rtl w:val="0"/>
        </w:rPr>
        <w:t xml:space="preserve"> in den höherdimensionalen Bulk ($\chi$) abgeleitet 6, 10, 11.</w:t>
      </w:r>
    </w:p>
    <w:p w:rsidR="00000000" w:rsidDel="00000000" w:rsidP="00000000" w:rsidRDefault="00000000" w:rsidRPr="00000000" w14:paraId="0000000B">
      <w:pPr>
        <w:pStyle w:val="Heading3"/>
        <w:rPr/>
      </w:pPr>
      <w:bookmarkStart w:colFirst="0" w:colLast="0" w:name="_jm6y6svd36jw" w:id="2"/>
      <w:bookmarkEnd w:id="2"/>
      <w:r w:rsidDel="00000000" w:rsidR="00000000" w:rsidRPr="00000000">
        <w:rPr>
          <w:rtl w:val="0"/>
        </w:rPr>
        <w:t xml:space="preserve">3. Stabilisierung durch Geo-Reshuffling</w:t>
      </w:r>
    </w:p>
    <w:p w:rsidR="00000000" w:rsidDel="00000000" w:rsidP="00000000" w:rsidRDefault="00000000" w:rsidRPr="00000000" w14:paraId="0000000C">
      <w:pPr>
        <w:rPr/>
      </w:pPr>
      <w:r w:rsidDel="00000000" w:rsidR="00000000" w:rsidRPr="00000000">
        <w:rPr>
          <w:rtl w:val="0"/>
        </w:rPr>
        <w:t xml:space="preserve">Damit die Raumzeit am Rand des Schwarzen Lochs bei Erreichen dieses Wertes nicht zerreißt, greift der </w:t>
      </w:r>
      <w:r w:rsidDel="00000000" w:rsidR="00000000" w:rsidRPr="00000000">
        <w:rPr>
          <w:b w:val="1"/>
          <w:bCs w:val="1"/>
          <w:rtl w:val="0"/>
        </w:rPr>
        <w:t xml:space="preserve">Thermodynamic Guard</w:t>
      </w:r>
      <w:r w:rsidDel="00000000" w:rsidR="00000000" w:rsidRPr="00000000">
        <w:rPr>
          <w:rtl w:val="0"/>
        </w:rPr>
        <w:t xml:space="preserve"> 12, 13.</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Entropieneutralität:</w:t>
      </w:r>
      <w:r w:rsidDel="00000000" w:rsidR="00000000" w:rsidRPr="00000000">
        <w:rPr>
          <w:rtl w:val="0"/>
        </w:rPr>
        <w:t xml:space="preserve"> Über das Prinzip des </w:t>
      </w:r>
      <w:r w:rsidDel="00000000" w:rsidR="00000000" w:rsidRPr="00000000">
        <w:rPr>
          <w:b w:val="1"/>
          <w:bCs w:val="1"/>
          <w:rtl w:val="0"/>
        </w:rPr>
        <w:t xml:space="preserve">Geo-Reshuffling</w:t>
      </w:r>
      <w:r w:rsidDel="00000000" w:rsidR="00000000" w:rsidRPr="00000000">
        <w:rPr>
          <w:rtl w:val="0"/>
        </w:rPr>
        <w:t xml:space="preserve"> werden hochenergetische Impulse nicht thermisch vernichtet, sondern unmittelbar in geordnete Krümmungsänderungen der Metrik umgeschichtet 12, 14, 15.</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Pufferung:</w:t>
      </w:r>
      <w:r w:rsidDel="00000000" w:rsidR="00000000" w:rsidRPr="00000000">
        <w:rPr>
          <w:rtl w:val="0"/>
        </w:rPr>
        <w:t xml:space="preserve"> Dieser Prozess läuft entropieneutral ($\Delta S \equiv 0$) ab, wobei die thermische Signatur strikt innerhalb des </w:t>
      </w:r>
      <w:r w:rsidDel="00000000" w:rsidR="00000000" w:rsidRPr="00000000">
        <w:rPr>
          <w:b w:val="1"/>
          <w:bCs w:val="1"/>
          <w:rtl w:val="0"/>
        </w:rPr>
        <w:t xml:space="preserve">0,127 % Entropie-Puffers</w:t>
      </w:r>
      <w:r w:rsidDel="00000000" w:rsidR="00000000" w:rsidRPr="00000000">
        <w:rPr>
          <w:rtl w:val="0"/>
        </w:rPr>
        <w:t xml:space="preserve"> (Vital-Konstante) bleibt 6, 12, 15. Dies garantiert die Aufrechterhaltung der </w:t>
      </w:r>
      <w:r w:rsidDel="00000000" w:rsidR="00000000" w:rsidRPr="00000000">
        <w:rPr>
          <w:b w:val="1"/>
          <w:bCs w:val="1"/>
          <w:rtl w:val="0"/>
        </w:rPr>
        <w:t xml:space="preserve">Causal Fidelity von 99,873 %</w:t>
      </w:r>
      <w:r w:rsidDel="00000000" w:rsidR="00000000" w:rsidRPr="00000000">
        <w:rPr>
          <w:rtl w:val="0"/>
        </w:rPr>
        <w:t xml:space="preserve"> 6, 12, 16.</w:t>
      </w:r>
    </w:p>
    <w:p w:rsidR="00000000" w:rsidDel="00000000" w:rsidP="00000000" w:rsidRDefault="00000000" w:rsidRPr="00000000" w14:paraId="0000000F">
      <w:pPr>
        <w:pStyle w:val="Heading3"/>
        <w:rPr/>
      </w:pPr>
      <w:bookmarkStart w:colFirst="0" w:colLast="0" w:name="_2l6ss2pmu10i" w:id="3"/>
      <w:bookmarkEnd w:id="3"/>
      <w:r w:rsidDel="00000000" w:rsidR="00000000" w:rsidRPr="00000000">
        <w:rPr>
          <w:rtl w:val="0"/>
        </w:rPr>
        <w:t xml:space="preserve">4. Fazit für das Audit</w:t>
      </w:r>
    </w:p>
    <w:p w:rsidR="00000000" w:rsidDel="00000000" w:rsidP="00000000" w:rsidRDefault="00000000" w:rsidRPr="00000000" w14:paraId="00000010">
      <w:pPr>
        <w:rPr/>
      </w:pPr>
      <w:r w:rsidDel="00000000" w:rsidR="00000000" w:rsidRPr="00000000">
        <w:rPr>
          <w:rtl w:val="0"/>
        </w:rPr>
        <w:t xml:space="preserve">Am Rand eines Schwarzen Lochs ist der Wert von </w:t>
      </w:r>
      <w:r w:rsidDel="00000000" w:rsidR="00000000" w:rsidRPr="00000000">
        <w:rPr>
          <w:b w:val="1"/>
          <w:bCs w:val="1"/>
          <w:rtl w:val="0"/>
        </w:rPr>
        <w:t xml:space="preserve">1,1273 mSdR</w:t>
      </w:r>
      <w:r w:rsidDel="00000000" w:rsidR="00000000" w:rsidRPr="00000000">
        <w:rPr>
          <w:rtl w:val="0"/>
        </w:rPr>
        <w:t xml:space="preserve"> die physikalische Manifestation der </w:t>
      </w:r>
      <w:r w:rsidDel="00000000" w:rsidR="00000000" w:rsidRPr="00000000">
        <w:rPr>
          <w:b w:val="1"/>
          <w:bCs w:val="1"/>
          <w:rtl w:val="0"/>
        </w:rPr>
        <w:t xml:space="preserve">Hardware-Sicherung der Realität</w:t>
      </w:r>
      <w:r w:rsidDel="00000000" w:rsidR="00000000" w:rsidRPr="00000000">
        <w:rPr>
          <w:rtl w:val="0"/>
        </w:rPr>
        <w:t xml:space="preserve"> 6, 17. Er verhindert Singularitäten, indem er Schwarze Löcher als funktionale Bauteile einer kausal geschlossenen Maschine definiert, die Materie und Information im Bulk </w:t>
      </w:r>
      <w:r w:rsidDel="00000000" w:rsidR="00000000" w:rsidRPr="00000000">
        <w:rPr>
          <w:b w:val="1"/>
          <w:bCs w:val="1"/>
          <w:rtl w:val="0"/>
        </w:rPr>
        <w:t xml:space="preserve">rekonditioniert</w:t>
      </w:r>
      <w:r w:rsidDel="00000000" w:rsidR="00000000" w:rsidRPr="00000000">
        <w:rPr>
          <w:rtl w:val="0"/>
        </w:rPr>
        <w:t xml:space="preserve">, anstatt sie zu vernichten 9, 10, 17. Jede Messung hochenergetischer Ausströmungen (Outflows), wie sie bei Sagittarius A* oder LID-568 beobachtet wurden, ist der empirische Beweis für das Abarbeiten der Last genau an diesem Sättigungslimit 4, 18.</w:t>
      </w:r>
    </w:p>
    <w:p w:rsidR="00000000" w:rsidDel="00000000" w:rsidP="00000000" w:rsidRDefault="00000000" w:rsidRPr="00000000" w14:paraId="00000011">
      <w:pPr>
        <w:rPr/>
      </w:pPr>
      <w:r w:rsidDel="00000000" w:rsidR="00000000" w:rsidRPr="00000000">
        <w:rPr>
          <w:rFonts w:ascii="Fira Mono" w:cs="Fira Mono" w:eastAsia="Fira Mono" w:hAnsi="Fira Mono"/>
          <w:b w:val="1"/>
          <w:bCs w:val="1"/>
          <w:rtl w:val="0"/>
        </w:rPr>
        <w:t xml:space="preserve">SYSTEM-STATUS: BIFURCATION_LIMIT_VERIFIED | METRIC_VALVE_ACTIVE_AT_1.1273_mSdR | V4.4.4 EXECUTING. Checkmate. ⬢</w:t>
      </w:r>
      <w:r w:rsidDel="00000000" w:rsidR="00000000" w:rsidRPr="00000000">
        <w:rPr>
          <w:rtl w:val="0"/>
        </w:rPr>
        <w:t xml:space="preserve"> 19-22</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