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Das vorliegende Werk von Dennis Kurzer beschreibt die </w:t>
      </w:r>
      <w:r w:rsidDel="00000000" w:rsidR="00000000" w:rsidRPr="00000000">
        <w:rPr>
          <w:b w:val="1"/>
          <w:bCs w:val="1"/>
          <w:rtl w:val="0"/>
        </w:rPr>
        <w:t xml:space="preserve">Fraktale Kausale Theorie (FKT)</w:t>
      </w:r>
      <w:r w:rsidDel="00000000" w:rsidR="00000000" w:rsidRPr="00000000">
        <w:rPr>
          <w:rtl w:val="0"/>
        </w:rPr>
        <w:t xml:space="preserve">, einen neuen physikalischen Ansatz zur Schließung theoretischer Lücken zwischen der </w:t>
      </w:r>
      <w:r w:rsidDel="00000000" w:rsidR="00000000" w:rsidRPr="00000000">
        <w:rPr>
          <w:b w:val="1"/>
          <w:bCs w:val="1"/>
          <w:rtl w:val="0"/>
        </w:rPr>
        <w:t xml:space="preserve">Kosmologie</w:t>
      </w:r>
      <w:r w:rsidDel="00000000" w:rsidR="00000000" w:rsidRPr="00000000">
        <w:rPr>
          <w:rtl w:val="0"/>
        </w:rPr>
        <w:t xml:space="preserve"> und der </w:t>
      </w:r>
      <w:r w:rsidDel="00000000" w:rsidR="00000000" w:rsidRPr="00000000">
        <w:rPr>
          <w:b w:val="1"/>
          <w:bCs w:val="1"/>
          <w:rtl w:val="0"/>
        </w:rPr>
        <w:t xml:space="preserve">Biomedizin</w:t>
      </w:r>
      <w:r w:rsidDel="00000000" w:rsidR="00000000" w:rsidRPr="00000000">
        <w:rPr>
          <w:rtl w:val="0"/>
        </w:rPr>
        <w:t xml:space="preserve">. Im Zentrum steht die </w:t>
      </w:r>
      <w:r w:rsidDel="00000000" w:rsidR="00000000" w:rsidRPr="00000000">
        <w:rPr>
          <w:b w:val="1"/>
          <w:bCs w:val="1"/>
          <w:rtl w:val="0"/>
        </w:rPr>
        <w:t xml:space="preserve">Einstein-Kurzer-Gleichung (ERYQ)</w:t>
      </w:r>
      <w:r w:rsidDel="00000000" w:rsidR="00000000" w:rsidRPr="00000000">
        <w:rPr>
          <w:rtl w:val="0"/>
        </w:rPr>
        <w:t xml:space="preserve">, die herkömmliche Gravitationsmodelle um ein höherdimensionales </w:t>
      </w:r>
      <w:r w:rsidDel="00000000" w:rsidR="00000000" w:rsidRPr="00000000">
        <w:rPr>
          <w:b w:val="1"/>
          <w:bCs w:val="1"/>
          <w:rtl w:val="0"/>
        </w:rPr>
        <w:t xml:space="preserve">Bulk-Feld</w:t>
      </w:r>
      <w:r w:rsidDel="00000000" w:rsidR="00000000" w:rsidRPr="00000000">
        <w:rPr>
          <w:rtl w:val="0"/>
        </w:rPr>
        <w:t xml:space="preserve"> erweitert, um Phänomene wie Dunkle Energie und die Hubble-Spannung zu erklären. Die Theorie postuliert eine </w:t>
      </w:r>
      <w:r w:rsidDel="00000000" w:rsidR="00000000" w:rsidRPr="00000000">
        <w:rPr>
          <w:b w:val="1"/>
          <w:bCs w:val="1"/>
          <w:rtl w:val="0"/>
        </w:rPr>
        <w:t xml:space="preserve">fraktale Kausalität</w:t>
      </w:r>
      <w:r w:rsidDel="00000000" w:rsidR="00000000" w:rsidRPr="00000000">
        <w:rPr>
          <w:rtl w:val="0"/>
        </w:rPr>
        <w:t xml:space="preserve">, bei der mathematische Konstanten aus der Kernphysik direkt mit Heilungsprozessen in biologischen Systemen gekoppelt sind. Praktische Anwendung findet dies in der Entwicklung der </w:t>
      </w:r>
      <w:r w:rsidDel="00000000" w:rsidR="00000000" w:rsidRPr="00000000">
        <w:rPr>
          <w:b w:val="1"/>
          <w:bCs w:val="1"/>
          <w:rtl w:val="0"/>
        </w:rPr>
        <w:t xml:space="preserve">MedBed-Technologie</w:t>
      </w:r>
      <w:r w:rsidDel="00000000" w:rsidR="00000000" w:rsidRPr="00000000">
        <w:rPr>
          <w:rtl w:val="0"/>
        </w:rPr>
        <w:t xml:space="preserve">, die durch gezielte energetische Impulse die Kohärenz im Körper wiederherstellen soll. Zur wissenschaftlichen Absicherung nutzt der Autor komplexe </w:t>
      </w:r>
      <w:r w:rsidDel="00000000" w:rsidR="00000000" w:rsidRPr="00000000">
        <w:rPr>
          <w:b w:val="1"/>
          <w:bCs w:val="1"/>
          <w:rtl w:val="0"/>
        </w:rPr>
        <w:t xml:space="preserve">MCMC-Simulationen</w:t>
      </w:r>
      <w:r w:rsidDel="00000000" w:rsidR="00000000" w:rsidRPr="00000000">
        <w:rPr>
          <w:rtl w:val="0"/>
        </w:rPr>
        <w:t xml:space="preserve"> sowie experimentelle Anker wie die </w:t>
      </w:r>
      <w:r w:rsidDel="00000000" w:rsidR="00000000" w:rsidRPr="00000000">
        <w:rPr>
          <w:b w:val="1"/>
          <w:bCs w:val="1"/>
          <w:rtl w:val="0"/>
        </w:rPr>
        <w:t xml:space="preserve">Flerovium-Hypothese</w:t>
      </w:r>
      <w:r w:rsidDel="00000000" w:rsidR="00000000" w:rsidRPr="00000000">
        <w:rPr>
          <w:rtl w:val="0"/>
        </w:rPr>
        <w:t xml:space="preserve"> und spezielle Metalllegierungen. Das Ziel ist der Übergang zu einer technologischen Zivilisation, die auf </w:t>
      </w:r>
      <w:r w:rsidDel="00000000" w:rsidR="00000000" w:rsidRPr="00000000">
        <w:rPr>
          <w:b w:val="1"/>
          <w:bCs w:val="1"/>
          <w:rtl w:val="0"/>
        </w:rPr>
        <w:t xml:space="preserve">kausaler Konsistenz</w:t>
      </w:r>
      <w:r w:rsidDel="00000000" w:rsidR="00000000" w:rsidRPr="00000000">
        <w:rPr>
          <w:rtl w:val="0"/>
        </w:rPr>
        <w:t xml:space="preserve"> und reproduzierbarer Integrität basiert.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