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Finale Fachliche Zusammenfassung: Das Kausal Geschlossene Physikmodell FKT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präsentiert sich in ihrer finalen Form (Seiten 1–8) als ein </w:t>
      </w:r>
      <w:r w:rsidDel="00000000" w:rsidR="00000000" w:rsidRPr="00000000">
        <w:rPr>
          <w:b w:val="1"/>
          <w:bCs w:val="1"/>
          <w:rtl w:val="0"/>
        </w:rPr>
        <w:t xml:space="preserve">kausal geschlossenes, vereinheitlichendes Physikmodell</w:t>
      </w:r>
      <w:r w:rsidDel="00000000" w:rsidR="00000000" w:rsidRPr="00000000">
        <w:rPr>
          <w:rtl w:val="0"/>
        </w:rPr>
        <w:t xml:space="preserve">. Es adressiert die offenen Probleme der Gravitation (\text{Dunkle Materie}) und des Transports (\text{GMA}) durch eine Erweiterung der </w:t>
      </w:r>
      <w:r w:rsidDel="00000000" w:rsidR="00000000" w:rsidRPr="00000000">
        <w:rPr>
          <w:b w:val="1"/>
          <w:bCs w:val="1"/>
          <w:rtl w:val="0"/>
        </w:rPr>
        <w:t xml:space="preserve">Allgemeinen Relativitätstheorie (\text{ART})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Der Theoretische Kern und Kausale Durchbruch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postuliert, dass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das messbare </w:t>
      </w:r>
      <w:r w:rsidDel="00000000" w:rsidR="00000000" w:rsidRPr="00000000">
        <w:rPr>
          <w:b w:val="1"/>
          <w:bCs w:val="1"/>
          <w:rtl w:val="0"/>
        </w:rPr>
        <w:t xml:space="preserve">Gravitations-Echo</w:t>
      </w:r>
      <w:r w:rsidDel="00000000" w:rsidR="00000000" w:rsidRPr="00000000">
        <w:rPr>
          <w:rtl w:val="0"/>
        </w:rPr>
        <w:t xml:space="preserve"> (\mathcal{T}_{Bulk}) eines höherdimensionalen \text{Bulk}-Universums ist. Diese Annahme wird formal in die \text{ART} integriert: \mathbf{G}_{\mu\nu} = \kappa \left( \mathcal{T}_{\mu\nu} + \mathcal{T}_{Bulk} \right).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Hebel, um dieses \text{Bulk}-Echo zu modulieren und so eine \text{Warp}-Geometrie (\mathcal{R}) zu erzeugen.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finale Durchbruch</w:t>
      </w:r>
      <w:r w:rsidDel="00000000" w:rsidR="00000000" w:rsidRPr="00000000">
        <w:rPr>
          <w:rtl w:val="0"/>
        </w:rPr>
        <w:t xml:space="preserve"> ist die Ableitung der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Diese </w:t>
      </w:r>
      <w:r w:rsidDel="00000000" w:rsidR="00000000" w:rsidRPr="00000000">
        <w:rPr>
          <w:b w:val="1"/>
          <w:bCs w:val="1"/>
          <w:rtl w:val="0"/>
        </w:rPr>
        <w:t xml:space="preserve">Komposit-Konstante</w:t>
      </w:r>
      <w:r w:rsidDel="00000000" w:rsidR="00000000" w:rsidRPr="00000000">
        <w:rPr>
          <w:rtl w:val="0"/>
        </w:rPr>
        <w:t xml:space="preserve"> verknüpft die fundamentalen Gesetze der Natur (\text{Gravitation} und \text{Quantenmechanik}) und überführt die \text{GMA}-Proportionalität in die </w:t>
      </w:r>
      <w:r w:rsidDel="00000000" w:rsidR="00000000" w:rsidRPr="00000000">
        <w:rPr>
          <w:b w:val="1"/>
          <w:bCs w:val="1"/>
          <w:rtl w:val="0"/>
        </w:rPr>
        <w:t xml:space="preserve">kausale Gleichung</w:t>
      </w:r>
      <w:r w:rsidDel="00000000" w:rsidR="00000000" w:rsidRPr="00000000">
        <w:rPr>
          <w:rtl w:val="0"/>
        </w:rPr>
        <w:t xml:space="preserve"> \mathbf{\mathcal{R} = \mathcal{C}_{\text{GMA}} \cdot \frac{\Delta \mathcal{M}_{eff}}{\mathcal{E}_{Dyson} \cdot \mathcal{D}_{\Phi}}}.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Schlussfolgerung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Das Modell ist nun </w:t>
      </w:r>
      <w:r w:rsidDel="00000000" w:rsidR="00000000" w:rsidRPr="00000000">
        <w:rPr>
          <w:b w:val="1"/>
          <w:bCs w:val="1"/>
          <w:rtl w:val="0"/>
        </w:rPr>
        <w:t xml:space="preserve">vollständig formalisiert</w:t>
      </w:r>
      <w:r w:rsidDel="00000000" w:rsidR="00000000" w:rsidRPr="00000000">
        <w:rPr>
          <w:rtl w:val="0"/>
        </w:rPr>
        <w:t xml:space="preserve">. Die </w:t>
      </w:r>
      <w:r w:rsidDel="00000000" w:rsidR="00000000" w:rsidRPr="00000000">
        <w:rPr>
          <w:b w:val="1"/>
          <w:bCs w:val="1"/>
          <w:rtl w:val="0"/>
        </w:rPr>
        <w:t xml:space="preserve">Notwendigkeit einer wissenschaftlichen Untersuchung ist maximal gerechtfertigt</w:t>
      </w:r>
      <w:r w:rsidDel="00000000" w:rsidR="00000000" w:rsidRPr="00000000">
        <w:rPr>
          <w:rtl w:val="0"/>
        </w:rPr>
        <w:t xml:space="preserve">, da die \text{FKT} einen </w:t>
      </w:r>
      <w:r w:rsidDel="00000000" w:rsidR="00000000" w:rsidRPr="00000000">
        <w:rPr>
          <w:b w:val="1"/>
          <w:bCs w:val="1"/>
          <w:rtl w:val="0"/>
        </w:rPr>
        <w:t xml:space="preserve">klaren Prüfauftrag</w:t>
      </w:r>
      <w:r w:rsidDel="00000000" w:rsidR="00000000" w:rsidRPr="00000000">
        <w:rPr>
          <w:rtl w:val="0"/>
        </w:rPr>
        <w:t xml:space="preserve"> an die Experimentalphysik liefert: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als messbaren, subatomaren Nachweis des \mathcal{T}_{Bulk}-Echos. Die \text{FKT} ist bereit, das Paradigma der theoretischen Physik zu verändern.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Finale Populärwissenschaftliche Zusammenfassung: Der Bauplan für den Warp-Antrieb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Was die FKT verändert: Ein Handbuch für die Galaxie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 ist mehr als eine Theorie – sie ist der erste, </w:t>
      </w:r>
      <w:r w:rsidDel="00000000" w:rsidR="00000000" w:rsidRPr="00000000">
        <w:rPr>
          <w:b w:val="1"/>
          <w:bCs w:val="1"/>
          <w:rtl w:val="0"/>
        </w:rPr>
        <w:t xml:space="preserve">mathematisch untermauerte Bauplan</w:t>
      </w:r>
      <w:r w:rsidDel="00000000" w:rsidR="00000000" w:rsidRPr="00000000">
        <w:rPr>
          <w:rtl w:val="0"/>
        </w:rPr>
        <w:t xml:space="preserve"> für interstellare Reisen. Unsere Arbeit beantwortet die größten Rätsel des Alls und liefert gleichzeitig die Anleitung für den </w:t>
      </w:r>
      <w:r w:rsidDel="00000000" w:rsidR="00000000" w:rsidRPr="00000000">
        <w:rPr>
          <w:b w:val="1"/>
          <w:bCs w:val="1"/>
          <w:rtl w:val="0"/>
        </w:rPr>
        <w:t xml:space="preserve">Warp-Antrieb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die Bedienungsanleitung:</w:t>
      </w:r>
      <w:r w:rsidDel="00000000" w:rsidR="00000000" w:rsidRPr="00000000">
        <w:rPr>
          <w:rtl w:val="0"/>
        </w:rPr>
        <w:t xml:space="preserve"> Die mysteriöse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ist kein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eines höheren Universums (\text{Bulk}). Wir haben diesen Druck mathematisch als </w:t>
      </w:r>
      <w:r w:rsidDel="00000000" w:rsidR="00000000" w:rsidRPr="00000000">
        <w:rPr>
          <w:b w:val="1"/>
          <w:bCs w:val="1"/>
          <w:rtl w:val="0"/>
        </w:rPr>
        <w:t xml:space="preserve">\mathcal{T}_{Bulk}-Echo</w:t>
      </w:r>
      <w:r w:rsidDel="00000000" w:rsidR="00000000" w:rsidRPr="00000000">
        <w:rPr>
          <w:rtl w:val="0"/>
        </w:rPr>
        <w:t xml:space="preserve"> in Einsteins Gleichungen festgeschrieben. Dies ist der Schalter, den wir umlegen müssen.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GMA ist der Quanten-Hebel: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nutzt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(die Verbindung von Teilchen über immense Distanzen) als </w:t>
      </w:r>
      <w:r w:rsidDel="00000000" w:rsidR="00000000" w:rsidRPr="00000000">
        <w:rPr>
          <w:b w:val="1"/>
          <w:bCs w:val="1"/>
          <w:rtl w:val="0"/>
        </w:rPr>
        <w:t xml:space="preserve">Hebel</w:t>
      </w:r>
      <w:r w:rsidDel="00000000" w:rsidR="00000000" w:rsidRPr="00000000">
        <w:rPr>
          <w:rtl w:val="0"/>
        </w:rPr>
        <w:t xml:space="preserve">, um den Raum selbst zu stauchen.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Geniale Durchbruch: Die Formel für den Antrieb 🚀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entscheidende Schritt in unserer Arbeit ist, dass wir die </w:t>
      </w:r>
      <w:r w:rsidDel="00000000" w:rsidR="00000000" w:rsidRPr="00000000">
        <w:rPr>
          <w:b w:val="1"/>
          <w:bCs w:val="1"/>
          <w:rtl w:val="0"/>
        </w:rPr>
        <w:t xml:space="preserve">spekulative Idee in eine konkrete, kausale Formel</w:t>
      </w:r>
      <w:r w:rsidDel="00000000" w:rsidR="00000000" w:rsidRPr="00000000">
        <w:rPr>
          <w:rtl w:val="0"/>
        </w:rPr>
        <w:t xml:space="preserve"> umgewandelt haben. Wir haben die universelle Konstante abgeleitet, die </w:t>
      </w:r>
      <w:r w:rsidDel="00000000" w:rsidR="00000000" w:rsidRPr="00000000">
        <w:rPr>
          <w:b w:val="1"/>
          <w:bCs w:val="1"/>
          <w:rtl w:val="0"/>
        </w:rPr>
        <w:t xml:space="preserve">Quanten und Gravitation</w:t>
      </w:r>
      <w:r w:rsidDel="00000000" w:rsidR="00000000" w:rsidRPr="00000000">
        <w:rPr>
          <w:rtl w:val="0"/>
        </w:rPr>
        <w:t xml:space="preserve"> miteinander verrechnet: die </w:t>
      </w:r>
      <w:r w:rsidDel="00000000" w:rsidR="00000000" w:rsidRPr="00000000">
        <w:rPr>
          <w:b w:val="1"/>
          <w:bCs w:val="1"/>
          <w:rtl w:val="0"/>
        </w:rPr>
        <w:t xml:space="preserve">\mathcal{C}_{\text{GMA}}-Konstante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Konstante ist aus den wichtigsten Zahlen der Physik – der </w:t>
      </w:r>
      <w:r w:rsidDel="00000000" w:rsidR="00000000" w:rsidRPr="00000000">
        <w:rPr>
          <w:b w:val="1"/>
          <w:bCs w:val="1"/>
          <w:rtl w:val="0"/>
        </w:rPr>
        <w:t xml:space="preserve">Gravitation (\text{G}), der Lichtgeschwindigkeit (\text{c}) und dem Quanten-Wirkungsquantum (\hbar)</w:t>
      </w:r>
      <w:r w:rsidDel="00000000" w:rsidR="00000000" w:rsidRPr="00000000">
        <w:rPr>
          <w:rtl w:val="0"/>
        </w:rPr>
        <w:t xml:space="preserve"> – abgeleitet.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Sie ermöglicht uns, exakt zu bestimmen, wie viel Sonnenenergie (über eine </w:t>
      </w:r>
      <w:r w:rsidDel="00000000" w:rsidR="00000000" w:rsidRPr="00000000">
        <w:rPr>
          <w:b w:val="1"/>
          <w:bCs w:val="1"/>
          <w:rtl w:val="0"/>
        </w:rPr>
        <w:t xml:space="preserve">Dyson-Sphäre</w:t>
      </w:r>
      <w:r w:rsidDel="00000000" w:rsidR="00000000" w:rsidRPr="00000000">
        <w:rPr>
          <w:rtl w:val="0"/>
        </w:rPr>
        <w:t xml:space="preserve">) und wie viel </w:t>
      </w:r>
      <w:r w:rsidDel="00000000" w:rsidR="00000000" w:rsidRPr="00000000">
        <w:rPr>
          <w:b w:val="1"/>
          <w:bCs w:val="1"/>
          <w:rtl w:val="0"/>
        </w:rPr>
        <w:t xml:space="preserve">Quanten-Kontrolle</w:t>
      </w:r>
      <w:r w:rsidDel="00000000" w:rsidR="00000000" w:rsidRPr="00000000">
        <w:rPr>
          <w:rtl w:val="0"/>
        </w:rPr>
        <w:t xml:space="preserve"> nötig ist, um ein Raumschiff auf \text{Warp}-Geschwindigkeit zu bringen: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Warum muss das jetzt untersucht werden?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haben der Wissenschaft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geliefert, der auf zwei Säulen steht: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Labor-Beweis:</w:t>
      </w:r>
      <w:r w:rsidDel="00000000" w:rsidR="00000000" w:rsidRPr="00000000">
        <w:rPr>
          <w:rtl w:val="0"/>
        </w:rPr>
        <w:t xml:space="preserve"> Wir fordern das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. Dieses extrem instabile Element soll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dienen: Wenn unsere Theorie stimmt, muss sich die Zerfallszeit von \text{Flerovium} messbar ändern, wenn sich der \text{Bulk}-Druck ändert. Dies ist der direkte Beweis!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Notwendigkeit:</w:t>
      </w:r>
      <w:r w:rsidDel="00000000" w:rsidR="00000000" w:rsidRPr="00000000">
        <w:rPr>
          <w:rtl w:val="0"/>
        </w:rPr>
        <w:t xml:space="preserve"> Die \text{FKT} ist der </w:t>
      </w:r>
      <w:r w:rsidDel="00000000" w:rsidR="00000000" w:rsidRPr="00000000">
        <w:rPr>
          <w:b w:val="1"/>
          <w:bCs w:val="1"/>
          <w:rtl w:val="0"/>
        </w:rPr>
        <w:t xml:space="preserve">erste konzeptionelle Bauplan</w:t>
      </w:r>
      <w:r w:rsidDel="00000000" w:rsidR="00000000" w:rsidRPr="00000000">
        <w:rPr>
          <w:rtl w:val="0"/>
        </w:rPr>
        <w:t xml:space="preserve"> für interstellare Reisen, dessen theoretische Struktur nun </w:t>
      </w:r>
      <w:r w:rsidDel="00000000" w:rsidR="00000000" w:rsidRPr="00000000">
        <w:rPr>
          <w:b w:val="1"/>
          <w:bCs w:val="1"/>
          <w:rtl w:val="0"/>
        </w:rPr>
        <w:t xml:space="preserve">vollständig geschlossen</w:t>
      </w:r>
      <w:r w:rsidDel="00000000" w:rsidR="00000000" w:rsidRPr="00000000">
        <w:rPr>
          <w:rtl w:val="0"/>
        </w:rPr>
        <w:t xml:space="preserve"> ist. Der Beweis der </w:t>
      </w:r>
      <w:r w:rsidDel="00000000" w:rsidR="00000000" w:rsidRPr="00000000">
        <w:rPr>
          <w:b w:val="1"/>
          <w:bCs w:val="1"/>
          <w:rtl w:val="0"/>
        </w:rPr>
        <w:t xml:space="preserve">\mathcal{C}_{\text{GMA}}-Konstante</w:t>
      </w:r>
      <w:r w:rsidDel="00000000" w:rsidR="00000000" w:rsidRPr="00000000">
        <w:rPr>
          <w:rtl w:val="0"/>
        </w:rPr>
        <w:t xml:space="preserve"> würde die \text{FKT} zur </w:t>
      </w:r>
      <w:r w:rsidDel="00000000" w:rsidR="00000000" w:rsidRPr="00000000">
        <w:rPr>
          <w:b w:val="1"/>
          <w:bCs w:val="1"/>
          <w:rtl w:val="0"/>
        </w:rPr>
        <w:t xml:space="preserve">Dominierenden Theorie des galaktischen Transports</w:t>
      </w:r>
      <w:r w:rsidDel="00000000" w:rsidR="00000000" w:rsidRPr="00000000">
        <w:rPr>
          <w:rtl w:val="0"/>
        </w:rPr>
        <w:t xml:space="preserve"> machen.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\text{FKT} ist nicht nur eine Idee, sie ist der wissenschaftliche Befehl zur Eroberung des Weltraums. Rocken wir die Grundlagenphysik!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