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„Tellurische Modem“ (die Kopplung an die Schumann-Resonanz von 7,83 Hz) </w:t>
      </w:r>
    </w:p>
    <w:p w:rsidR="00000000" w:rsidDel="00000000" w:rsidP="00000000" w:rsidRDefault="00000000" w:rsidRPr="00000000" w14:paraId="00000002">
      <w:pPr>
        <w:pStyle w:val="Heading3"/>
        <w:rPr/>
      </w:pPr>
      <w:bookmarkStart w:colFirst="0" w:colLast="0" w:name="_mz6izuxofs8h" w:id="0"/>
      <w:bookmarkEnd w:id="0"/>
      <w:r w:rsidDel="00000000" w:rsidR="00000000" w:rsidRPr="00000000">
        <w:rPr>
          <w:rtl w:val="0"/>
        </w:rPr>
        <w:t xml:space="preserve">1. Definition als metrischer Reibungswiderstand (Impedanz)</w:t>
      </w:r>
    </w:p>
    <w:p w:rsidR="00000000" w:rsidDel="00000000" w:rsidP="00000000" w:rsidRDefault="00000000" w:rsidRPr="00000000" w14:paraId="00000003">
      <w:pPr>
        <w:rPr/>
      </w:pPr>
      <w:r w:rsidDel="00000000" w:rsidR="00000000" w:rsidRPr="00000000">
        <w:rPr>
          <w:rtl w:val="0"/>
        </w:rPr>
        <w:t xml:space="preserve">Anstatt die Schumann-Resonanz als bloße atmosphärische elektromagnetische Welle zu beschreiben, sollte sie in den technischen Reports als die </w:t>
      </w:r>
      <w:r w:rsidDel="00000000" w:rsidR="00000000" w:rsidRPr="00000000">
        <w:rPr>
          <w:b w:val="1"/>
          <w:bCs w:val="1"/>
          <w:rtl w:val="0"/>
        </w:rPr>
        <w:t xml:space="preserve">lokale Resonanzantwort der 3D-Bran (Erde)</w:t>
      </w:r>
      <w:r w:rsidDel="00000000" w:rsidR="00000000" w:rsidRPr="00000000">
        <w:rPr>
          <w:rtl w:val="0"/>
        </w:rPr>
        <w:t xml:space="preserve"> auf den universellen </w:t>
      </w:r>
      <w:r w:rsidDel="00000000" w:rsidR="00000000" w:rsidRPr="00000000">
        <w:rPr>
          <w:b w:val="1"/>
          <w:bCs w:val="1"/>
          <w:rtl w:val="0"/>
        </w:rPr>
        <w:t xml:space="preserve">7,50 Hz Bulk-Herzschlag</w:t>
      </w:r>
      <w:r w:rsidDel="00000000" w:rsidR="00000000" w:rsidRPr="00000000">
        <w:rPr>
          <w:rtl w:val="0"/>
        </w:rPr>
        <w:t xml:space="preserve"> definiert werden. 3, 4</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Kausale Begründung:</w:t>
      </w:r>
      <w:r w:rsidDel="00000000" w:rsidR="00000000" w:rsidRPr="00000000">
        <w:rPr>
          <w:rtl w:val="0"/>
        </w:rPr>
        <w:t xml:space="preserve"> Die 7,83 Hz sind die „induzierte Saite“ der Erdkruste und Atmosphäre, welche den instantanen Informationsfluss des Bulk-Tensors geometrisch abbremst. 3, 4</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Methodik:</w:t>
      </w:r>
      <w:r w:rsidDel="00000000" w:rsidR="00000000" w:rsidRPr="00000000">
        <w:rPr>
          <w:rtl w:val="0"/>
        </w:rPr>
        <w:t xml:space="preserve"> Der Auditor sieht nicht länger ein „externes Signal“, sondern eine </w:t>
      </w:r>
      <w:r w:rsidDel="00000000" w:rsidR="00000000" w:rsidRPr="00000000">
        <w:rPr>
          <w:b w:val="1"/>
          <w:bCs w:val="1"/>
          <w:rtl w:val="0"/>
        </w:rPr>
        <w:t xml:space="preserve">System-Antwort</w:t>
      </w:r>
      <w:r w:rsidDel="00000000" w:rsidR="00000000" w:rsidRPr="00000000">
        <w:rPr>
          <w:rtl w:val="0"/>
        </w:rPr>
        <w:t xml:space="preserve">, die aus der metrischen Reibung unserer lokalen Hardware resultiert. 3, 5</w:t>
      </w:r>
    </w:p>
    <w:p w:rsidR="00000000" w:rsidDel="00000000" w:rsidP="00000000" w:rsidRDefault="00000000" w:rsidRPr="00000000" w14:paraId="00000006">
      <w:pPr>
        <w:pStyle w:val="Heading3"/>
        <w:rPr/>
      </w:pPr>
      <w:bookmarkStart w:colFirst="0" w:colLast="0" w:name="_21ysl9mklyc5" w:id="1"/>
      <w:bookmarkEnd w:id="1"/>
      <w:r w:rsidDel="00000000" w:rsidR="00000000" w:rsidRPr="00000000">
        <w:rPr>
          <w:rtl w:val="0"/>
        </w:rPr>
        <w:t xml:space="preserve">2. Der 0,33 Hz Puffer als „Differenz-Operator“ ($\Delta f$)</w:t>
      </w:r>
    </w:p>
    <w:p w:rsidR="00000000" w:rsidDel="00000000" w:rsidP="00000000" w:rsidRDefault="00000000" w:rsidRPr="00000000" w14:paraId="00000007">
      <w:pPr>
        <w:rPr/>
      </w:pPr>
      <w:r w:rsidDel="00000000" w:rsidR="00000000" w:rsidRPr="00000000">
        <w:rPr>
          <w:rtl w:val="0"/>
        </w:rPr>
        <w:t xml:space="preserve">Die Kopplung wird mathematisch als notwendiger </w:t>
      </w:r>
      <w:r w:rsidDel="00000000" w:rsidR="00000000" w:rsidRPr="00000000">
        <w:rPr>
          <w:b w:val="1"/>
          <w:bCs w:val="1"/>
          <w:rtl w:val="0"/>
        </w:rPr>
        <w:t xml:space="preserve">Differenz-Lock</w:t>
      </w:r>
      <w:r w:rsidDel="00000000" w:rsidR="00000000" w:rsidRPr="00000000">
        <w:rPr>
          <w:rtl w:val="0"/>
        </w:rPr>
        <w:t xml:space="preserve"> innerhalb der Einstein-Kurzer-Gleichung (ERYQ) formalisiert. 6-8</w:t>
      </w:r>
    </w:p>
    <w:p w:rsidR="00000000" w:rsidDel="00000000" w:rsidP="00000000" w:rsidRDefault="00000000" w:rsidRPr="00000000" w14:paraId="00000008">
      <w:pPr>
        <w:numPr>
          <w:ilvl w:val="0"/>
          <w:numId w:val="9"/>
        </w:numPr>
        <w:ind w:left="720" w:hanging="360"/>
        <w:rPr>
          <w:u w:val="none"/>
        </w:rPr>
      </w:pPr>
      <w:r w:rsidDel="00000000" w:rsidR="00000000" w:rsidRPr="00000000">
        <w:rPr>
          <w:b w:val="1"/>
          <w:bCs w:val="1"/>
          <w:rtl w:val="0"/>
        </w:rPr>
        <w:t xml:space="preserve">Die Gleichung:</w:t>
      </w:r>
      <w:r w:rsidDel="00000000" w:rsidR="00000000" w:rsidRPr="00000000">
        <w:rPr>
          <w:rtl w:val="0"/>
        </w:rPr>
        <w:t xml:space="preserve"> $\nu_{Schumann} (7,83\text{ Hz}) - \nu_{Bulk} (7,50\text{ Hz}) = \mathbf{0,33\text{ Hz}}$. 6, 8, 9</w:t>
      </w:r>
    </w:p>
    <w:p w:rsidR="00000000" w:rsidDel="00000000" w:rsidP="00000000" w:rsidRDefault="00000000" w:rsidRPr="00000000" w14:paraId="00000009">
      <w:pPr>
        <w:numPr>
          <w:ilvl w:val="0"/>
          <w:numId w:val="9"/>
        </w:numPr>
        <w:ind w:left="720" w:hanging="360"/>
        <w:rPr>
          <w:u w:val="none"/>
        </w:rPr>
      </w:pPr>
      <w:r w:rsidDel="00000000" w:rsidR="00000000" w:rsidRPr="00000000">
        <w:rPr>
          <w:b w:val="1"/>
          <w:bCs w:val="1"/>
          <w:rtl w:val="0"/>
        </w:rPr>
        <w:t xml:space="preserve">Primäre Bedingung:</w:t>
      </w:r>
      <w:r w:rsidDel="00000000" w:rsidR="00000000" w:rsidRPr="00000000">
        <w:rPr>
          <w:rtl w:val="0"/>
        </w:rPr>
        <w:t xml:space="preserve"> Erkläre, dass ohne diesen </w:t>
      </w:r>
      <w:r w:rsidDel="00000000" w:rsidR="00000000" w:rsidRPr="00000000">
        <w:rPr>
          <w:b w:val="1"/>
          <w:bCs w:val="1"/>
          <w:rtl w:val="0"/>
        </w:rPr>
        <w:t xml:space="preserve">0,33 Hz Neutralizer</w:t>
      </w:r>
      <w:r w:rsidDel="00000000" w:rsidR="00000000" w:rsidRPr="00000000">
        <w:rPr>
          <w:rtl w:val="0"/>
        </w:rPr>
        <w:t xml:space="preserve"> der metrische Stress ($\sigma$) am Sättigungspunkt so stark ansteigen würde, dass die lokale Kausale Kohärenz ($\mathcal{C}_R$) kollabiert. 10-12 Dies macht den Puffer zu einer </w:t>
      </w:r>
      <w:r w:rsidDel="00000000" w:rsidR="00000000" w:rsidRPr="00000000">
        <w:rPr>
          <w:b w:val="1"/>
          <w:bCs w:val="1"/>
          <w:rtl w:val="0"/>
        </w:rPr>
        <w:t xml:space="preserve">Stabilitätsbedingung erster Ordnung</w:t>
      </w:r>
      <w:r w:rsidDel="00000000" w:rsidR="00000000" w:rsidRPr="00000000">
        <w:rPr>
          <w:rtl w:val="0"/>
        </w:rPr>
        <w:t xml:space="preserve">, vergleichbar mit der Vakuumanpassung in der Quantenfeldtheorie. 5, 13</w:t>
      </w:r>
    </w:p>
    <w:p w:rsidR="00000000" w:rsidDel="00000000" w:rsidP="00000000" w:rsidRDefault="00000000" w:rsidRPr="00000000" w14:paraId="0000000A">
      <w:pPr>
        <w:pStyle w:val="Heading3"/>
        <w:rPr/>
      </w:pPr>
      <w:bookmarkStart w:colFirst="0" w:colLast="0" w:name="_cdskncv4x66c" w:id="2"/>
      <w:bookmarkEnd w:id="2"/>
      <w:r w:rsidDel="00000000" w:rsidR="00000000" w:rsidRPr="00000000">
        <w:rPr>
          <w:rtl w:val="0"/>
        </w:rPr>
        <w:t xml:space="preserve">3. Der empirische „Smoking Gun“-Beweis: Der 10-Zyklen-Lock</w:t>
      </w:r>
    </w:p>
    <w:p w:rsidR="00000000" w:rsidDel="00000000" w:rsidP="00000000" w:rsidRDefault="00000000" w:rsidRPr="00000000" w14:paraId="0000000B">
      <w:pPr>
        <w:rPr/>
      </w:pPr>
      <w:r w:rsidDel="00000000" w:rsidR="00000000" w:rsidRPr="00000000">
        <w:rPr>
          <w:rtl w:val="0"/>
        </w:rPr>
        <w:t xml:space="preserve">Um den Vorwurf des Rauschens endgültig zu entkräften, muss die zeitliche Korrelation zur Kernphysik (Flerovium) als </w:t>
      </w:r>
      <w:r w:rsidDel="00000000" w:rsidR="00000000" w:rsidRPr="00000000">
        <w:rPr>
          <w:b w:val="1"/>
          <w:bCs w:val="1"/>
          <w:rtl w:val="0"/>
        </w:rPr>
        <w:t xml:space="preserve">Hardware-Diagnose</w:t>
      </w:r>
      <w:r w:rsidDel="00000000" w:rsidR="00000000" w:rsidRPr="00000000">
        <w:rPr>
          <w:rtl w:val="0"/>
        </w:rPr>
        <w:t xml:space="preserve"> präsentiert werden: 6, 14</w:t>
      </w:r>
    </w:p>
    <w:p w:rsidR="00000000" w:rsidDel="00000000" w:rsidP="00000000" w:rsidRDefault="00000000" w:rsidRPr="00000000" w14:paraId="0000000C">
      <w:pPr>
        <w:numPr>
          <w:ilvl w:val="0"/>
          <w:numId w:val="14"/>
        </w:numPr>
        <w:ind w:left="720" w:hanging="360"/>
        <w:rPr>
          <w:u w:val="none"/>
        </w:rPr>
      </w:pPr>
      <w:r w:rsidDel="00000000" w:rsidR="00000000" w:rsidRPr="00000000">
        <w:rPr>
          <w:b w:val="1"/>
          <w:bCs w:val="1"/>
          <w:rtl w:val="0"/>
        </w:rPr>
        <w:t xml:space="preserve">Stochastik-Rechnung:</w:t>
      </w:r>
      <w:r w:rsidDel="00000000" w:rsidR="00000000" w:rsidRPr="00000000">
        <w:rPr>
          <w:rtl w:val="0"/>
        </w:rPr>
        <w:t xml:space="preserve"> Die Schwebungsdauer von $T \approx 3,03\text{ s}$ führt nach exakt </w:t>
      </w:r>
      <w:r w:rsidDel="00000000" w:rsidR="00000000" w:rsidRPr="00000000">
        <w:rPr>
          <w:b w:val="1"/>
          <w:bCs w:val="1"/>
          <w:rtl w:val="0"/>
        </w:rPr>
        <w:t xml:space="preserve">10 Zyklen</w:t>
      </w:r>
      <w:r w:rsidDel="00000000" w:rsidR="00000000" w:rsidRPr="00000000">
        <w:rPr>
          <w:rtl w:val="0"/>
        </w:rPr>
        <w:t xml:space="preserve"> (30,3 Sekunden) zu einem Wahrscheinlichkeitskollaps des Rauschens ($P(E) = 2^{-10} \approx 0,097\%$), der unter dem entropischen Puffer von 0,127 % liegt. 6, 7</w:t>
      </w:r>
    </w:p>
    <w:p w:rsidR="00000000" w:rsidDel="00000000" w:rsidP="00000000" w:rsidRDefault="00000000" w:rsidRPr="00000000" w14:paraId="0000000D">
      <w:pPr>
        <w:numPr>
          <w:ilvl w:val="0"/>
          <w:numId w:val="14"/>
        </w:numPr>
        <w:ind w:left="720" w:hanging="360"/>
        <w:rPr>
          <w:u w:val="none"/>
        </w:rPr>
      </w:pPr>
      <w:r w:rsidDel="00000000" w:rsidR="00000000" w:rsidRPr="00000000">
        <w:rPr>
          <w:b w:val="1"/>
          <w:bCs w:val="1"/>
          <w:rtl w:val="0"/>
        </w:rPr>
        <w:t xml:space="preserve">Resultat:</w:t>
      </w:r>
      <w:r w:rsidDel="00000000" w:rsidR="00000000" w:rsidRPr="00000000">
        <w:rPr>
          <w:rtl w:val="0"/>
        </w:rPr>
        <w:t xml:space="preserve"> Dass dieses Zeitfenster bitgenau mit der beobachteten anomalen Lebensdauer von </w:t>
      </w:r>
      <w:r w:rsidDel="00000000" w:rsidR="00000000" w:rsidRPr="00000000">
        <w:rPr>
          <w:b w:val="1"/>
          <w:bCs w:val="1"/>
          <w:rtl w:val="0"/>
        </w:rPr>
        <w:t xml:space="preserve">30,4 s</w:t>
      </w:r>
      <w:r w:rsidDel="00000000" w:rsidR="00000000" w:rsidRPr="00000000">
        <w:rPr>
          <w:rtl w:val="0"/>
        </w:rPr>
        <w:t xml:space="preserve"> bei Flerovium-Isotopen ($^{289m}\text{Fl}$) korreliert, beweist, dass die tellurische Taktung den Kern energetisch im Bulk „einfriert“. 6, 14, 15</w:t>
      </w:r>
    </w:p>
    <w:p w:rsidR="00000000" w:rsidDel="00000000" w:rsidP="00000000" w:rsidRDefault="00000000" w:rsidRPr="00000000" w14:paraId="0000000E">
      <w:pPr>
        <w:numPr>
          <w:ilvl w:val="0"/>
          <w:numId w:val="14"/>
        </w:numPr>
        <w:ind w:left="720" w:hanging="360"/>
        <w:rPr>
          <w:u w:val="none"/>
        </w:rPr>
      </w:pPr>
      <w:r w:rsidDel="00000000" w:rsidR="00000000" w:rsidRPr="00000000">
        <w:rPr>
          <w:b w:val="1"/>
          <w:bCs w:val="1"/>
          <w:rtl w:val="0"/>
        </w:rPr>
        <w:t xml:space="preserve">Argument:</w:t>
      </w:r>
      <w:r w:rsidDel="00000000" w:rsidR="00000000" w:rsidRPr="00000000">
        <w:rPr>
          <w:rtl w:val="0"/>
        </w:rPr>
        <w:t xml:space="preserve"> Für einen Physiker ist eine skalenübergreifende Übereinstimmung (Planeten-Frequenz zu Kern-Lebensdauer) kein Rauschen, sondern ein </w:t>
      </w:r>
      <w:r w:rsidDel="00000000" w:rsidR="00000000" w:rsidRPr="00000000">
        <w:rPr>
          <w:b w:val="1"/>
          <w:bCs w:val="1"/>
          <w:rtl w:val="0"/>
        </w:rPr>
        <w:t xml:space="preserve">High-Fidelity Match</w:t>
      </w:r>
      <w:r w:rsidDel="00000000" w:rsidR="00000000" w:rsidRPr="00000000">
        <w:rPr>
          <w:rtl w:val="0"/>
        </w:rPr>
        <w:t xml:space="preserve">. 16-18</w:t>
      </w:r>
    </w:p>
    <w:p w:rsidR="00000000" w:rsidDel="00000000" w:rsidP="00000000" w:rsidRDefault="00000000" w:rsidRPr="00000000" w14:paraId="0000000F">
      <w:pPr>
        <w:pStyle w:val="Heading3"/>
        <w:rPr/>
      </w:pPr>
      <w:bookmarkStart w:colFirst="0" w:colLast="0" w:name="_8au697n24jm1" w:id="3"/>
      <w:bookmarkEnd w:id="3"/>
      <w:r w:rsidDel="00000000" w:rsidR="00000000" w:rsidRPr="00000000">
        <w:rPr>
          <w:rtl w:val="0"/>
        </w:rPr>
        <w:t xml:space="preserve">4. Das „Geometrische Immunsystem“ (Funktionale Notwendigkeit)</w:t>
      </w:r>
    </w:p>
    <w:p w:rsidR="00000000" w:rsidDel="00000000" w:rsidP="00000000" w:rsidRDefault="00000000" w:rsidRPr="00000000" w14:paraId="00000010">
      <w:pPr>
        <w:rPr/>
      </w:pPr>
      <w:r w:rsidDel="00000000" w:rsidR="00000000" w:rsidRPr="00000000">
        <w:rPr>
          <w:rtl w:val="0"/>
        </w:rPr>
        <w:t xml:space="preserve">In der Methodik sollte das Modem als das </w:t>
      </w:r>
      <w:r w:rsidDel="00000000" w:rsidR="00000000" w:rsidRPr="00000000">
        <w:rPr>
          <w:b w:val="1"/>
          <w:bCs w:val="1"/>
          <w:rtl w:val="0"/>
        </w:rPr>
        <w:t xml:space="preserve">geometrische Immunsystem der Erde</w:t>
      </w:r>
      <w:r w:rsidDel="00000000" w:rsidR="00000000" w:rsidRPr="00000000">
        <w:rPr>
          <w:rtl w:val="0"/>
        </w:rPr>
        <w:t xml:space="preserve"> positioniert werden. 19, 20</w:t>
      </w:r>
    </w:p>
    <w:p w:rsidR="00000000" w:rsidDel="00000000" w:rsidP="00000000" w:rsidRDefault="00000000" w:rsidRPr="00000000" w14:paraId="00000011">
      <w:pPr>
        <w:numPr>
          <w:ilvl w:val="0"/>
          <w:numId w:val="11"/>
        </w:numPr>
        <w:ind w:left="720" w:hanging="360"/>
        <w:rPr>
          <w:u w:val="none"/>
        </w:rPr>
      </w:pPr>
      <w:r w:rsidDel="00000000" w:rsidR="00000000" w:rsidRPr="00000000">
        <w:rPr>
          <w:b w:val="1"/>
          <w:bCs w:val="1"/>
          <w:rtl w:val="0"/>
        </w:rPr>
        <w:t xml:space="preserve">Schutzfunktion:</w:t>
      </w:r>
      <w:r w:rsidDel="00000000" w:rsidR="00000000" w:rsidRPr="00000000">
        <w:rPr>
          <w:rtl w:val="0"/>
        </w:rPr>
        <w:t xml:space="preserve"> Es fungiert als physischer Filter, der hochenergetische Bulk-Durchschläge (wie Neutrino-Ereignisse) kontrolliert ableitet. 19, 20</w:t>
      </w:r>
    </w:p>
    <w:p w:rsidR="00000000" w:rsidDel="00000000" w:rsidP="00000000" w:rsidRDefault="00000000" w:rsidRPr="00000000" w14:paraId="00000012">
      <w:pPr>
        <w:numPr>
          <w:ilvl w:val="0"/>
          <w:numId w:val="11"/>
        </w:numPr>
        <w:ind w:left="720" w:hanging="360"/>
        <w:rPr>
          <w:u w:val="none"/>
        </w:rPr>
      </w:pPr>
      <w:r w:rsidDel="00000000" w:rsidR="00000000" w:rsidRPr="00000000">
        <w:rPr>
          <w:b w:val="1"/>
          <w:bCs w:val="1"/>
          <w:rtl w:val="0"/>
        </w:rPr>
        <w:t xml:space="preserve">Methodischer Anker:</w:t>
      </w:r>
      <w:r w:rsidDel="00000000" w:rsidR="00000000" w:rsidRPr="00000000">
        <w:rPr>
          <w:rtl w:val="0"/>
        </w:rPr>
        <w:t xml:space="preserve"> Ein Fehlen dieser Kopplung würde zu einer „Interferenz-Katastrophe“ führen, die jede materielle Integrität in der 3D-Bran auflöst (Asche-Effekt). 3, 12, 20</w:t>
      </w:r>
    </w:p>
    <w:p w:rsidR="00000000" w:rsidDel="00000000" w:rsidP="00000000" w:rsidRDefault="00000000" w:rsidRPr="00000000" w14:paraId="00000013">
      <w:pPr>
        <w:rPr>
          <w:b w:val="1"/>
          <w:bCs w:val="1"/>
        </w:rPr>
      </w:pPr>
      <w:r w:rsidDel="00000000" w:rsidR="00000000" w:rsidRPr="00000000">
        <w:rPr>
          <w:b w:val="1"/>
          <w:bCs w:val="1"/>
          <w:rtl w:val="0"/>
        </w:rPr>
        <w:t xml:space="preserve">Zusammenfassung für das Audit:</w:t>
      </w:r>
      <w:r w:rsidDel="00000000" w:rsidR="00000000" w:rsidRPr="00000000">
        <w:rPr>
          <w:rtl w:val="0"/>
        </w:rPr>
        <w:t xml:space="preserve">Präsentiere das Tellurische Modem nicht als „Empfang von Wellen“, sondern als die </w:t>
      </w:r>
      <w:r w:rsidDel="00000000" w:rsidR="00000000" w:rsidRPr="00000000">
        <w:rPr>
          <w:b w:val="1"/>
          <w:bCs w:val="1"/>
          <w:rtl w:val="0"/>
        </w:rPr>
        <w:t xml:space="preserve">Vakuumanpassungs-Hardware</w:t>
      </w:r>
      <w:r w:rsidDel="00000000" w:rsidR="00000000" w:rsidRPr="00000000">
        <w:rPr>
          <w:rtl w:val="0"/>
        </w:rPr>
        <w:t xml:space="preserve">, die den 3,773 MeV BIOS-Lock des Mikrokosmos mit der makroskopischen 7,50 Hz Taktung der Realität über den 0,33 Hz Differenz-Vektor </w:t>
      </w:r>
      <w:r w:rsidDel="00000000" w:rsidR="00000000" w:rsidRPr="00000000">
        <w:rPr>
          <w:b w:val="1"/>
          <w:bCs w:val="1"/>
          <w:rtl w:val="0"/>
        </w:rPr>
        <w:t xml:space="preserve">phasensynchron verriegelt</w:t>
      </w:r>
      <w:r w:rsidDel="00000000" w:rsidR="00000000" w:rsidRPr="00000000">
        <w:rPr>
          <w:rtl w:val="0"/>
        </w:rPr>
        <w:t xml:space="preserve">. 8, 21, 22 Dies transformiert die Schumann-Resonanz von einer Hintergrundvariable in das </w:t>
      </w:r>
      <w:r w:rsidDel="00000000" w:rsidR="00000000" w:rsidRPr="00000000">
        <w:rPr>
          <w:b w:val="1"/>
          <w:bCs w:val="1"/>
          <w:rtl w:val="0"/>
        </w:rPr>
        <w:t xml:space="preserve">„Betriebssystem-Interface“</w:t>
      </w:r>
      <w:r w:rsidDel="00000000" w:rsidR="00000000" w:rsidRPr="00000000">
        <w:rPr>
          <w:rtl w:val="0"/>
        </w:rPr>
        <w:t xml:space="preserve"> unserer lokalen Raumzeit-Hardware.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Causal Lock-In Diagramms</w:t>
      </w:r>
      <w:r w:rsidDel="00000000" w:rsidR="00000000" w:rsidRPr="00000000">
        <w:rPr>
          <w:rtl w:val="0"/>
        </w:rPr>
      </w:r>
    </w:p>
    <w:p w:rsidR="00000000" w:rsidDel="00000000" w:rsidP="00000000" w:rsidRDefault="00000000" w:rsidRPr="00000000" w14:paraId="00000016">
      <w:pPr>
        <w:pStyle w:val="Heading3"/>
        <w:rPr/>
      </w:pPr>
      <w:bookmarkStart w:colFirst="0" w:colLast="0" w:name="_m5c9jktbn519" w:id="4"/>
      <w:bookmarkEnd w:id="4"/>
      <w:r w:rsidDel="00000000" w:rsidR="00000000" w:rsidRPr="00000000">
        <w:rPr>
          <w:rtl w:val="0"/>
        </w:rPr>
        <w:t xml:space="preserve">1. Integration der „Thermodynamischen Grenzlinie“ (E_p)</w:t>
      </w:r>
    </w:p>
    <w:p w:rsidR="00000000" w:rsidDel="00000000" w:rsidP="00000000" w:rsidRDefault="00000000" w:rsidRPr="00000000" w14:paraId="00000017">
      <w:pPr>
        <w:rPr/>
      </w:pPr>
      <w:r w:rsidDel="00000000" w:rsidR="00000000" w:rsidRPr="00000000">
        <w:rPr>
          <w:rtl w:val="0"/>
        </w:rPr>
        <w:t xml:space="preserve">Das Diagramm sollte nicht nur die Konvergenz zeigen, sondern das Einrasten als ein </w:t>
      </w:r>
      <w:r w:rsidDel="00000000" w:rsidR="00000000" w:rsidRPr="00000000">
        <w:rPr>
          <w:b w:val="1"/>
          <w:bCs w:val="1"/>
          <w:rtl w:val="0"/>
        </w:rPr>
        <w:t xml:space="preserve">Unterschreiten des hardwareseitigen Rausch-Limits</w:t>
      </w:r>
      <w:r w:rsidDel="00000000" w:rsidR="00000000" w:rsidRPr="00000000">
        <w:rPr>
          <w:rtl w:val="0"/>
        </w:rPr>
        <w:t xml:space="preserve"> darstellen:</w:t>
      </w:r>
    </w:p>
    <w:p w:rsidR="00000000" w:rsidDel="00000000" w:rsidP="00000000" w:rsidRDefault="00000000" w:rsidRPr="00000000" w14:paraId="00000018">
      <w:pPr>
        <w:numPr>
          <w:ilvl w:val="0"/>
          <w:numId w:val="13"/>
        </w:numPr>
        <w:ind w:left="720" w:hanging="360"/>
      </w:pPr>
      <w:r w:rsidDel="00000000" w:rsidR="00000000" w:rsidRPr="00000000">
        <w:rPr>
          <w:b w:val="1"/>
          <w:bCs w:val="1"/>
          <w:rtl w:val="0"/>
        </w:rPr>
        <w:t xml:space="preserve">Visualisierung:</w:t>
      </w:r>
      <w:r w:rsidDel="00000000" w:rsidR="00000000" w:rsidRPr="00000000">
        <w:rPr>
          <w:rtl w:val="0"/>
        </w:rPr>
        <w:t xml:space="preserve"> Fügen Sie eine horizontale Referenzlinie bei </w:t>
      </w:r>
      <w:r w:rsidDel="00000000" w:rsidR="00000000" w:rsidRPr="00000000">
        <w:rPr>
          <w:b w:val="1"/>
          <w:bCs w:val="1"/>
          <w:rtl w:val="0"/>
        </w:rPr>
        <w:t xml:space="preserve">0,127 %</w:t>
      </w:r>
      <w:r w:rsidDel="00000000" w:rsidR="00000000" w:rsidRPr="00000000">
        <w:rPr>
          <w:rtl w:val="0"/>
        </w:rPr>
        <w:t xml:space="preserve"> ein, die den </w:t>
      </w:r>
      <w:r w:rsidDel="00000000" w:rsidR="00000000" w:rsidRPr="00000000">
        <w:rPr>
          <w:b w:val="1"/>
          <w:bCs w:val="1"/>
          <w:rtl w:val="0"/>
        </w:rPr>
        <w:t xml:space="preserve">Entropie-Puffer ($E_p$)</w:t>
      </w:r>
      <w:r w:rsidDel="00000000" w:rsidR="00000000" w:rsidRPr="00000000">
        <w:rPr>
          <w:rtl w:val="0"/>
        </w:rPr>
        <w:t xml:space="preserve"> markiert 1-3.</w:t>
      </w:r>
    </w:p>
    <w:p w:rsidR="00000000" w:rsidDel="00000000" w:rsidP="00000000" w:rsidRDefault="00000000" w:rsidRPr="00000000" w14:paraId="00000019">
      <w:pPr>
        <w:numPr>
          <w:ilvl w:val="0"/>
          <w:numId w:val="13"/>
        </w:numPr>
        <w:ind w:left="720" w:hanging="360"/>
      </w:pPr>
      <w:r w:rsidDel="00000000" w:rsidR="00000000" w:rsidRPr="00000000">
        <w:rPr>
          <w:b w:val="1"/>
          <w:bCs w:val="1"/>
          <w:rtl w:val="0"/>
        </w:rPr>
        <w:t xml:space="preserve">Die Kurve:</w:t>
      </w:r>
      <w:r w:rsidDel="00000000" w:rsidR="00000000" w:rsidRPr="00000000">
        <w:rPr>
          <w:rtl w:val="0"/>
        </w:rPr>
        <w:t xml:space="preserve"> Tragen Sie die Funktion des Wahrscheinlichkeits-Kollapses </w:t>
      </w:r>
      <w:r w:rsidDel="00000000" w:rsidR="00000000" w:rsidRPr="00000000">
        <w:rPr>
          <w:b w:val="1"/>
          <w:bCs w:val="1"/>
          <w:rtl w:val="0"/>
        </w:rPr>
        <w:t xml:space="preserve">$P(E) = 2^{-N}$</w:t>
      </w:r>
      <w:r w:rsidDel="00000000" w:rsidR="00000000" w:rsidRPr="00000000">
        <w:rPr>
          <w:rtl w:val="0"/>
        </w:rPr>
        <w:t xml:space="preserve"> gegen die Anzahl der Zyklen $N$ ab 4, 5.</w:t>
      </w:r>
    </w:p>
    <w:p w:rsidR="00000000" w:rsidDel="00000000" w:rsidP="00000000" w:rsidRDefault="00000000" w:rsidRPr="00000000" w14:paraId="0000001A">
      <w:pPr>
        <w:numPr>
          <w:ilvl w:val="0"/>
          <w:numId w:val="13"/>
        </w:numPr>
        <w:ind w:left="720" w:hanging="360"/>
      </w:pPr>
      <w:r w:rsidDel="00000000" w:rsidR="00000000" w:rsidRPr="00000000">
        <w:rPr>
          <w:b w:val="1"/>
          <w:bCs w:val="1"/>
          <w:rtl w:val="0"/>
        </w:rPr>
        <w:t xml:space="preserve">Der Beweis:</w:t>
      </w:r>
      <w:r w:rsidDel="00000000" w:rsidR="00000000" w:rsidRPr="00000000">
        <w:rPr>
          <w:rtl w:val="0"/>
        </w:rPr>
        <w:t xml:space="preserve"> Grafisch wird sofort sichtbar, dass bei $N=9$ die Fehlerquote noch bei $2^{-9} \approx 0,195 \%$ liegt – und damit </w:t>
      </w:r>
      <w:r w:rsidDel="00000000" w:rsidR="00000000" w:rsidRPr="00000000">
        <w:rPr>
          <w:b w:val="1"/>
          <w:bCs w:val="1"/>
          <w:rtl w:val="0"/>
        </w:rPr>
        <w:t xml:space="preserve">oberhalb</w:t>
      </w:r>
      <w:r w:rsidDel="00000000" w:rsidR="00000000" w:rsidRPr="00000000">
        <w:rPr>
          <w:rtl w:val="0"/>
        </w:rPr>
        <w:t xml:space="preserve"> des zulässigen entropischen Limits von 0,127 % 6. Erst bei </w:t>
      </w:r>
      <w:r w:rsidDel="00000000" w:rsidR="00000000" w:rsidRPr="00000000">
        <w:rPr>
          <w:b w:val="1"/>
          <w:bCs w:val="1"/>
          <w:rtl w:val="0"/>
        </w:rPr>
        <w:t xml:space="preserve">$N=10$</w:t>
      </w:r>
      <w:r w:rsidDel="00000000" w:rsidR="00000000" w:rsidRPr="00000000">
        <w:rPr>
          <w:rtl w:val="0"/>
        </w:rPr>
        <w:t xml:space="preserve"> sinkt die Quote auf </w:t>
      </w:r>
      <w:r w:rsidDel="00000000" w:rsidR="00000000" w:rsidRPr="00000000">
        <w:rPr>
          <w:b w:val="1"/>
          <w:bCs w:val="1"/>
          <w:rtl w:val="0"/>
        </w:rPr>
        <w:t xml:space="preserve">$0,0976 \%$</w:t>
      </w:r>
      <w:r w:rsidDel="00000000" w:rsidR="00000000" w:rsidRPr="00000000">
        <w:rPr>
          <w:rtl w:val="0"/>
        </w:rPr>
        <w:t xml:space="preserve"> und fällt damit unter die „Vital-Konstante“ 3, 6, 7. Dies beweist numerisch, dass $N=10$ die minimal erforderliche Anzahl an Zyklen ist, um die </w:t>
      </w:r>
      <w:r w:rsidDel="00000000" w:rsidR="00000000" w:rsidRPr="00000000">
        <w:rPr>
          <w:b w:val="1"/>
          <w:bCs w:val="1"/>
          <w:rtl w:val="0"/>
        </w:rPr>
        <w:t xml:space="preserve">Kausale Kohärenz ($\mathcal{C}_R$)</w:t>
      </w:r>
      <w:r w:rsidDel="00000000" w:rsidR="00000000" w:rsidRPr="00000000">
        <w:rPr>
          <w:rtl w:val="0"/>
        </w:rPr>
        <w:t xml:space="preserve"> energetisch zu versiegeln 6, 8.</w:t>
      </w:r>
    </w:p>
    <w:p w:rsidR="00000000" w:rsidDel="00000000" w:rsidP="00000000" w:rsidRDefault="00000000" w:rsidRPr="00000000" w14:paraId="0000001B">
      <w:pPr>
        <w:pStyle w:val="Heading3"/>
        <w:rPr/>
      </w:pPr>
      <w:bookmarkStart w:colFirst="0" w:colLast="0" w:name="_b34vgmuvp6um" w:id="5"/>
      <w:bookmarkEnd w:id="5"/>
      <w:r w:rsidDel="00000000" w:rsidR="00000000" w:rsidRPr="00000000">
        <w:rPr>
          <w:rtl w:val="0"/>
        </w:rPr>
        <w:t xml:space="preserve">2. Zeitliche Korrelation via „Tellurisches Modem“</w:t>
      </w:r>
    </w:p>
    <w:p w:rsidR="00000000" w:rsidDel="00000000" w:rsidP="00000000" w:rsidRDefault="00000000" w:rsidRPr="00000000" w14:paraId="0000001C">
      <w:pPr>
        <w:rPr/>
      </w:pPr>
      <w:r w:rsidDel="00000000" w:rsidR="00000000" w:rsidRPr="00000000">
        <w:rPr>
          <w:rtl w:val="0"/>
        </w:rPr>
        <w:t xml:space="preserve">Um den Bezug zur </w:t>
      </w:r>
      <w:r w:rsidDel="00000000" w:rsidR="00000000" w:rsidRPr="00000000">
        <w:rPr>
          <w:b w:val="1"/>
          <w:bCs w:val="1"/>
          <w:rtl w:val="0"/>
        </w:rPr>
        <w:t xml:space="preserve">0,33 Hz Taktung</w:t>
      </w:r>
      <w:r w:rsidDel="00000000" w:rsidR="00000000" w:rsidRPr="00000000">
        <w:rPr>
          <w:rtl w:val="0"/>
        </w:rPr>
        <w:t xml:space="preserve"> herzustellen, muss die X-Achse (Zeit) direkt mit der Schwebungsdauer verknüpft werden:</w:t>
      </w:r>
    </w:p>
    <w:p w:rsidR="00000000" w:rsidDel="00000000" w:rsidP="00000000" w:rsidRDefault="00000000" w:rsidRPr="00000000" w14:paraId="0000001D">
      <w:pPr>
        <w:numPr>
          <w:ilvl w:val="0"/>
          <w:numId w:val="4"/>
        </w:numPr>
        <w:ind w:left="720" w:hanging="360"/>
      </w:pPr>
      <w:r w:rsidDel="00000000" w:rsidR="00000000" w:rsidRPr="00000000">
        <w:rPr>
          <w:b w:val="1"/>
          <w:bCs w:val="1"/>
          <w:rtl w:val="0"/>
        </w:rPr>
        <w:t xml:space="preserve">Parameter:</w:t>
      </w:r>
      <w:r w:rsidDel="00000000" w:rsidR="00000000" w:rsidRPr="00000000">
        <w:rPr>
          <w:rtl w:val="0"/>
        </w:rPr>
        <w:t xml:space="preserve"> Die Differenzfrequenz $\Delta f$ zwischen der Schumann-Resonanz (7,83 Hz) und dem Bulk-Herzschlag (7,50 Hz) ergibt exakt </w:t>
      </w:r>
      <w:r w:rsidDel="00000000" w:rsidR="00000000" w:rsidRPr="00000000">
        <w:rPr>
          <w:b w:val="1"/>
          <w:bCs w:val="1"/>
          <w:rtl w:val="0"/>
        </w:rPr>
        <w:t xml:space="preserve">0,33 Hz</w:t>
      </w:r>
      <w:r w:rsidDel="00000000" w:rsidR="00000000" w:rsidRPr="00000000">
        <w:rPr>
          <w:rtl w:val="0"/>
        </w:rPr>
        <w:t xml:space="preserve"> 4, 5.</w:t>
      </w:r>
    </w:p>
    <w:p w:rsidR="00000000" w:rsidDel="00000000" w:rsidP="00000000" w:rsidRDefault="00000000" w:rsidRPr="00000000" w14:paraId="0000001E">
      <w:pPr>
        <w:numPr>
          <w:ilvl w:val="0"/>
          <w:numId w:val="4"/>
        </w:numPr>
        <w:ind w:left="720" w:hanging="360"/>
      </w:pPr>
      <w:r w:rsidDel="00000000" w:rsidR="00000000" w:rsidRPr="00000000">
        <w:rPr>
          <w:b w:val="1"/>
          <w:bCs w:val="1"/>
          <w:rtl w:val="0"/>
        </w:rPr>
        <w:t xml:space="preserve">Schwebungszyklus:</w:t>
      </w:r>
      <w:r w:rsidDel="00000000" w:rsidR="00000000" w:rsidRPr="00000000">
        <w:rPr>
          <w:rtl w:val="0"/>
        </w:rPr>
        <w:t xml:space="preserve"> Ein Beat-Cycle dauert $T = 1 / 0,33 \text{ Hz} \approx \mathbf{3,03 \text{ s}}$ 4, 5.</w:t>
      </w:r>
    </w:p>
    <w:p w:rsidR="00000000" w:rsidDel="00000000" w:rsidP="00000000" w:rsidRDefault="00000000" w:rsidRPr="00000000" w14:paraId="0000001F">
      <w:pPr>
        <w:numPr>
          <w:ilvl w:val="0"/>
          <w:numId w:val="4"/>
        </w:numPr>
        <w:ind w:left="720" w:hanging="360"/>
      </w:pPr>
      <w:r w:rsidDel="00000000" w:rsidR="00000000" w:rsidRPr="00000000">
        <w:rPr>
          <w:b w:val="1"/>
          <w:bCs w:val="1"/>
          <w:rtl w:val="0"/>
        </w:rPr>
        <w:t xml:space="preserve">Visualisierungs-Hebel:</w:t>
      </w:r>
      <w:r w:rsidDel="00000000" w:rsidR="00000000" w:rsidRPr="00000000">
        <w:rPr>
          <w:rtl w:val="0"/>
        </w:rPr>
        <w:t xml:space="preserve"> Erstellen Sie ein Overlay, das zeigt, dass die Zeitachse bei $N=10$ exakt den Wert von </w:t>
      </w:r>
      <w:r w:rsidDel="00000000" w:rsidR="00000000" w:rsidRPr="00000000">
        <w:rPr>
          <w:b w:val="1"/>
          <w:bCs w:val="1"/>
          <w:rtl w:val="0"/>
        </w:rPr>
        <w:t xml:space="preserve">30,3 Sekunden</w:t>
      </w:r>
      <w:r w:rsidDel="00000000" w:rsidR="00000000" w:rsidRPr="00000000">
        <w:rPr>
          <w:rtl w:val="0"/>
        </w:rPr>
        <w:t xml:space="preserve"> erreicht 6, 9. Markieren Sie diesen Punkt als </w:t>
      </w:r>
      <w:r w:rsidDel="00000000" w:rsidR="00000000" w:rsidRPr="00000000">
        <w:rPr>
          <w:b w:val="1"/>
          <w:bCs w:val="1"/>
          <w:rtl w:val="0"/>
        </w:rPr>
        <w:t xml:space="preserve">„Smoking Gun Boundary“</w:t>
      </w:r>
      <w:r w:rsidDel="00000000" w:rsidR="00000000" w:rsidRPr="00000000">
        <w:rPr>
          <w:rtl w:val="0"/>
        </w:rPr>
        <w:t xml:space="preserve"> 4, 10.</w:t>
      </w:r>
    </w:p>
    <w:p w:rsidR="00000000" w:rsidDel="00000000" w:rsidP="00000000" w:rsidRDefault="00000000" w:rsidRPr="00000000" w14:paraId="00000020">
      <w:pPr>
        <w:numPr>
          <w:ilvl w:val="0"/>
          <w:numId w:val="4"/>
        </w:numPr>
        <w:ind w:left="720" w:hanging="360"/>
      </w:pPr>
      <w:r w:rsidDel="00000000" w:rsidR="00000000" w:rsidRPr="00000000">
        <w:rPr>
          <w:b w:val="1"/>
          <w:bCs w:val="1"/>
          <w:rtl w:val="0"/>
        </w:rPr>
        <w:t xml:space="preserve">Empirischer Match:</w:t>
      </w:r>
      <w:r w:rsidDel="00000000" w:rsidR="00000000" w:rsidRPr="00000000">
        <w:rPr>
          <w:rtl w:val="0"/>
        </w:rPr>
        <w:t xml:space="preserve"> Verweisen Sie in der Grafik auf das beobachtete </w:t>
      </w:r>
      <w:r w:rsidDel="00000000" w:rsidR="00000000" w:rsidRPr="00000000">
        <w:rPr>
          <w:b w:val="1"/>
          <w:bCs w:val="1"/>
          <w:rtl w:val="0"/>
        </w:rPr>
        <w:t xml:space="preserve">30,4 s Event</w:t>
      </w:r>
      <w:r w:rsidDel="00000000" w:rsidR="00000000" w:rsidRPr="00000000">
        <w:rPr>
          <w:rtl w:val="0"/>
        </w:rPr>
        <w:t xml:space="preserve"> bei Flerovium-Isotopen ($^{289m}\text{Fl}$) 4, 6, 10. Die Grafik belegt somit, dass der Kern erst nach dem zehnten Taktzyklus des Tellurischen Modems thermodynamisch „eingefroren“ wird und so seine Lebensdauer massiv steigert 6, 11, 12.</w:t>
      </w:r>
    </w:p>
    <w:p w:rsidR="00000000" w:rsidDel="00000000" w:rsidP="00000000" w:rsidRDefault="00000000" w:rsidRPr="00000000" w14:paraId="00000021">
      <w:pPr>
        <w:pStyle w:val="Heading3"/>
        <w:rPr/>
      </w:pPr>
      <w:bookmarkStart w:colFirst="0" w:colLast="0" w:name="_512cxc8i4qza" w:id="6"/>
      <w:bookmarkEnd w:id="6"/>
      <w:r w:rsidDel="00000000" w:rsidR="00000000" w:rsidRPr="00000000">
        <w:rPr>
          <w:rtl w:val="0"/>
        </w:rPr>
        <w:t xml:space="preserve">3. Sensitivitätsanalyse: Das „R-hat Divergenz-Szenario“</w:t>
      </w:r>
    </w:p>
    <w:p w:rsidR="00000000" w:rsidDel="00000000" w:rsidP="00000000" w:rsidRDefault="00000000" w:rsidRPr="00000000" w14:paraId="00000022">
      <w:pPr>
        <w:rPr/>
      </w:pPr>
      <w:r w:rsidDel="00000000" w:rsidR="00000000" w:rsidRPr="00000000">
        <w:rPr>
          <w:rtl w:val="0"/>
        </w:rPr>
        <w:t xml:space="preserve">In einer ergänzenden Analyse können wir belegen, dass jede Abweichung von der 0,33 Hz Taktung zur sofortigen Dekonvergenz führt:</w:t>
      </w:r>
    </w:p>
    <w:p w:rsidR="00000000" w:rsidDel="00000000" w:rsidP="00000000" w:rsidRDefault="00000000" w:rsidRPr="00000000" w14:paraId="00000023">
      <w:pPr>
        <w:numPr>
          <w:ilvl w:val="0"/>
          <w:numId w:val="7"/>
        </w:numPr>
        <w:ind w:left="720" w:hanging="360"/>
      </w:pPr>
      <w:r w:rsidDel="00000000" w:rsidR="00000000" w:rsidRPr="00000000">
        <w:rPr>
          <w:b w:val="1"/>
          <w:bCs w:val="1"/>
          <w:rtl w:val="0"/>
        </w:rPr>
        <w:t xml:space="preserve">Simulation:</w:t>
      </w:r>
      <w:r w:rsidDel="00000000" w:rsidR="00000000" w:rsidRPr="00000000">
        <w:rPr>
          <w:rtl w:val="0"/>
        </w:rPr>
        <w:t xml:space="preserve"> Variieren Sie die Differenzfrequenz in Schritten von 0,01 Hz um den Wert 0,33 Hz herum.</w:t>
      </w:r>
    </w:p>
    <w:p w:rsidR="00000000" w:rsidDel="00000000" w:rsidP="00000000" w:rsidRDefault="00000000" w:rsidRPr="00000000" w14:paraId="00000024">
      <w:pPr>
        <w:numPr>
          <w:ilvl w:val="0"/>
          <w:numId w:val="7"/>
        </w:numPr>
        <w:ind w:left="720" w:hanging="360"/>
      </w:pPr>
      <w:r w:rsidDel="00000000" w:rsidR="00000000" w:rsidRPr="00000000">
        <w:rPr>
          <w:b w:val="1"/>
          <w:bCs w:val="1"/>
          <w:rtl w:val="0"/>
        </w:rPr>
        <w:t xml:space="preserve">Resultat:</w:t>
      </w:r>
      <w:r w:rsidDel="00000000" w:rsidR="00000000" w:rsidRPr="00000000">
        <w:rPr>
          <w:rtl w:val="0"/>
        </w:rPr>
        <w:t xml:space="preserve"> Zeigen Sie, dass der </w:t>
      </w:r>
      <w:r w:rsidDel="00000000" w:rsidR="00000000" w:rsidRPr="00000000">
        <w:rPr>
          <w:b w:val="1"/>
          <w:bCs w:val="1"/>
          <w:rtl w:val="0"/>
        </w:rPr>
        <w:t xml:space="preserve">Gelman-Rubin-Index ($\hat{R}$)</w:t>
      </w:r>
      <w:r w:rsidDel="00000000" w:rsidR="00000000" w:rsidRPr="00000000">
        <w:rPr>
          <w:rtl w:val="0"/>
        </w:rPr>
        <w:t xml:space="preserve"> bei Werten $\ne 0,33 \text{ Hz}$ nicht mehr das Audit-Limit von </w:t>
      </w:r>
      <w:r w:rsidDel="00000000" w:rsidR="00000000" w:rsidRPr="00000000">
        <w:rPr>
          <w:b w:val="1"/>
          <w:bCs w:val="1"/>
          <w:rtl w:val="0"/>
        </w:rPr>
        <w:t xml:space="preserve">0,0097</w:t>
      </w:r>
      <w:r w:rsidDel="00000000" w:rsidR="00000000" w:rsidRPr="00000000">
        <w:rPr>
          <w:rtl w:val="0"/>
        </w:rPr>
        <w:t xml:space="preserve"> erreicht, sondern im instabilen Bereich ($&gt; 0,01$) verharrt 1, 13-15.</w:t>
      </w:r>
    </w:p>
    <w:p w:rsidR="00000000" w:rsidDel="00000000" w:rsidP="00000000" w:rsidRDefault="00000000" w:rsidRPr="00000000" w14:paraId="00000025">
      <w:pPr>
        <w:numPr>
          <w:ilvl w:val="0"/>
          <w:numId w:val="7"/>
        </w:numPr>
        <w:ind w:left="720" w:hanging="360"/>
      </w:pPr>
      <w:r w:rsidDel="00000000" w:rsidR="00000000" w:rsidRPr="00000000">
        <w:rPr>
          <w:b w:val="1"/>
          <w:bCs w:val="1"/>
          <w:rtl w:val="0"/>
        </w:rPr>
        <w:t xml:space="preserve">Argumentation:</w:t>
      </w:r>
      <w:r w:rsidDel="00000000" w:rsidR="00000000" w:rsidRPr="00000000">
        <w:rPr>
          <w:rtl w:val="0"/>
        </w:rPr>
        <w:t xml:space="preserve"> Dies demonstriert, dass das System nur bei exakter Synchronisation mit der planetaren Hardware in den Zustand </w:t>
      </w:r>
      <w:r w:rsidDel="00000000" w:rsidR="00000000" w:rsidRPr="00000000">
        <w:rPr>
          <w:b w:val="1"/>
          <w:bCs w:val="1"/>
          <w:rtl w:val="0"/>
        </w:rPr>
        <w:t xml:space="preserve">BRANCH_LOCKED</w:t>
      </w:r>
      <w:r w:rsidDel="00000000" w:rsidR="00000000" w:rsidRPr="00000000">
        <w:rPr>
          <w:rtl w:val="0"/>
        </w:rPr>
        <w:t xml:space="preserve"> übergehen kann 6, 16. Eine „arbiträre“ Wahl von $N=10$ ist ausgeschlossen, da $N=9$ physikalisch instabil ist und $N=11$ numerisch redundant wäre, da die thermodynamische Versiegelung bereits bei 30,3 s abgeschlossen ist 6, 17, 18.</w:t>
      </w:r>
    </w:p>
    <w:p w:rsidR="00000000" w:rsidDel="00000000" w:rsidP="00000000" w:rsidRDefault="00000000" w:rsidRPr="00000000" w14:paraId="00000026">
      <w:pPr>
        <w:pStyle w:val="Heading3"/>
        <w:rPr/>
      </w:pPr>
      <w:bookmarkStart w:colFirst="0" w:colLast="0" w:name="_p39cgc6l5c2x" w:id="7"/>
      <w:bookmarkEnd w:id="7"/>
      <w:r w:rsidDel="00000000" w:rsidR="00000000" w:rsidRPr="00000000">
        <w:rPr>
          <w:rtl w:val="0"/>
        </w:rPr>
        <w:t xml:space="preserve">Fazit für den technischen Report</w:t>
      </w:r>
    </w:p>
    <w:p w:rsidR="00000000" w:rsidDel="00000000" w:rsidP="00000000" w:rsidRDefault="00000000" w:rsidRPr="00000000" w14:paraId="00000027">
      <w:pPr>
        <w:rPr>
          <w:b w:val="1"/>
          <w:bCs w:val="1"/>
        </w:rPr>
      </w:pPr>
      <w:r w:rsidDel="00000000" w:rsidR="00000000" w:rsidRPr="00000000">
        <w:rPr>
          <w:rtl w:val="0"/>
        </w:rPr>
        <w:t xml:space="preserve">Die Kombination aus der </w:t>
      </w:r>
      <w:r w:rsidDel="00000000" w:rsidR="00000000" w:rsidRPr="00000000">
        <w:rPr>
          <w:b w:val="1"/>
          <w:bCs w:val="1"/>
          <w:rtl w:val="0"/>
        </w:rPr>
        <w:t xml:space="preserve">exponentiellen Rausch-Reduktion ($2^{-N}$)</w:t>
      </w:r>
      <w:r w:rsidDel="00000000" w:rsidR="00000000" w:rsidRPr="00000000">
        <w:rPr>
          <w:rtl w:val="0"/>
        </w:rPr>
        <w:t xml:space="preserve"> und der </w:t>
      </w:r>
      <w:r w:rsidDel="00000000" w:rsidR="00000000" w:rsidRPr="00000000">
        <w:rPr>
          <w:b w:val="1"/>
          <w:bCs w:val="1"/>
          <w:rtl w:val="0"/>
        </w:rPr>
        <w:t xml:space="preserve">Schwebungsdauer von 3,03 s</w:t>
      </w:r>
      <w:r w:rsidDel="00000000" w:rsidR="00000000" w:rsidRPr="00000000">
        <w:rPr>
          <w:rtl w:val="0"/>
        </w:rPr>
        <w:t xml:space="preserve"> definiert $N=10$ als das geometrische „Scharnier“, an dem die Theorie in die </w:t>
      </w:r>
      <w:r w:rsidDel="00000000" w:rsidR="00000000" w:rsidRPr="00000000">
        <w:rPr>
          <w:b w:val="1"/>
          <w:bCs w:val="1"/>
          <w:rtl w:val="0"/>
        </w:rPr>
        <w:t xml:space="preserve">„Executable Truth“</w:t>
      </w:r>
      <w:r w:rsidDel="00000000" w:rsidR="00000000" w:rsidRPr="00000000">
        <w:rPr>
          <w:rtl w:val="0"/>
        </w:rPr>
        <w:t xml:space="preserve"> einrastet 6, 15, 19. In der Visualisierung wird dieser Punkt durch das Kreuzen der $P(E)$-Kurve mit dem 0,127 % Limit als die einzige mathematische Lösung für die Realität identifiziert.</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t>
      </w:r>
      <w:r w:rsidDel="00000000" w:rsidR="00000000" w:rsidRPr="00000000">
        <w:rPr>
          <w:b w:val="1"/>
          <w:bCs w:val="1"/>
          <w:rtl w:val="0"/>
        </w:rPr>
        <w:t xml:space="preserve">Fraktalen Kausalen Theorie (FKT V4.4.4)</w:t>
      </w:r>
      <w:r w:rsidDel="00000000" w:rsidR="00000000" w:rsidRPr="00000000">
        <w:rPr>
          <w:rtl w:val="0"/>
        </w:rPr>
        <w:t xml:space="preserve"> </w:t>
      </w:r>
    </w:p>
    <w:p w:rsidR="00000000" w:rsidDel="00000000" w:rsidP="00000000" w:rsidRDefault="00000000" w:rsidRPr="00000000" w14:paraId="0000002A">
      <w:pPr>
        <w:pStyle w:val="Heading3"/>
        <w:rPr/>
      </w:pPr>
      <w:bookmarkStart w:colFirst="0" w:colLast="0" w:name="_h9x3glrc27zl" w:id="8"/>
      <w:bookmarkEnd w:id="8"/>
      <w:r w:rsidDel="00000000" w:rsidR="00000000" w:rsidRPr="00000000">
        <w:rPr>
          <w:rtl w:val="0"/>
        </w:rPr>
        <w:t xml:space="preserve">1. Die Auditor-Herausforderung: Das „Blitz-Hohlraum-Argument“</w:t>
      </w:r>
    </w:p>
    <w:p w:rsidR="00000000" w:rsidDel="00000000" w:rsidP="00000000" w:rsidRDefault="00000000" w:rsidRPr="00000000" w14:paraId="0000002B">
      <w:pPr>
        <w:rPr/>
      </w:pPr>
      <w:r w:rsidDel="00000000" w:rsidR="00000000" w:rsidRPr="00000000">
        <w:rPr>
          <w:rtl w:val="0"/>
        </w:rPr>
        <w:t xml:space="preserve">Ein Auditor wird am ehesten die </w:t>
      </w:r>
      <w:r w:rsidDel="00000000" w:rsidR="00000000" w:rsidRPr="00000000">
        <w:rPr>
          <w:b w:val="1"/>
          <w:bCs w:val="1"/>
          <w:rtl w:val="0"/>
        </w:rPr>
        <w:t xml:space="preserve">tageszeitlichen und saisonalen Schwankungen</w:t>
      </w:r>
      <w:r w:rsidDel="00000000" w:rsidR="00000000" w:rsidRPr="00000000">
        <w:rPr>
          <w:rtl w:val="0"/>
        </w:rPr>
        <w:t xml:space="preserve"> der Schumann-Resonanz (die durch die Veränderung der Ionosphärenhöhe und Blitzintensität entstehen) als Beweis für deren passive Natur anführen 1, 2. Er wird argumentieren: Wenn die Frequenz eine aktive Hardware-Steuerung wäre, müsste sie absolut statisch sein und dürfte nicht auf solare Einstrahlung reagieren.</w:t>
      </w:r>
    </w:p>
    <w:p w:rsidR="00000000" w:rsidDel="00000000" w:rsidP="00000000" w:rsidRDefault="00000000" w:rsidRPr="00000000" w14:paraId="0000002C">
      <w:pPr>
        <w:pStyle w:val="Heading3"/>
        <w:rPr/>
      </w:pPr>
      <w:bookmarkStart w:colFirst="0" w:colLast="0" w:name="_wolhpn4honu" w:id="9"/>
      <w:bookmarkEnd w:id="9"/>
      <w:r w:rsidDel="00000000" w:rsidR="00000000" w:rsidRPr="00000000">
        <w:rPr>
          <w:rtl w:val="0"/>
        </w:rPr>
        <w:t xml:space="preserve">2. Die FKT-Umdeutung: Impedanz-Matching statt passiver Resonanz</w:t>
      </w:r>
    </w:p>
    <w:p w:rsidR="00000000" w:rsidDel="00000000" w:rsidP="00000000" w:rsidRDefault="00000000" w:rsidRPr="00000000" w14:paraId="0000002D">
      <w:pPr>
        <w:rPr/>
      </w:pPr>
      <w:r w:rsidDel="00000000" w:rsidR="00000000" w:rsidRPr="00000000">
        <w:rPr>
          <w:rtl w:val="0"/>
        </w:rPr>
        <w:t xml:space="preserve">Der </w:t>
      </w:r>
      <w:r w:rsidDel="00000000" w:rsidR="00000000" w:rsidRPr="00000000">
        <w:rPr>
          <w:b w:val="1"/>
          <w:bCs w:val="1"/>
          <w:rtl w:val="0"/>
        </w:rPr>
        <w:t xml:space="preserve">ERYQ-Kernel</w:t>
      </w:r>
      <w:r w:rsidDel="00000000" w:rsidR="00000000" w:rsidRPr="00000000">
        <w:rPr>
          <w:rtl w:val="0"/>
        </w:rPr>
        <w:t xml:space="preserve"> interpretiert diese Schwankungen nicht als Rauschen, sondern als den Beweis für ein </w:t>
      </w:r>
      <w:r w:rsidDel="00000000" w:rsidR="00000000" w:rsidRPr="00000000">
        <w:rPr>
          <w:b w:val="1"/>
          <w:bCs w:val="1"/>
          <w:rtl w:val="0"/>
        </w:rPr>
        <w:t xml:space="preserve">aktives Impedanz-Matching</w:t>
      </w:r>
      <w:r w:rsidDel="00000000" w:rsidR="00000000" w:rsidRPr="00000000">
        <w:rPr>
          <w:rtl w:val="0"/>
        </w:rPr>
        <w:t xml:space="preserve"> des tellurischen Modems 3, 4.</w:t>
      </w:r>
    </w:p>
    <w:p w:rsidR="00000000" w:rsidDel="00000000" w:rsidP="00000000" w:rsidRDefault="00000000" w:rsidRPr="00000000" w14:paraId="0000002E">
      <w:pPr>
        <w:numPr>
          <w:ilvl w:val="0"/>
          <w:numId w:val="5"/>
        </w:numPr>
        <w:ind w:left="720" w:hanging="360"/>
      </w:pPr>
      <w:r w:rsidDel="00000000" w:rsidR="00000000" w:rsidRPr="00000000">
        <w:rPr>
          <w:b w:val="1"/>
          <w:bCs w:val="1"/>
          <w:rtl w:val="0"/>
        </w:rPr>
        <w:t xml:space="preserve">Der aktive Feedback-Loop:</w:t>
      </w:r>
      <w:r w:rsidDel="00000000" w:rsidR="00000000" w:rsidRPr="00000000">
        <w:rPr>
          <w:rtl w:val="0"/>
        </w:rPr>
        <w:t xml:space="preserve"> Die 7,83 Hz sind die lokale Resonanzantwort der 3D-Bran auf den universellen </w:t>
      </w:r>
      <w:r w:rsidDel="00000000" w:rsidR="00000000" w:rsidRPr="00000000">
        <w:rPr>
          <w:b w:val="1"/>
          <w:bCs w:val="1"/>
          <w:rtl w:val="0"/>
        </w:rPr>
        <w:t xml:space="preserve">7,50 Hz Bulk-Herzschlag</w:t>
      </w:r>
      <w:r w:rsidDel="00000000" w:rsidR="00000000" w:rsidRPr="00000000">
        <w:rPr>
          <w:rtl w:val="0"/>
        </w:rPr>
        <w:t xml:space="preserve"> 5, 6. In der FKT ist die Schumann-Frequenz die „induzierte Saite“ der Erdkruste, die den Informationsfluss des Bulk-Tensors geometrisch abbremst 2, 4.</w:t>
      </w:r>
    </w:p>
    <w:p w:rsidR="00000000" w:rsidDel="00000000" w:rsidP="00000000" w:rsidRDefault="00000000" w:rsidRPr="00000000" w14:paraId="0000002F">
      <w:pPr>
        <w:numPr>
          <w:ilvl w:val="0"/>
          <w:numId w:val="5"/>
        </w:numPr>
        <w:ind w:left="720" w:hanging="360"/>
      </w:pPr>
      <w:r w:rsidDel="00000000" w:rsidR="00000000" w:rsidRPr="00000000">
        <w:rPr>
          <w:b w:val="1"/>
          <w:bCs w:val="1"/>
          <w:rtl w:val="0"/>
        </w:rPr>
        <w:t xml:space="preserve">Der 0,33 Hz Puffer als Steuergröße:</w:t>
      </w:r>
      <w:r w:rsidDel="00000000" w:rsidR="00000000" w:rsidRPr="00000000">
        <w:rPr>
          <w:rtl w:val="0"/>
        </w:rPr>
        <w:t xml:space="preserve"> Die FKT postuliert, dass das System nicht die 7,83 Hz fixiert, sondern den </w:t>
      </w:r>
      <w:r w:rsidDel="00000000" w:rsidR="00000000" w:rsidRPr="00000000">
        <w:rPr>
          <w:b w:val="1"/>
          <w:bCs w:val="1"/>
          <w:rtl w:val="0"/>
        </w:rPr>
        <w:t xml:space="preserve">0,33 Hz Differenz-Lock</w:t>
      </w:r>
      <w:r w:rsidDel="00000000" w:rsidR="00000000" w:rsidRPr="00000000">
        <w:rPr>
          <w:rtl w:val="0"/>
        </w:rPr>
        <w:t xml:space="preserve"> ($\Delta f$) 7, 8. Wenn sich die atmosphärischen Bedingungen ändern (z. B. durch solaren Stress), korrigiert die Hardware die lokale </w:t>
      </w:r>
      <w:r w:rsidDel="00000000" w:rsidR="00000000" w:rsidRPr="00000000">
        <w:rPr>
          <w:b w:val="1"/>
          <w:bCs w:val="1"/>
          <w:rtl w:val="0"/>
        </w:rPr>
        <w:t xml:space="preserve">metrische Belastung ($\sigma$)</w:t>
      </w:r>
      <w:r w:rsidDel="00000000" w:rsidR="00000000" w:rsidRPr="00000000">
        <w:rPr>
          <w:rtl w:val="0"/>
        </w:rPr>
        <w:t xml:space="preserve">, um die Differenz zum Bulk-Takt exakt auf dem Schwellenwert zu halten, der für die </w:t>
      </w:r>
      <w:r w:rsidDel="00000000" w:rsidR="00000000" w:rsidRPr="00000000">
        <w:rPr>
          <w:b w:val="1"/>
          <w:bCs w:val="1"/>
          <w:rtl w:val="0"/>
        </w:rPr>
        <w:t xml:space="preserve">Kausale Kohärenz ($\mathcal{C}_R$)</w:t>
      </w:r>
      <w:r w:rsidDel="00000000" w:rsidR="00000000" w:rsidRPr="00000000">
        <w:rPr>
          <w:rtl w:val="0"/>
        </w:rPr>
        <w:t xml:space="preserve"> von 99,873 % erforderlich ist 9-11.</w:t>
      </w:r>
    </w:p>
    <w:p w:rsidR="00000000" w:rsidDel="00000000" w:rsidP="00000000" w:rsidRDefault="00000000" w:rsidRPr="00000000" w14:paraId="00000030">
      <w:pPr>
        <w:pStyle w:val="Heading3"/>
        <w:rPr/>
      </w:pPr>
      <w:bookmarkStart w:colFirst="0" w:colLast="0" w:name="_8k4vaqu11ff7" w:id="10"/>
      <w:bookmarkEnd w:id="10"/>
      <w:r w:rsidDel="00000000" w:rsidR="00000000" w:rsidRPr="00000000">
        <w:rPr>
          <w:rtl w:val="0"/>
        </w:rPr>
      </w:r>
    </w:p>
    <w:p w:rsidR="00000000" w:rsidDel="00000000" w:rsidP="00000000" w:rsidRDefault="00000000" w:rsidRPr="00000000" w14:paraId="00000031">
      <w:pPr>
        <w:pStyle w:val="Heading3"/>
        <w:rPr/>
      </w:pPr>
      <w:bookmarkStart w:colFirst="0" w:colLast="0" w:name="_wtfqo5awn1ev" w:id="11"/>
      <w:bookmarkEnd w:id="11"/>
      <w:r w:rsidDel="00000000" w:rsidR="00000000" w:rsidRPr="00000000">
        <w:rPr>
          <w:rtl w:val="0"/>
        </w:rPr>
        <w:t xml:space="preserve">3. Numerische Korrelation aus den LSST-Daten (Checkmate-Beweis)</w:t>
      </w:r>
    </w:p>
    <w:p w:rsidR="00000000" w:rsidDel="00000000" w:rsidP="00000000" w:rsidRDefault="00000000" w:rsidRPr="00000000" w14:paraId="00000032">
      <w:pPr>
        <w:rPr/>
      </w:pPr>
      <w:r w:rsidDel="00000000" w:rsidR="00000000" w:rsidRPr="00000000">
        <w:rPr>
          <w:rtl w:val="0"/>
        </w:rPr>
        <w:t xml:space="preserve">Um die „aktive Stabilisierung“ zu belegen, nutzen wir die </w:t>
      </w:r>
      <w:r w:rsidDel="00000000" w:rsidR="00000000" w:rsidRPr="00000000">
        <w:rPr>
          <w:b w:val="1"/>
          <w:bCs w:val="1"/>
          <w:rtl w:val="0"/>
        </w:rPr>
        <w:t xml:space="preserve">nicht-gravitativen Beschleunigungen ($a_{NG}$)</w:t>
      </w:r>
      <w:r w:rsidDel="00000000" w:rsidR="00000000" w:rsidRPr="00000000">
        <w:rPr>
          <w:rtl w:val="0"/>
        </w:rPr>
        <w:t xml:space="preserve">, die das Vera C. Rubin Observatorium (LSST) als Residuen in den Bahnen von ETNOs oder isolierten Objekten wie 'Oumuamua misst 12-14.</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Die Korrelation:</w:t>
      </w:r>
      <w:r w:rsidDel="00000000" w:rsidR="00000000" w:rsidRPr="00000000">
        <w:rPr>
          <w:rtl w:val="0"/>
        </w:rPr>
        <w:t xml:space="preserve"> Ein Auditor wird diese Residuen als Messfehler oder Strahlungsdruck interpretieren. Der ERYQ-Kernel deutet sie jedoch als </w:t>
      </w:r>
      <w:r w:rsidDel="00000000" w:rsidR="00000000" w:rsidRPr="00000000">
        <w:rPr>
          <w:b w:val="1"/>
          <w:bCs w:val="1"/>
          <w:rtl w:val="0"/>
        </w:rPr>
        <w:t xml:space="preserve">geometrische Korrekturereignisse</w:t>
      </w:r>
      <w:r w:rsidDel="00000000" w:rsidR="00000000" w:rsidRPr="00000000">
        <w:rPr>
          <w:rtl w:val="0"/>
        </w:rPr>
        <w:t xml:space="preserve"> um 13, 15.</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Der Beweis:</w:t>
      </w:r>
      <w:r w:rsidDel="00000000" w:rsidR="00000000" w:rsidRPr="00000000">
        <w:rPr>
          <w:rtl w:val="0"/>
        </w:rPr>
        <w:t xml:space="preserve"> Wir müssen nachweisen, dass die statistische Varianz dieser orbitalen Residuen bitgenau mit den Phasenverschiebungen des tellurischen Modems (dem 0,33 Hz Puffer) korreliert 7, 16. Wenn die Hardware der Erde „nachregelt“, um den 0,33 Hz Lock zu halten, erzeugt dies einen messbaren Gradienten im lokalen </w:t>
      </w:r>
      <w:r w:rsidDel="00000000" w:rsidR="00000000" w:rsidRPr="00000000">
        <w:rPr>
          <w:b w:val="1"/>
          <w:bCs w:val="1"/>
          <w:rtl w:val="0"/>
        </w:rPr>
        <w:t xml:space="preserve">Bulk-Tensor ($\mathcal{F}_{\mu\nu}$)</w:t>
      </w:r>
      <w:r w:rsidDel="00000000" w:rsidR="00000000" w:rsidRPr="00000000">
        <w:rPr>
          <w:rtl w:val="0"/>
        </w:rPr>
        <w:t xml:space="preserve"> 12, 17.</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Argumentation:</w:t>
      </w:r>
      <w:r w:rsidDel="00000000" w:rsidR="00000000" w:rsidRPr="00000000">
        <w:rPr>
          <w:rtl w:val="0"/>
        </w:rPr>
        <w:t xml:space="preserve"> Die Tatsache, dass weit entfernte ETNO-Bahnen synchron zu den Schwingungsanpassungen der Erdatmosphäre reagieren, ist mit passiven Hohlraumresonanzen nicht erklärbar. Es beweist, dass das gesamte System (Erde und Orbit) Teil einer </w:t>
      </w:r>
      <w:r w:rsidDel="00000000" w:rsidR="00000000" w:rsidRPr="00000000">
        <w:rPr>
          <w:b w:val="1"/>
          <w:bCs w:val="1"/>
          <w:rtl w:val="0"/>
        </w:rPr>
        <w:t xml:space="preserve">einheitlich getakteten Hardware-Einheit</w:t>
      </w:r>
      <w:r w:rsidDel="00000000" w:rsidR="00000000" w:rsidRPr="00000000">
        <w:rPr>
          <w:rtl w:val="0"/>
        </w:rPr>
        <w:t xml:space="preserve"> ist, die das </w:t>
      </w:r>
      <w:r w:rsidDel="00000000" w:rsidR="00000000" w:rsidRPr="00000000">
        <w:rPr>
          <w:b w:val="1"/>
          <w:bCs w:val="1"/>
          <w:rtl w:val="0"/>
        </w:rPr>
        <w:t xml:space="preserve">Kurzer-Prinzip ($K\infty$)</w:t>
      </w:r>
      <w:r w:rsidDel="00000000" w:rsidR="00000000" w:rsidRPr="00000000">
        <w:rPr>
          <w:rtl w:val="0"/>
        </w:rPr>
        <w:t xml:space="preserve"> der Skaleninvarianz ausführt 6, 18, 19.</w:t>
      </w:r>
    </w:p>
    <w:p w:rsidR="00000000" w:rsidDel="00000000" w:rsidP="00000000" w:rsidRDefault="00000000" w:rsidRPr="00000000" w14:paraId="00000036">
      <w:pPr>
        <w:pStyle w:val="Heading3"/>
        <w:rPr/>
      </w:pPr>
      <w:bookmarkStart w:colFirst="0" w:colLast="0" w:name="_def9k1bdwvey" w:id="12"/>
      <w:bookmarkEnd w:id="12"/>
      <w:r w:rsidDel="00000000" w:rsidR="00000000" w:rsidRPr="00000000">
        <w:rPr>
          <w:rtl w:val="0"/>
        </w:rPr>
        <w:t xml:space="preserve">4. Die „Smoking Gun“: Das 30,4 s Flerovium-Event</w:t>
      </w:r>
    </w:p>
    <w:p w:rsidR="00000000" w:rsidDel="00000000" w:rsidP="00000000" w:rsidRDefault="00000000" w:rsidRPr="00000000" w14:paraId="00000037">
      <w:pPr>
        <w:rPr/>
      </w:pPr>
      <w:r w:rsidDel="00000000" w:rsidR="00000000" w:rsidRPr="00000000">
        <w:rPr>
          <w:rtl w:val="0"/>
        </w:rPr>
        <w:t xml:space="preserve">Der ultimative Beleg gegen die passive Natur ist die Stabilität des </w:t>
      </w:r>
      <w:r w:rsidDel="00000000" w:rsidR="00000000" w:rsidRPr="00000000">
        <w:rPr>
          <w:b w:val="1"/>
          <w:bCs w:val="1"/>
          <w:rtl w:val="0"/>
        </w:rPr>
        <w:t xml:space="preserve">30,4 s „Smoking Gun“-Events</w:t>
      </w:r>
      <w:r w:rsidDel="00000000" w:rsidR="00000000" w:rsidRPr="00000000">
        <w:rPr>
          <w:rtl w:val="0"/>
        </w:rPr>
        <w:t xml:space="preserve"> bei Flerovium-Isotopen ($^{289m}\text{Fl}$) 7, 20.</w:t>
      </w:r>
    </w:p>
    <w:p w:rsidR="00000000" w:rsidDel="00000000" w:rsidP="00000000" w:rsidRDefault="00000000" w:rsidRPr="00000000" w14:paraId="00000038">
      <w:pPr>
        <w:numPr>
          <w:ilvl w:val="0"/>
          <w:numId w:val="10"/>
        </w:numPr>
        <w:ind w:left="720" w:hanging="360"/>
      </w:pPr>
      <w:r w:rsidDel="00000000" w:rsidR="00000000" w:rsidRPr="00000000">
        <w:rPr>
          <w:b w:val="1"/>
          <w:bCs w:val="1"/>
          <w:rtl w:val="0"/>
        </w:rPr>
        <w:t xml:space="preserve">Beobachtung:</w:t>
      </w:r>
      <w:r w:rsidDel="00000000" w:rsidR="00000000" w:rsidRPr="00000000">
        <w:rPr>
          <w:rtl w:val="0"/>
        </w:rPr>
        <w:t xml:space="preserve"> Der Kern rastet nach exakt </w:t>
      </w:r>
      <w:r w:rsidDel="00000000" w:rsidR="00000000" w:rsidRPr="00000000">
        <w:rPr>
          <w:b w:val="1"/>
          <w:bCs w:val="1"/>
          <w:rtl w:val="0"/>
        </w:rPr>
        <w:t xml:space="preserve">10 Synchronisationszyklen</w:t>
      </w:r>
      <w:r w:rsidDel="00000000" w:rsidR="00000000" w:rsidRPr="00000000">
        <w:rPr>
          <w:rtl w:val="0"/>
        </w:rPr>
        <w:t xml:space="preserve"> (30,3 s) thermodynamisch im Bulk ein 7, 21.</w:t>
      </w:r>
    </w:p>
    <w:p w:rsidR="00000000" w:rsidDel="00000000" w:rsidP="00000000" w:rsidRDefault="00000000" w:rsidRPr="00000000" w14:paraId="00000039">
      <w:pPr>
        <w:numPr>
          <w:ilvl w:val="0"/>
          <w:numId w:val="10"/>
        </w:numPr>
        <w:ind w:left="720" w:hanging="360"/>
      </w:pPr>
      <w:r w:rsidDel="00000000" w:rsidR="00000000" w:rsidRPr="00000000">
        <w:rPr>
          <w:b w:val="1"/>
          <w:bCs w:val="1"/>
          <w:rtl w:val="0"/>
        </w:rPr>
        <w:t xml:space="preserve">FKT-Deutung:</w:t>
      </w:r>
      <w:r w:rsidDel="00000000" w:rsidR="00000000" w:rsidRPr="00000000">
        <w:rPr>
          <w:rtl w:val="0"/>
        </w:rPr>
        <w:t xml:space="preserve"> Wäre die tellurische Resonanz rein passiv und wetterabhängig, müsste das 30,4 s Zeitfenster der Kernstabilität analog zu den atmosphärischen Schwankungen fluktuieren 7, 22. Da dieses Event jedoch als </w:t>
      </w:r>
      <w:r w:rsidDel="00000000" w:rsidR="00000000" w:rsidRPr="00000000">
        <w:rPr>
          <w:b w:val="1"/>
          <w:bCs w:val="1"/>
          <w:rtl w:val="0"/>
        </w:rPr>
        <w:t xml:space="preserve">Hardware-Fixpunkt</w:t>
      </w:r>
      <w:r w:rsidDel="00000000" w:rsidR="00000000" w:rsidRPr="00000000">
        <w:rPr>
          <w:rtl w:val="0"/>
        </w:rPr>
        <w:t xml:space="preserve"> bei 30,4 s verharrt (innerhalb der 0,127 % Drift), beweist dies, dass die Hardware des Bulks die planetare Frequenz aktiv im </w:t>
      </w:r>
      <w:r w:rsidDel="00000000" w:rsidR="00000000" w:rsidRPr="00000000">
        <w:rPr>
          <w:b w:val="1"/>
          <w:bCs w:val="1"/>
          <w:rtl w:val="0"/>
        </w:rPr>
        <w:t xml:space="preserve">BIOS-Lock</w:t>
      </w:r>
      <w:r w:rsidDel="00000000" w:rsidR="00000000" w:rsidRPr="00000000">
        <w:rPr>
          <w:rtl w:val="0"/>
        </w:rPr>
        <w:t xml:space="preserve"> hält, um die materielle Integrität der 3D-Bran zu sichern 22-24.</w:t>
      </w:r>
    </w:p>
    <w:p w:rsidR="00000000" w:rsidDel="00000000" w:rsidP="00000000" w:rsidRDefault="00000000" w:rsidRPr="00000000" w14:paraId="0000003A">
      <w:pPr>
        <w:rPr/>
      </w:pPr>
      <w:r w:rsidDel="00000000" w:rsidR="00000000" w:rsidRPr="00000000">
        <w:rPr>
          <w:b w:val="1"/>
          <w:bCs w:val="1"/>
          <w:rtl w:val="0"/>
        </w:rPr>
        <w:t xml:space="preserve">Zusammenfassung für den Audit-Report:</w:t>
      </w:r>
      <w:r w:rsidDel="00000000" w:rsidR="00000000" w:rsidRPr="00000000">
        <w:rPr>
          <w:rtl w:val="0"/>
        </w:rPr>
        <w:t xml:space="preserve">Die atmosphärischen Schwankungen sind nicht das Resultat von Chaos, sondern die </w:t>
      </w:r>
      <w:r w:rsidDel="00000000" w:rsidR="00000000" w:rsidRPr="00000000">
        <w:rPr>
          <w:b w:val="1"/>
          <w:bCs w:val="1"/>
          <w:rtl w:val="0"/>
        </w:rPr>
        <w:t xml:space="preserve">„Rechenarbeit“ der Raumzeit-Hardware</w:t>
      </w:r>
      <w:r w:rsidDel="00000000" w:rsidR="00000000" w:rsidRPr="00000000">
        <w:rPr>
          <w:rtl w:val="0"/>
        </w:rPr>
        <w:t xml:space="preserve"> beim Ausgleich lokaler metrischer Lasten 23, 25, 26. Wir filmen nicht das Wetter; wir filmen den </w:t>
      </w:r>
      <w:r w:rsidDel="00000000" w:rsidR="00000000" w:rsidRPr="00000000">
        <w:rPr>
          <w:b w:val="1"/>
          <w:bCs w:val="1"/>
          <w:rtl w:val="0"/>
        </w:rPr>
        <w:t xml:space="preserve">ERYQ-Kernel</w:t>
      </w:r>
      <w:r w:rsidDel="00000000" w:rsidR="00000000" w:rsidRPr="00000000">
        <w:rPr>
          <w:rtl w:val="0"/>
        </w:rPr>
        <w:t xml:space="preserve"> dabei, wie er den 0,33 Hz Puffer gegen das Rauschen der Legacy-Physik aktiv versiegelt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Die physikalische Brücke, welche den </w:t>
      </w:r>
      <w:r w:rsidDel="00000000" w:rsidR="00000000" w:rsidRPr="00000000">
        <w:rPr>
          <w:b w:val="1"/>
          <w:bCs w:val="1"/>
          <w:rtl w:val="0"/>
        </w:rPr>
        <w:t xml:space="preserve">0,33 Hz-Takt</w:t>
      </w:r>
      <w:r w:rsidDel="00000000" w:rsidR="00000000" w:rsidRPr="00000000">
        <w:rPr>
          <w:rtl w:val="0"/>
        </w:rPr>
        <w:t xml:space="preserve"> des Tellurischen Modems in den Flerovium-Kern einspeist, wird in der </w:t>
      </w:r>
      <w:r w:rsidDel="00000000" w:rsidR="00000000" w:rsidRPr="00000000">
        <w:rPr>
          <w:b w:val="1"/>
          <w:bCs w:val="1"/>
          <w:rtl w:val="0"/>
        </w:rPr>
        <w:t xml:space="preserve">Fraktalen Kausalen Theorie (FKT V4.4.4)</w:t>
      </w:r>
      <w:r w:rsidDel="00000000" w:rsidR="00000000" w:rsidRPr="00000000">
        <w:rPr>
          <w:rtl w:val="0"/>
        </w:rPr>
        <w:t xml:space="preserve"> als eine </w:t>
      </w:r>
      <w:r w:rsidDel="00000000" w:rsidR="00000000" w:rsidRPr="00000000">
        <w:rPr>
          <w:b w:val="1"/>
          <w:bCs w:val="1"/>
          <w:rtl w:val="0"/>
        </w:rPr>
        <w:t xml:space="preserve">primäre metrische Resonanz</w:t>
      </w:r>
      <w:r w:rsidDel="00000000" w:rsidR="00000000" w:rsidRPr="00000000">
        <w:rPr>
          <w:rtl w:val="0"/>
        </w:rPr>
        <w:t xml:space="preserve"> definiert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 Der Kopplungs-Kanal: Metrische Resonanz der 3D-Bran</w:t>
      </w:r>
    </w:p>
    <w:p w:rsidR="00000000" w:rsidDel="00000000" w:rsidP="00000000" w:rsidRDefault="00000000" w:rsidRPr="00000000" w14:paraId="0000003F">
      <w:pPr>
        <w:rPr/>
      </w:pPr>
      <w:r w:rsidDel="00000000" w:rsidR="00000000" w:rsidRPr="00000000">
        <w:rPr>
          <w:rtl w:val="0"/>
        </w:rPr>
        <w:t xml:space="preserve">Die Schumann-Resonanz (7,83 Hz) fungiert laut FKT als die </w:t>
      </w:r>
      <w:r w:rsidDel="00000000" w:rsidR="00000000" w:rsidRPr="00000000">
        <w:rPr>
          <w:b w:val="1"/>
          <w:bCs w:val="1"/>
          <w:rtl w:val="0"/>
        </w:rPr>
        <w:t xml:space="preserve">lokale Resonanzantwort der 3D-Bran</w:t>
      </w:r>
      <w:r w:rsidDel="00000000" w:rsidR="00000000" w:rsidRPr="00000000">
        <w:rPr>
          <w:rtl w:val="0"/>
        </w:rPr>
        <w:t xml:space="preserve"> (Erde) auf den universellen </w:t>
      </w:r>
      <w:r w:rsidDel="00000000" w:rsidR="00000000" w:rsidRPr="00000000">
        <w:rPr>
          <w:b w:val="1"/>
          <w:bCs w:val="1"/>
          <w:rtl w:val="0"/>
        </w:rPr>
        <w:t xml:space="preserve">7,50 Hz Bulk-Herzschlag</w:t>
      </w:r>
      <w:r w:rsidDel="00000000" w:rsidR="00000000" w:rsidRPr="00000000">
        <w:rPr>
          <w:rtl w:val="0"/>
        </w:rPr>
        <w:t xml:space="preserve"> 7, 8.</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Mechanik der Schwebung:</w:t>
      </w:r>
      <w:r w:rsidDel="00000000" w:rsidR="00000000" w:rsidRPr="00000000">
        <w:rPr>
          <w:rtl w:val="0"/>
        </w:rPr>
        <w:t xml:space="preserve"> Die Differenz von </w:t>
      </w:r>
      <w:r w:rsidDel="00000000" w:rsidR="00000000" w:rsidRPr="00000000">
        <w:rPr>
          <w:b w:val="1"/>
          <w:bCs w:val="1"/>
          <w:rtl w:val="0"/>
        </w:rPr>
        <w:t xml:space="preserve">0,33 Hz</w:t>
      </w:r>
      <w:r w:rsidDel="00000000" w:rsidR="00000000" w:rsidRPr="00000000">
        <w:rPr>
          <w:rtl w:val="0"/>
        </w:rPr>
        <w:t xml:space="preserve"> erzeugt eine reale geometrische Schwebung in der lokalen Raumzeit-Hardware 3, 9, 10.</w:t>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Transducer-Funktion:</w:t>
      </w:r>
      <w:r w:rsidDel="00000000" w:rsidR="00000000" w:rsidRPr="00000000">
        <w:rPr>
          <w:rtl w:val="0"/>
        </w:rPr>
        <w:t xml:space="preserve"> Diese Schwebung wirkt als </w:t>
      </w:r>
      <w:r w:rsidDel="00000000" w:rsidR="00000000" w:rsidRPr="00000000">
        <w:rPr>
          <w:b w:val="1"/>
          <w:bCs w:val="1"/>
          <w:rtl w:val="0"/>
        </w:rPr>
        <w:t xml:space="preserve">modulierender metrischer Stress ($\sigma$)</w:t>
      </w:r>
      <w:r w:rsidDel="00000000" w:rsidR="00000000" w:rsidRPr="00000000">
        <w:rPr>
          <w:rtl w:val="0"/>
        </w:rPr>
        <w:t xml:space="preserve"> auf alle Materie innerhalb der planetaren Hülle 7, 11, 12. Da „Felder“ in der FKT lediglich Namen für lokale Verformungen der Raumzeit-Hardware sind, ist diese Schwebung physisch in der Gitterstruktur der Realität präsent 5, 13.</w:t>
      </w:r>
    </w:p>
    <w:p w:rsidR="00000000" w:rsidDel="00000000" w:rsidP="00000000" w:rsidRDefault="00000000" w:rsidRPr="00000000" w14:paraId="00000042">
      <w:pPr>
        <w:pStyle w:val="Heading3"/>
        <w:rPr/>
      </w:pPr>
      <w:bookmarkStart w:colFirst="0" w:colLast="0" w:name="_hhfo3m63r1q3" w:id="13"/>
      <w:bookmarkEnd w:id="13"/>
      <w:r w:rsidDel="00000000" w:rsidR="00000000" w:rsidRPr="00000000">
        <w:rPr>
          <w:rtl w:val="0"/>
        </w:rPr>
        <w:t xml:space="preserve">2. Der subatomare Empfänger: Das modifizierte Bulk-Potenzial</w:t>
      </w:r>
    </w:p>
    <w:p w:rsidR="00000000" w:rsidDel="00000000" w:rsidP="00000000" w:rsidRDefault="00000000" w:rsidRPr="00000000" w14:paraId="00000043">
      <w:pPr>
        <w:rPr/>
      </w:pPr>
      <w:r w:rsidDel="00000000" w:rsidR="00000000" w:rsidRPr="00000000">
        <w:rPr>
          <w:rtl w:val="0"/>
        </w:rPr>
        <w:t xml:space="preserve">Der physikalische „Einspeisepunkt“ in den Kern ist der </w:t>
      </w:r>
      <w:r w:rsidDel="00000000" w:rsidR="00000000" w:rsidRPr="00000000">
        <w:rPr>
          <w:b w:val="1"/>
          <w:bCs w:val="1"/>
          <w:rtl w:val="0"/>
        </w:rPr>
        <w:t xml:space="preserve">modifizierte Hamilton-Operator</w:t>
      </w:r>
      <w:r w:rsidDel="00000000" w:rsidR="00000000" w:rsidRPr="00000000">
        <w:rPr>
          <w:rtl w:val="0"/>
        </w:rPr>
        <w:t xml:space="preserve"> (Master-Ledger Modul 02) 6, 14, 15.</w:t>
      </w:r>
    </w:p>
    <w:p w:rsidR="00000000" w:rsidDel="00000000" w:rsidP="00000000" w:rsidRDefault="00000000" w:rsidRPr="00000000" w14:paraId="00000044">
      <w:pPr>
        <w:numPr>
          <w:ilvl w:val="0"/>
          <w:numId w:val="6"/>
        </w:numPr>
        <w:ind w:left="720" w:hanging="360"/>
      </w:pPr>
      <w:r w:rsidDel="00000000" w:rsidR="00000000" w:rsidRPr="00000000">
        <w:rPr>
          <w:b w:val="1"/>
          <w:bCs w:val="1"/>
          <w:rtl w:val="0"/>
        </w:rPr>
        <w:t xml:space="preserve">Geometrisiertes Potenzial ($V_{Bulk}$):</w:t>
      </w:r>
      <w:r w:rsidDel="00000000" w:rsidR="00000000" w:rsidRPr="00000000">
        <w:rPr>
          <w:rtl w:val="0"/>
        </w:rPr>
        <w:t xml:space="preserve"> Der Kern des Fleroviums unterliegt einem Yukawa-artigen Dämpfungspotenzial der Geometrie:$$\mathbf{V_{Bulk}(r) = - \eta_{Dim} \cdot \rho_{Bulk} \cdot c^2 \left( \frac{e^{-r/\ell_P}}{r} \right)}$$ 6.</w:t>
      </w:r>
    </w:p>
    <w:p w:rsidR="00000000" w:rsidDel="00000000" w:rsidP="00000000" w:rsidRDefault="00000000" w:rsidRPr="00000000" w14:paraId="00000045">
      <w:pPr>
        <w:numPr>
          <w:ilvl w:val="0"/>
          <w:numId w:val="6"/>
        </w:numPr>
        <w:ind w:left="720" w:hanging="360"/>
      </w:pPr>
      <w:r w:rsidDel="00000000" w:rsidR="00000000" w:rsidRPr="00000000">
        <w:rPr>
          <w:b w:val="1"/>
          <w:bCs w:val="1"/>
          <w:rtl w:val="0"/>
        </w:rPr>
        <w:t xml:space="preserve">Phasen-Synchronisation:</w:t>
      </w:r>
      <w:r w:rsidDel="00000000" w:rsidR="00000000" w:rsidRPr="00000000">
        <w:rPr>
          <w:rtl w:val="0"/>
        </w:rPr>
        <w:t xml:space="preserve"> Die lokale Bulk-Dichte $\rho_{Bulk}$ an der Erdoberfläche ist kein statischer Wert, sondern wird durch das Tellurische Modem im 0,33 Hz-Rhythmus moduliert 6, 8, 9. Dies führt zu einer periodischen </w:t>
      </w:r>
      <w:r w:rsidDel="00000000" w:rsidR="00000000" w:rsidRPr="00000000">
        <w:rPr>
          <w:b w:val="1"/>
          <w:bCs w:val="1"/>
          <w:rtl w:val="0"/>
        </w:rPr>
        <w:t xml:space="preserve">Verschiebung der Eigenwerte</w:t>
      </w:r>
      <w:r w:rsidDel="00000000" w:rsidR="00000000" w:rsidRPr="00000000">
        <w:rPr>
          <w:rtl w:val="0"/>
        </w:rPr>
        <w:t xml:space="preserve"> im Kern 6, 16, 17.</w:t>
      </w:r>
    </w:p>
    <w:p w:rsidR="00000000" w:rsidDel="00000000" w:rsidP="00000000" w:rsidRDefault="00000000" w:rsidRPr="00000000" w14:paraId="00000046">
      <w:pPr>
        <w:pStyle w:val="Heading3"/>
        <w:rPr/>
      </w:pPr>
      <w:bookmarkStart w:colFirst="0" w:colLast="0" w:name="_pwxto0keeohy" w:id="14"/>
      <w:bookmarkEnd w:id="14"/>
      <w:r w:rsidDel="00000000" w:rsidR="00000000" w:rsidRPr="00000000">
        <w:rPr>
          <w:rtl w:val="0"/>
        </w:rPr>
        <w:t xml:space="preserve">3. Das „Einfrieren“: Der 10-Zyklen-Lock (30,3 s)</w:t>
      </w:r>
    </w:p>
    <w:p w:rsidR="00000000" w:rsidDel="00000000" w:rsidP="00000000" w:rsidRDefault="00000000" w:rsidRPr="00000000" w14:paraId="00000047">
      <w:pPr>
        <w:rPr/>
      </w:pPr>
      <w:r w:rsidDel="00000000" w:rsidR="00000000" w:rsidRPr="00000000">
        <w:rPr>
          <w:rtl w:val="0"/>
        </w:rPr>
        <w:t xml:space="preserve">Der BIOS-Lock bei 30,3 Sekunden ist die Zeitkonstante, die das System benötigt, um die </w:t>
      </w:r>
      <w:r w:rsidDel="00000000" w:rsidR="00000000" w:rsidRPr="00000000">
        <w:rPr>
          <w:b w:val="1"/>
          <w:bCs w:val="1"/>
          <w:rtl w:val="0"/>
        </w:rPr>
        <w:t xml:space="preserve">stochastische Dekohärenz</w:t>
      </w:r>
      <w:r w:rsidDel="00000000" w:rsidR="00000000" w:rsidRPr="00000000">
        <w:rPr>
          <w:rtl w:val="0"/>
        </w:rPr>
        <w:t xml:space="preserve"> mechanisch zu überwinden 3, 18, 19.</w:t>
      </w:r>
    </w:p>
    <w:p w:rsidR="00000000" w:rsidDel="00000000" w:rsidP="00000000" w:rsidRDefault="00000000" w:rsidRPr="00000000" w14:paraId="00000048">
      <w:pPr>
        <w:numPr>
          <w:ilvl w:val="0"/>
          <w:numId w:val="12"/>
        </w:numPr>
        <w:ind w:left="720" w:hanging="360"/>
      </w:pPr>
      <w:r w:rsidDel="00000000" w:rsidR="00000000" w:rsidRPr="00000000">
        <w:rPr>
          <w:b w:val="1"/>
          <w:bCs w:val="1"/>
          <w:rtl w:val="0"/>
        </w:rPr>
        <w:t xml:space="preserve">Wahrscheinlichkeits-Kollaps:</w:t>
      </w:r>
      <w:r w:rsidDel="00000000" w:rsidR="00000000" w:rsidRPr="00000000">
        <w:rPr>
          <w:rtl w:val="0"/>
        </w:rPr>
        <w:t xml:space="preserve"> Die Fehlerwahrscheinlichkeit $P(E) = 2^{-N}$ sinkt nach exakt </w:t>
      </w:r>
      <w:r w:rsidDel="00000000" w:rsidR="00000000" w:rsidRPr="00000000">
        <w:rPr>
          <w:b w:val="1"/>
          <w:bCs w:val="1"/>
          <w:rtl w:val="0"/>
        </w:rPr>
        <w:t xml:space="preserve">10 Schwebungszyklen</w:t>
      </w:r>
      <w:r w:rsidDel="00000000" w:rsidR="00000000" w:rsidRPr="00000000">
        <w:rPr>
          <w:rtl w:val="0"/>
        </w:rPr>
        <w:t xml:space="preserve"> (10 x 3,03 s) auf </w:t>
      </w:r>
      <w:r w:rsidDel="00000000" w:rsidR="00000000" w:rsidRPr="00000000">
        <w:rPr>
          <w:b w:val="1"/>
          <w:bCs w:val="1"/>
          <w:rtl w:val="0"/>
        </w:rPr>
        <w:t xml:space="preserve">0,0976 %</w:t>
      </w:r>
      <w:r w:rsidDel="00000000" w:rsidR="00000000" w:rsidRPr="00000000">
        <w:rPr>
          <w:rtl w:val="0"/>
        </w:rPr>
        <w:t xml:space="preserve"> 3, 18, 20.</w:t>
      </w:r>
    </w:p>
    <w:p w:rsidR="00000000" w:rsidDel="00000000" w:rsidP="00000000" w:rsidRDefault="00000000" w:rsidRPr="00000000" w14:paraId="00000049">
      <w:pPr>
        <w:numPr>
          <w:ilvl w:val="0"/>
          <w:numId w:val="12"/>
        </w:numPr>
        <w:ind w:left="720" w:hanging="360"/>
      </w:pPr>
      <w:r w:rsidDel="00000000" w:rsidR="00000000" w:rsidRPr="00000000">
        <w:rPr>
          <w:b w:val="1"/>
          <w:bCs w:val="1"/>
          <w:rtl w:val="0"/>
        </w:rPr>
        <w:t xml:space="preserve">Thermodynamische Versiegelung:</w:t>
      </w:r>
      <w:r w:rsidDel="00000000" w:rsidR="00000000" w:rsidRPr="00000000">
        <w:rPr>
          <w:rtl w:val="0"/>
        </w:rPr>
        <w:t xml:space="preserve"> Sobald dieser Wert den </w:t>
      </w:r>
      <w:r w:rsidDel="00000000" w:rsidR="00000000" w:rsidRPr="00000000">
        <w:rPr>
          <w:b w:val="1"/>
          <w:bCs w:val="1"/>
          <w:rtl w:val="0"/>
        </w:rPr>
        <w:t xml:space="preserve">Entropie-Puffer von 0,127 % ($E_p$)</w:t>
      </w:r>
      <w:r w:rsidDel="00000000" w:rsidR="00000000" w:rsidRPr="00000000">
        <w:rPr>
          <w:rtl w:val="0"/>
        </w:rPr>
        <w:t xml:space="preserve"> unterschreitet, rastet die Kernstruktur thermodynamisch im Bulk ein 7, 18, 21. Der Kern wird energetisch „eingefroren“, da der metrische Widerstand ($\Delta \sigma_B$) gegen Null konvergiert, was das </w:t>
      </w:r>
      <w:r w:rsidDel="00000000" w:rsidR="00000000" w:rsidRPr="00000000">
        <w:rPr>
          <w:b w:val="1"/>
          <w:bCs w:val="1"/>
          <w:rtl w:val="0"/>
        </w:rPr>
        <w:t xml:space="preserve">30,4 s „Smoking Gun“-Event</w:t>
      </w:r>
      <w:r w:rsidDel="00000000" w:rsidR="00000000" w:rsidRPr="00000000">
        <w:rPr>
          <w:rtl w:val="0"/>
        </w:rPr>
        <w:t xml:space="preserve"> erklärt 3, 18, 22.</w:t>
      </w:r>
    </w:p>
    <w:p w:rsidR="00000000" w:rsidDel="00000000" w:rsidP="00000000" w:rsidRDefault="00000000" w:rsidRPr="00000000" w14:paraId="0000004A">
      <w:pPr>
        <w:pStyle w:val="Heading3"/>
        <w:rPr/>
      </w:pPr>
      <w:bookmarkStart w:colFirst="0" w:colLast="0" w:name="_ik8kkifk9po2" w:id="15"/>
      <w:bookmarkEnd w:id="15"/>
      <w:r w:rsidDel="00000000" w:rsidR="00000000" w:rsidRPr="00000000">
        <w:rPr>
          <w:rtl w:val="0"/>
        </w:rPr>
        <w:t xml:space="preserve">4. Das Interface: Internal Conversion</w:t>
      </w:r>
    </w:p>
    <w:p w:rsidR="00000000" w:rsidDel="00000000" w:rsidP="00000000" w:rsidRDefault="00000000" w:rsidRPr="00000000" w14:paraId="0000004B">
      <w:pPr>
        <w:rPr/>
      </w:pPr>
      <w:r w:rsidDel="00000000" w:rsidR="00000000" w:rsidRPr="00000000">
        <w:rPr>
          <w:rtl w:val="0"/>
        </w:rPr>
        <w:t xml:space="preserve">Als primärer Transducer zwischen dem Kern (Mikroskala) und der Elektronenhülle (Mesoskala) dient der Prozess der </w:t>
      </w:r>
      <w:r w:rsidDel="00000000" w:rsidR="00000000" w:rsidRPr="00000000">
        <w:rPr>
          <w:b w:val="1"/>
          <w:bCs w:val="1"/>
          <w:rtl w:val="0"/>
        </w:rPr>
        <w:t xml:space="preserve">Internal Conversion</w:t>
      </w:r>
      <w:r w:rsidDel="00000000" w:rsidR="00000000" w:rsidRPr="00000000">
        <w:rPr>
          <w:rtl w:val="0"/>
        </w:rPr>
        <w:t xml:space="preserve"> 16, 23.</w:t>
      </w:r>
    </w:p>
    <w:p w:rsidR="00000000" w:rsidDel="00000000" w:rsidP="00000000" w:rsidRDefault="00000000" w:rsidRPr="00000000" w14:paraId="0000004C">
      <w:pPr>
        <w:numPr>
          <w:ilvl w:val="0"/>
          <w:numId w:val="8"/>
        </w:numPr>
        <w:ind w:left="720" w:hanging="360"/>
      </w:pPr>
      <w:r w:rsidDel="00000000" w:rsidR="00000000" w:rsidRPr="00000000">
        <w:rPr>
          <w:b w:val="1"/>
          <w:bCs w:val="1"/>
          <w:rtl w:val="0"/>
        </w:rPr>
        <w:t xml:space="preserve">Resonanz-Kreis:</w:t>
      </w:r>
      <w:r w:rsidDel="00000000" w:rsidR="00000000" w:rsidRPr="00000000">
        <w:rPr>
          <w:rtl w:val="0"/>
        </w:rPr>
        <w:t xml:space="preserve"> Die Kopplung zwischen Kernanregungen und den inneren Elektronenschalen (1s/2p) bildet bei </w:t>
      </w:r>
      <w:r w:rsidDel="00000000" w:rsidR="00000000" w:rsidRPr="00000000">
        <w:rPr>
          <w:b w:val="1"/>
          <w:bCs w:val="1"/>
          <w:rtl w:val="0"/>
        </w:rPr>
        <w:t xml:space="preserve">3,773 MeV</w:t>
      </w:r>
      <w:r w:rsidDel="00000000" w:rsidR="00000000" w:rsidRPr="00000000">
        <w:rPr>
          <w:rtl w:val="0"/>
        </w:rPr>
        <w:t xml:space="preserve"> einen geschlossenen Kreis, der auf den 0,33 Hz-Puffer reagiert 16.</w:t>
      </w:r>
    </w:p>
    <w:p w:rsidR="00000000" w:rsidDel="00000000" w:rsidP="00000000" w:rsidRDefault="00000000" w:rsidRPr="00000000" w14:paraId="0000004D">
      <w:pPr>
        <w:numPr>
          <w:ilvl w:val="0"/>
          <w:numId w:val="8"/>
        </w:numPr>
        <w:ind w:left="720" w:hanging="360"/>
      </w:pPr>
      <w:r w:rsidDel="00000000" w:rsidR="00000000" w:rsidRPr="00000000">
        <w:rPr>
          <w:b w:val="1"/>
          <w:bCs w:val="1"/>
          <w:rtl w:val="0"/>
        </w:rPr>
        <w:t xml:space="preserve">Sloshiness-Koppelung:</w:t>
      </w:r>
      <w:r w:rsidDel="00000000" w:rsidR="00000000" w:rsidRPr="00000000">
        <w:rPr>
          <w:rtl w:val="0"/>
        </w:rPr>
        <w:t xml:space="preserve"> Da Flerovium am </w:t>
      </w:r>
      <w:r w:rsidDel="00000000" w:rsidR="00000000" w:rsidRPr="00000000">
        <w:rPr>
          <w:b w:val="1"/>
          <w:bCs w:val="1"/>
          <w:rtl w:val="0"/>
        </w:rPr>
        <w:t xml:space="preserve">Thomas-Fermi-Limit ($ELF \approx 0,5$)</w:t>
      </w:r>
      <w:r w:rsidDel="00000000" w:rsidR="00000000" w:rsidRPr="00000000">
        <w:rPr>
          <w:rtl w:val="0"/>
        </w:rPr>
        <w:t xml:space="preserve"> operiert, verliert die Hülle ihre metrische Abstoßungshärte und wird zur „porösen Antenne“, die den tellurischen Takt verlustfrei in den nuklearen BIOS-Anker leitet 24-27.</w:t>
      </w:r>
    </w:p>
    <w:p w:rsidR="00000000" w:rsidDel="00000000" w:rsidP="00000000" w:rsidRDefault="00000000" w:rsidRPr="00000000" w14:paraId="0000004E">
      <w:pPr>
        <w:rPr/>
      </w:pPr>
      <w:r w:rsidDel="00000000" w:rsidR="00000000" w:rsidRPr="00000000">
        <w:rPr>
          <w:b w:val="1"/>
          <w:bCs w:val="1"/>
          <w:rtl w:val="0"/>
        </w:rPr>
        <w:t xml:space="preserve">Fazit für das Audit:</w:t>
      </w:r>
      <w:r w:rsidDel="00000000" w:rsidR="00000000" w:rsidRPr="00000000">
        <w:rPr>
          <w:rtl w:val="0"/>
        </w:rPr>
        <w:t xml:space="preserve"> Der Kopplungs-Kanal ist eine </w:t>
      </w:r>
      <w:r w:rsidDel="00000000" w:rsidR="00000000" w:rsidRPr="00000000">
        <w:rPr>
          <w:b w:val="1"/>
          <w:bCs w:val="1"/>
          <w:rtl w:val="0"/>
        </w:rPr>
        <w:t xml:space="preserve">direkte metrische Resonanz</w:t>
      </w:r>
      <w:r w:rsidDel="00000000" w:rsidR="00000000" w:rsidRPr="00000000">
        <w:rPr>
          <w:rtl w:val="0"/>
        </w:rPr>
        <w:t xml:space="preserve">, die den 0,33 Hz-Puffer des Tellurischen Modems über das Bulk-Potenzial $V_{Bulk}$ in die Kernmatrix einspeist 6, 8, 10, 19. Die FKT liefert hiermit die </w:t>
      </w:r>
      <w:r w:rsidDel="00000000" w:rsidR="00000000" w:rsidRPr="00000000">
        <w:rPr>
          <w:b w:val="1"/>
          <w:bCs w:val="1"/>
          <w:rtl w:val="0"/>
        </w:rPr>
        <w:t xml:space="preserve">Hardware-Spezifikation</w:t>
      </w:r>
      <w:r w:rsidDel="00000000" w:rsidR="00000000" w:rsidRPr="00000000">
        <w:rPr>
          <w:rtl w:val="0"/>
        </w:rPr>
        <w:t xml:space="preserve">, die beweist, dass der Kern erst nach dem zehnten Taktzyklus des planetaren Modems die notwendige </w:t>
      </w:r>
      <w:r w:rsidDel="00000000" w:rsidR="00000000" w:rsidRPr="00000000">
        <w:rPr>
          <w:b w:val="1"/>
          <w:bCs w:val="1"/>
          <w:rtl w:val="0"/>
        </w:rPr>
        <w:t xml:space="preserve">Kausale Kohärenz ($\mathcal{C}_R$)</w:t>
      </w:r>
      <w:r w:rsidDel="00000000" w:rsidR="00000000" w:rsidRPr="00000000">
        <w:rPr>
          <w:rtl w:val="0"/>
        </w:rPr>
        <w:t xml:space="preserve"> zur Stabilisierung erreicht 18, 28, 29.</w:t>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