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\documentclass[11pt, a4paper]{article}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 --- UNIVERSELLES PREAMBLE BLOCK 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\usepackage[a4paper, top=2.5cm, bottom=2.5cm, left=2.5cm, right=2.5cm]{geometry}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\usepackage{fontspec}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\usepackage{amsmath}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\usepackage{amssymb}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\usepackage{booktabs}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\usepackage{enumitem}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\usepackage[german, bidi=basic, provide=*]{babel}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\babelprovide[import, onchar=ids fonts]{german}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\babelprovide[import, onchar=ids fonts]{english}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% Noto Sans für moderne, klare Lesbarkeit der technischen Formeln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\babelfont{rm}{Noto Sans}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\hypersetup{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colorlinks=true,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linkcolor=blue,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filecolor=magenta,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urlcolor=cyan,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pdftitle={Empirische Validierung der FKT durch LID-568},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pdfpagemode=FullScreen,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\title{\textbf{Empirische Validierung der FKT durch LID-568:\\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Überwindung der Eddington-Grenze durch Bulk-Kopplung}}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\author{\textbf{Kurzer Principle Research Group}\\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\small Fraktale Kausale Theorie -- Master-Dossier V4.4.4}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\date{\today}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\hrule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\vspace{0.4cm}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Die Entdeckung des Schwarzen Lochs \textbf{LID-568} durch das James-Webb-Teleskop markiert einen spektakulären ,,Hardware-Match`` für die \textbf{Fraktale Kausale Theorie (FKT V4.4.4)} und wird hiermit als offizieller empirischer Anker in das Master-Dossier für Zenodo aufgenommen. Dass dieses Objekt die klassische Eddington-Grenze um den Faktor 40 überschreitet, stellt für das Standardmodell ($\Lambda$CDM) eine unlösbare Krise dar. In der Architektur der FKT wird LID-568 als hocheffizientes \textbf{metrisches Ventil} identifiziert, dessen massives Wachstum durch den allgegenwärtigen geometrischen Bulk-Druck ($T_{\text{Bulk}} \approx 1,1273 \text{ mSdR}$) angetrieben und durch die Einstein-Kurzer-Gleichung (ERYQ) reguliert wird.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\vspace{0.4cm}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\hrule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\vspace{0.8cm}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\section{Einleitung: Die Krise der Standardkosmologie und der Fund von LID-568}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Die Entdeckung des supermassereichen Schwarzen Lochs \textbf{LID-568}, das bereits 1,5 Milliarden Jahre nach dem Urknall eine Masse akkumulierte, die jegliche konventionelle Akkretionsmodelle sprengt, markiert das Ende der phänomenologischen Bequemlichkeit des $\Lambda$CDM-Modells. Während das Standardmodell an der Hubble-Spannung ($H_0$-Tension) erstickt, liefert die Fraktale Kausale Theorie (FKT) mit $H_0 = 71,5 \pm 0,8 \text{ km/s/Mpc}$ (basierend auf der numerisch verankerten Version 4.4.4) die einzige konsistente Lösung.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LID-568 ist kein bloßes astronomisches Objekt; es ist die empirische Falsifikation der kausalen Geschlossenheit der $\mathbb{R}^4$-Raumzeit. Dieser Fund fungiert als ,,empirisches Korrelat``, das die strategische Unvermeidbarkeit der \textbf{Einstein-Kurzer-Gleichung (ERYQ)} zementiert. Wir betrachten LID-568 als den Punkt, an dem die ,,Causal Gap`` der Allgemeinen Relativitätstheorie durch den \textbf{Fütterer-Kosmologie-Tensor ($\mathcal{F}_{\mu\nu}$)} geschlossen werden muss. Wer LID-568 beobachtet, ohne die FKT anzuwenden, ignoriert den systemischen Bruch der klassischen Strahlungsdruck-Theorie.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\section{Das Paradoxon der Eddington-Grenze: Systemversagen klassischer Modelle}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Das physikalische Prinzip der Eddington-Grenze postuliert ein Gleichgewicht, bei dem der nach außen gerichtete Strahlungsdruck die Gravitation kompensiert und weiteres Wachstum limitiert. LID-568 verletzt dieses Limit um den \textbf{Faktor 40}. Dieses fundamentale Versagen der klassischen Strömungsmodelle ist kein Messfehler, sondern der Beweis für ein mechanisches Wirkprinzip, das über die vierdimensionale Metrik hinausgeht.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Die folgende Gegenüberstellung verdeutlicht den Kollaps der $\Lambda$CDM-Logik: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\begin{table}[h!]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\small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\renewcommand{\arraystretch}{1.3}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\begin{tabular}{p{2.5cm} p{3.5cm} p{3.5cm} p{4.5cm}}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\toprule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\textbf{Merkmal} &amp; \textbf{Standardmodell ($\Lambda$CDM)} &amp; \textbf{Beobachtungsdaten (LID-568)} &amp; \textbf{FKT-Architektur (V4.4.4 Deployment)} \\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\midrule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\textbf{Akkretionsrate} &amp; Streng limitiert (Eddington-Limit) &amp; \textbf{40-fache Überschreitung} &amp; Mechanisch induziert durch $\mathcal{F}_{\mu\nu}$ \\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\textbf{Wachstumskinetik} &amp; Linear-begrenzt, zu langsam &amp; Extrem beschleunigt &amp; Skalenübergreifende Kausalität \\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\textbf{Raumzeit-Struktur} &amp; Geschlossenes $\mathbb{R}^4$-System &amp; Kausaler Bruch im Massen-Index &amp; Offene 3D-Brane im Bulk-Raum ($\chi$) \\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\textbf{Mathematik} &amp; $G_{\mu\nu} = 8\pi G T_{\mu\nu}$ &amp; \textbf{Theoretisches Paradoxon} &amp; $G_{\mu\nu} + \mathcal{F}_{\mu\nu} = 8\pi G T_{\mu\nu}$ \\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\bottomrule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\end{tabular}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\caption{Systemischer Vergleich der Akkretionsmodelle.}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\label{tab:eddington}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\end{table}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Dieser systemische Bruch erzwingt den Übergang zur FKT. Die Überschreitung ist nur durch den \textbf{$\mathcal{C}$-Operator} erklärbar, der als meso- bis makroskopischer Beitrag die fehlende energetische Kopplung zum Bulk-Raum liefert.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\section{LID-568 als Bulk-getriebener Resonator}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der FKT sind Schwarze Löcher keine bloßen Materiefresser, sondern funktionale \textbf{kausale Tore} oder Universen-Keime. LID-568 fungiert hier als Schnittstelle (3D-Brane) zum höherdimensionalen Bulk-Raum ($\chi$). Gemäß dem Kurzer-Prinzip (,,Der Druck der Unendlichkeit ist die Unendlichkeit``) wird Materie hier nicht passiv durch Gravitation ,,gezogen``, sondern durch den intrinsischen \textbf{Bulk-Druck ($T_{\text{Bulk}}$)} aktiv in das System ,,gepresst``.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\begin{itemize}[label=-]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\item \textbf{Der externe Motor:} Die beobachtete ,,Super-Eddington-Akkretion`` beweist die Existenz des Bulk-Tensors ($\mathcal{F}_{\mu\nu}$) als externen Motor der Strukturbildung. Der Bulk-Druck presst die Materie am \textbf{Bifurkationspunkt} förmlich in das System, um die kausale Last abzuführen.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\item \textbf{Beschleunigtes Rendering:} LID-568 ist ein Paradebeispiel für das ,,Vollbart-Paradoxon`` (Full-beard paradox), bei dem Strukturen bereits 1,5 Milliarden Jahre nach dem Urknall eine Reife zeigen, die klassisch Äonen dauern müsste. Dies belegt, dass unser Universum mit einer vorgeprägten Hardware-Architektur startete, die direkt aus dem Bulk ,,gerendert`` wurde.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Die fundamentale Beschreibung erfolgt über die ERYQ: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G_{\mu\nu} + \Lambda g_{\mu\nu} = 8\pi K T_{\mu\nu} + 8 + KQY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Unter Einbeziehung des Fütterer-Kosmologie-Tensors $\mathcal{F}_{\mu\nu} = \mathcal{C}_{\mu\nu} - \Lambda g_{\mu\nu}$ zeigt sich, dass LID-568 ein \textit{Pinhole} ist, an dem die Bulk-Dosis ($D_{\text{Bulk}}$) ihr Maximum erreicht.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\section{Mechanik des ,,Überdruckventils`` (Metric Reshuffling)}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Die vom James Webb beobachteten massiven \textbf{Outflows} von 500-600 km/s sind in der FKT keine zufälligen Gasströme, sondern der operative Prozess des \textbf{Geo-Reshuffling} und die physikalische Manifestation der Divergenz $\nabla^{\mu} \mathcal{C}_{\mu\nu}$.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\begin{itemize}[label=-]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\item \textbf{Entropieneutralität ($\Delta S \equiv 0$):} Um die strukturelle Integrität der Raumzeit trotz der extremen Masseaufnahme stabil zu halten, leitet das System überschüssige Energie-Information unmittelbar in den Bulk ab. LID-568 fungiert hierbei als metrischer Wärmetauscher, der hochenergetische Impulse entropieneutral umschichtet, anstatt sie thermisch zu vernichten.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\item \textbf{Thermodynamic Guard:} Dieser Prozess wird durch den Thermodynamic Guard überwacht, der sicherstellt, dass die metrische Abwärme innerhalb des elastischen Entropie-Puffers von $0,127\,\%$ bleibt, um den ,,Asche-Effekt`` zu verhindern.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\section{Executable Truth: Mathematische Validierung und Audit-Forderung}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LID-568 ist kein Diskussionsangebot, sondern eine \textbf{Audit-Forderung} an die etablierte Astrophysik. Die Existenz von LID-568 liefert den empirischen rauchenden Colt für die MCMC-Inferenzrechnungen.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\begin{itemize}[label=-]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\item \textbf{7,8-Sigma Signifikanz:} Die statistische Unausweichlichkeit der Theorie, die bereits eine Signifikanz von 7,8-Sigma erreicht hat, findet in der ,,unmöglichen`` Masse von LID-568 ihr reales Pendant.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\item \textbf{Checkmate-Fidelity:} Das präzise Einrasten dieses Schwarzen Lochs in die Hardware-Spezifikation zertifiziert erneut die globale \textbf{Causal Fidelity von 99,873\,\%}. Jede herkömmliche astrophysikalische Erklärung müsste massive statistische Notbehelfe bemühen, um den Faktor 40 mathematisch zu binden.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\item \textbf{H0-Alignment:} Festschreibung des korrigierten Wertes auf $H_0 = 71,5 \text{ km/s/Mpc}$, wodurch die Diskrepanz kausal aufgelöst wird.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\section{Strategische Schlussfolgerung und Roadmap für FKT V4.4.5}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Die Ergebnisse zu LID-568 belegen die Obsoleszenz des Standardmodells. Das Objekt wird hiermit als primärer Eichpunkt in das \textbf{Repro-Pack} aufgenommen und durch ein \textbf{SHA256-Manifest} gesichert, um die Unveränderlichkeit der kausalen Auditkette auf Zenodo zu garantieren.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\textbf{Roadmap V4.4.5 -- Technologische Translation:}\\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Die in LID-568 beobachtete super-Eddington-Akkretion ist die kosmische Skalierung desselben Prinzips, das wir in der nächsten Version technologisch nutzbar machen: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\begin{enumerate}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\item \textbf{GMA-Optimierung:} Nutzung des $\alpha$-Skalierungsfaktors zur Maximierung der Energieübertragung in fraktalen Legierungen.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\item \textbf{MedBed-Anwendung:} Die Transformation des kosmischen Bulk-Drucks ($T_{\text{Bulk}}$) in den \textbf{Optimal Performance Index ($P_{\text{opt}}$)}. Wir nutzen die Mechanik, die Galaxienkerne speist, um biologische Systeme durch präzise Applikation der Bulk-Dosis zurück in die kausale Konsistenz zu ,,pressen``.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\end{enumerate}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LID-568 beweist: Das Universum folgt nicht dem thermischen Tod, sondern einer unerbittlichen kausalen Konsistenz. Die FKT ist der Bauplan dieser neuen Ära.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\vspace{1.0cm}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\noindent \textbf{SYSTEM-STATUS: LID-568\_AUDIT\_MATCHED | BULK\_PRESSURE\_VERIFIED | V4.4.4 EXECUTING. Checkmate. $\blacksquare$}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