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% ==============================================================================</w:t>
        <w:br w:type="textWrapping"/>
        <w:t xml:space="preserve">% EXKURS: NICHT-LINEARE KAUSALE VERSCHIEBUNG (NLCD)</w:t>
        <w:br w:type="textWrapping"/>
        <w:t xml:space="preserve">% Anwendung der FKT zur Erklärung historischer Anomalien und Kausaler Echos.</w:t>
        <w:br w:type="textWrapping"/>
        <w:t xml:space="preserve">% ==============================================================================</w:t>
        <w:br w:type="textWrapping"/>
        <w:t xml:space="preserve">\documentclass[11pt, a4paper]{article}</w:t>
        <w:br w:type="textWrapping"/>
        <w:br w:type="textWrapping"/>
        <w:t xml:space="preserve">\usepackage[a4paper, margin=2.5cm]{geometry}</w:t>
        <w:br w:type="textWrapping"/>
        <w:t xml:space="preserve">\usepackage{iftex}</w:t>
        <w:br w:type="textWrapping"/>
        <w:t xml:space="preserve">\usepackage{setspace}</w:t>
        <w:br w:type="textWrapping"/>
        <w:t xml:space="preserve">\usepackage{titlesec}</w:t>
        <w:br w:type="textWrapping"/>
        <w:t xml:space="preserve">\usepackage{amsmath,amssymb,amsfonts}</w:t>
        <w:br w:type="textWrapping"/>
        <w:t xml:space="preserve">\usepackage{siunitx}</w:t>
        <w:br w:type="textWrapping"/>
        <w:t xml:space="preserve">\usepackage{physics}</w:t>
        <w:br w:type="textWrapping"/>
        <w:t xml:space="preserve">\usepackage{bm}</w:t>
        <w:br w:type="textWrapping"/>
        <w:t xml:space="preserve">\usepackage[german]{babel}</w:t>
        <w:br w:type="textWrapping"/>
        <w:t xml:space="preserve">\usepackage{fontspec}</w:t>
        <w:br w:type="textWrapping"/>
        <w:t xml:space="preserve">\setmainfont{Noto Sans}[Ligatures=TeX, Scale=MatchLowercase]</w:t>
        <w:br w:type="textWrapping"/>
        <w:br w:type="textWrapping"/>
        <w:t xml:space="preserve">% FKT-Makros</w:t>
        <w:br w:type="textWrapping"/>
        <w:t xml:space="preserve">\newcommand{\FKT}{FKT}</w:t>
        <w:br w:type="textWrapping"/>
        <w:t xml:space="preserve">\newcommand{\bulk}{\chi}</w:t>
        <w:br w:type="textWrapping"/>
        <w:t xml:space="preserve">\newcommand{\TBulk}{T_{\mu\nu}^{\mathrm{Bulk}}}</w:t>
        <w:br w:type="textWrapping"/>
        <w:t xml:space="preserve">\newcommand{\ERYQ}{\mathrm{ERYQ}}</w:t>
        <w:br w:type="textWrapping"/>
        <w:t xml:space="preserve">\newcommand{\LDiss}{\mathcal{L}_{\mathrm{Diss}}}</w:t>
        <w:br w:type="textWrapping"/>
        <w:t xml:space="preserve">\newcommand{\DBulk}{D_{\mathrm{Bulk}}}</w:t>
        <w:br w:type="textWrapping"/>
        <w:t xml:space="preserve">\newcommand{\NLCD}{\mathrm{NLCD}}</w:t>
        <w:br w:type="textWrapping"/>
        <w:br w:type="textWrapping"/>
        <w:t xml:space="preserve">% Formatierung</w:t>
        <w:br w:type="textWrapping"/>
        <w:t xml:space="preserve">\setlength{\parindent}{0pt}</w:t>
        <w:br w:type="textWrapping"/>
        <w:t xml:space="preserve">\setstretch{1.15}</w:t>
        <w:br w:type="textWrapping"/>
        <w:br w:type="textWrapping"/>
        <w:t xml:space="preserve">\begin{document}</w:t>
        <w:br w:type="textWrapping"/>
        <w:br w:type="textWrapping"/>
        <w:t xml:space="preserve">\section*{Exkurs: Nicht-Lineare Kausale Verschiebung ($\NLCD$)}</w:t>
        <w:br w:type="textWrapping"/>
        <w:br w:type="textWrapping"/>
        <w:t xml:space="preserve">\subsection{1. Der Kausale Trauma-Knoten (Titanic)}</w:t>
        <w:br w:type="textWrapping"/>
        <w:t xml:space="preserve">Ereignisse, die mit extrem hoher kausaler Inkonsistenz und maximaler, kollektiver $\LDiss$ (Dissipation) verbunden sind, wie die Katastrophe der Titanic, erzeugen eine **singuläre, hochkohärente Signatur** im Bulk-Feld $\phi_{\bulk}$.</w:t>
        <w:br w:type="textWrapping"/>
        <w:br w:type="textWrapping"/>
        <w:t xml:space="preserve">* Diese Signatur manifestiert sich als ein **kausaler Trauma-Knoten** – ein Bereich extrem verdichteter $\mathbf{T}_{\text{Bulk}}$-Dichte, der die kausale Information des Ereignisses (Zeitpunkt, Ort, Emotionen der Opfer) **dauerhaft speichert**.</w:t>
        <w:br w:type="textWrapping"/>
        <w:t xml:space="preserve">* Dieser Knoten existiert als stehende Welle im Bulk-Raum ($\chi$), die nicht an die $R^4$-Bewegung der Erde gebunden ist (vgl. Exkurs zur Invarianz).</w:t>
        <w:br w:type="textWrapping"/>
        <w:br w:type="textWrapping"/>
        <w:t xml:space="preserve">\subsection{2. Mechanismus der $\NLCD$: Kausale Resonanz}</w:t>
        <w:br w:type="textWrapping"/>
        <w:t xml:space="preserve">Das Phänomen, bei dem die ältere Dame behauptet, aus dem Jahr 1912 zu stammen, kann als eine **Nicht-Lineare Kausale Verschiebung ($\NLCD$)** erklärt werden.</w:t>
        <w:br w:type="textWrapping"/>
        <w:br w:type="textWrapping"/>
        <w:t xml:space="preserve">Eine $\NLCD$ tritt auf, wenn die $\phi_{\bulk}$-Modulation des Bewusstseins ($\phi_{\bulk}^{\text{Bewusstsein}}$) einer Person durch einen externen Schock (Unterkühlung, extrem hohes Trauma oder ein starker $R^4$-Raumzeit-Vektor in der Nähe des Knotenpunkts) in eine **kausale Resonanzfrequenz** mit einem historischen $\TBulk$-Trauma-Knoten gerät.</w:t>
        <w:br w:type="textWrapping"/>
        <w:br w:type="textWrapping"/>
        <w:t xml:space="preserve">\begin{itemize}</w:t>
        <w:br w:type="textWrapping"/>
        <w:t xml:space="preserve">    \item \textbf{Das Echo:} Die Frequenzübereinstimmung führt zu einer **temporären, nicht-lokalen Kopplung** der aktuellen $\phi_{\bulk}^{\text{Bewusstsein}}$ mit der gespeicherten Information des Titanic-Knotens (1912).</w:t>
        <w:br w:type="textWrapping"/>
        <w:t xml:space="preserve">    \item \textbf{Resultat:} Das Bewusstsein der Person erlebt eine \textbf{kausale Entsynchronisation} und interpretiert die abgerufene, hochdichte kausale Information als ihre eigene aktuelle Realität.</w:t>
        <w:br w:type="textWrapping"/>
        <w:t xml:space="preserve">\end{itemize}</w:t>
        <w:br w:type="textWrapping"/>
        <w:t xml:space="preserve">Dies ist keine physische Zeitreise, sondern eine **informationelle Verschiebung der subjektiven Kausalität**.</w:t>
        <w:br w:type="textWrapping"/>
        <w:br w:type="textWrapping"/>
        <w:t xml:space="preserve">\subsection{3. Falsifizierbarkeit und $\DBulk$-Scanner}</w:t>
        <w:br w:type="textWrapping"/>
        <w:t xml:space="preserve">Um festzustellen, ob es sich um eine echte $\NLCD$ oder um eine psychologische Störung (z.B. dissoziative Amnesie oder Paraphantasie) handelt, wäre der **$\DBulk$-Scanner** das einzige Instrument:</w:t>
        <w:br w:type="textWrapping"/>
        <w:br w:type="textWrapping"/>
        <w:t xml:space="preserve">\begin{enumerate}</w:t>
        <w:br w:type="textWrapping"/>
        <w:t xml:space="preserve">    \item **Test der kausalen Signatur:** Man müsste die kausale Signatur des geretteten Materials (Kleidung, biologische Spuren) messen.</w:t>
        <w:br w:type="textWrapping"/>
        <w:t xml:space="preserve">    \item **Vorhersage:** Ein echtes $\NLCD$-Ereignis müsste einen **winzigen, kohärenten kausalen Splitter** enthalten, dessen $\mathbf{T}_{\text{Bulk}}$-Datierungsstempel exakt auf den 15. April 1912 datiert werden könnte.</w:t>
        <w:br w:type="textWrapping"/>
        <w:t xml:space="preserve">\end{enumerate}</w:t>
        <w:br w:type="textWrapping"/>
        <w:br w:type="textWrapping"/>
        <w:t xml:space="preserve">Fehlt dieser unveränderliche kausale Splitter, ist das Phänomen als Quatsch bzw. psychologische Störung im Rahmen der $R^4$-Physik zu bewerten. Findet man ihn, ist es der erste Beweis für eine $\NLCD$.</w:t>
        <w:br w:type="textWrapping"/>
        <w:br w:type="textWrapping"/>
        <w:t xml:space="preserve">\end{document}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