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def get_rho_bulk(self, a):</w:t>
        <w:br w:type="textWrapping"/>
        <w:t xml:space="preserve">        """</w:t>
        <w:br w:type="textWrapping"/>
        <w:t xml:space="preserve">        Berechnet die Bulk-Energiedichte rho_bulk für einen gegebenen Skalenfaktor a.</w:t>
        <w:br w:type="textWrapping"/>
        <w:t xml:space="preserve">        </w:t>
        <w:br w:type="textWrapping"/>
        <w:t xml:space="preserve">        Args:</w:t>
        <w:br w:type="textWrapping"/>
        <w:t xml:space="preserve">            a (float): Der Skalenfaktor (a=1 heute).</w:t>
        <w:br w:type="textWrapping"/>
        <w:t xml:space="preserve">            </w:t>
        <w:br w:type="textWrapping"/>
        <w:t xml:space="preserve">        Returns:</w:t>
        <w:br w:type="textWrapping"/>
        <w:t xml:space="preserve">            float: Die Bulk-Dichte in kg/m^3.</w:t>
        <w:br w:type="textWrapping"/>
        <w:t xml:space="preserve">        """</w:t>
        <w:br w:type="textWrapping"/>
        <w:t xml:space="preserve">        # Holen der Bulk-Parameter aus der Cobaya-Kette</w:t>
        <w:br w:type="textWrapping"/>
        <w:t xml:space="preserve">        Omega_bulk_0 = self.params.get('Omega_bulk', 0.728)</w:t>
        <w:br w:type="textWrapping"/>
        <w:t xml:space="preserve">        w_chi = self.params.get('w_chi', -0.90)</w:t>
        <w:br w:type="textWrapping"/>
        <w:t xml:space="preserve">        </w:t>
        <w:br w:type="textWrapping"/>
        <w:t xml:space="preserve">        # Berechnung der Dichte-Evolution gemäß der ERYQ-Kinematik</w:t>
        <w:br w:type="textWrapping"/>
        <w:t xml:space="preserve">        rho_bulk_a = Omega_bulk_0 * self.rho_crit_today * (a**(-3 * (1 + w_chi)))</w:t>
        <w:br w:type="textWrapping"/>
        <w:t xml:space="preserve">        </w:t>
        <w:br w:type="textWrapping"/>
        <w:t xml:space="preserve">        return rho_bulk_a</w:t>
        <w:br w:type="textWrapping"/>
        <w:br w:type="textWrapping"/>
        <w:t xml:space="preserve">    # ... weitere Methoden (wie _compute_rho_crit, etc.)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