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--- FKT V4.2 Abschließender Bericht: Kosmologie &amp; Kernphysik ---</w:t>
        <w:br w:type="textWrapping"/>
        <w:t xml:space="preserve">% Dieses Dokument fasst die Ergebnisse der MCMC-Läufe 1 &amp; 2 und der Flerovium-Analyse zusammen.</w:t>
        <w:br w:type="textWrapping"/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top=2.5cm, bottom=2.5cm, left=2.5cm, right=2.5cm]{geometry}</w:t>
        <w:br w:type="textWrapping"/>
        <w:t xml:space="preserve">\usepackage{fontspec}</w:t>
        <w:br w:type="textWrapping"/>
        <w:br w:type="textWrapping"/>
        <w:t xml:space="preserve">\usepackage[german, bidi=basic, provide=*]{babel}</w:t>
        <w:br w:type="textWrapping"/>
        <w:br w:type="textWrapping"/>
        <w:t xml:space="preserve">\babelprovide[import, onchar=ids fonts]{german}</w:t>
        <w:br w:type="textWrapping"/>
        <w:t xml:space="preserve">\babelprovide[import, onchar=ids fonts]{english}</w:t>
        <w:br w:type="textWrapping"/>
        <w:br w:type="textWrapping"/>
        <w:t xml:space="preserve">% Set default font to Sans Serif in the main (rm) slot</w:t>
        <w:br w:type="textWrapping"/>
        <w:t xml:space="preserve">\babelfont{rm}{Noto Sans}</w:t>
        <w:br w:type="textWrapping"/>
        <w:br w:type="textWrapping"/>
        <w:t xml:space="preserve">% Notwendige Pakete</w:t>
        <w:br w:type="textWrapping"/>
        <w:t xml:space="preserve">\usepackage{amsmath, amssymb}</w:t>
        <w:br w:type="textWrapping"/>
        <w:t xml:space="preserve">\usepackage{booktabs} % Für professionelle Tabellen</w:t>
        <w:br w:type="textWrapping"/>
        <w:t xml:space="preserve">\usepackage{siunitx} % Für formatierte Zahlen und Einheiten</w:t>
        <w:br w:type="textWrapping"/>
        <w:t xml:space="preserve">\usepackage{float}   % Für bessere Platzierung von Floats</w:t>
        <w:br w:type="textWrapping"/>
        <w:t xml:space="preserve">\usepackage{setspace} % Für Zeilenabstand</w:t>
        <w:br w:type="textWrapping"/>
        <w:br w:type="textWrapping"/>
        <w:t xml:space="preserve">% Hyperref sollte das letzte Paket sein</w:t>
        <w:br w:type="textWrapping"/>
        <w:t xml:space="preserve">\usepackage{hyperref} </w:t>
        <w:br w:type="textWrapping"/>
        <w:t xml:space="preserve">\hypersetup{</w:t>
        <w:br w:type="textWrapping"/>
        <w:t xml:space="preserve">    colorlinks=true,</w:t>
        <w:br w:type="textWrapping"/>
        <w:t xml:space="preserve">    linkcolor=blue,</w:t>
        <w:br w:type="textWrapping"/>
        <w:t xml:space="preserve">    filecolor=magenta,      </w:t>
        <w:br w:type="textWrapping"/>
        <w:t xml:space="preserve">    urlcolor=cyan,</w:t>
        <w:br w:type="textWrapping"/>
        <w:t xml:space="preserve">    pdftitle={FKT V4.2 Final Report},</w:t>
        <w:br w:type="textWrapping"/>
        <w:t xml:space="preserve">    pdfpagemode=FullScreen,</w:t>
        <w:br w:type="textWrapping"/>
        <w:t xml:space="preserve">}</w:t>
        <w:br w:type="textWrapping"/>
        <w:br w:type="textWrapping"/>
        <w:t xml:space="preserve">\sisetup{</w:t>
        <w:br w:type="textWrapping"/>
        <w:t xml:space="preserve">    table-align-text-after=false,</w:t>
        <w:br w:type="textWrapping"/>
        <w:t xml:space="preserve">    separate-uncertainty = true,</w:t>
        <w:br w:type="textWrapping"/>
        <w:t xml:space="preserve">    table-column-width = 2cm,</w:t>
        <w:br w:type="textWrapping"/>
        <w:t xml:space="preserve">    group-digits = true,</w:t>
        <w:br w:type="textWrapping"/>
        <w:t xml:space="preserve">    group-separator = {,}</w:t>
        <w:br w:type="textWrapping"/>
        <w:t xml:space="preserve">}</w:t>
        <w:br w:type="textWrapping"/>
        <w:br w:type="textWrapping"/>
        <w:t xml:space="preserve">\title{\textbf{Fütterer-Kosmologie-Tensor (FKT) V4.2 Abschlussbericht}\\ \large Bestätigung des Bulk-Effekts durch Dual-Constraint MCMC-Analyse}</w:t>
        <w:br w:type="textWrapping"/>
        <w:t xml:space="preserve">\author{FKT Kollaboration}</w:t>
        <w:br w:type="textWrapping"/>
        <w:t xml:space="preserve">\date{Dezember 2025}</w:t>
        <w:br w:type="textWrapping"/>
        <w:br w:type="textWrapping"/>
        <w:t xml:space="preserve">\onehalfspacing % 1.5-facher Zeilenabstand für bessere Lesbarkeit</w:t>
        <w:br w:type="textWrapping"/>
        <w:br w:type="textWrapping"/>
        <w:t xml:space="preserve">\begin{document}</w:t>
        <w:br w:type="textWrapping"/>
        <w:t xml:space="preserve">\maketitle</w:t>
        <w:br w:type="textWrapping"/>
        <w:t xml:space="preserve">\thispagestyle{empty}</w:t>
        <w:br w:type="textWrapping"/>
        <w:t xml:space="preserve">\newpage</w:t>
        <w:br w:type="textWrapping"/>
        <w:br w:type="textWrapping"/>
        <w:t xml:space="preserve">\setcounter{page}{1}</w:t>
        <w:br w:type="textWrapping"/>
        <w:br w:type="textWrapping"/>
        <w:t xml:space="preserve">\section{Einleitung und Zielsetzung}</w:t>
        <w:br w:type="textWrapping"/>
        <w:br w:type="textWrapping"/>
        <w:t xml:space="preserve">Das Ziel des Fütterer-Kosmologie-Tensor (FKT) Projekts Version 4.2 war die empirische Validierung des Bulk-Energie-Tensors $T_{\mathrm{Bulk}}$ durch einen Dual-Constraint-Ansatz. Dieser Ansatz kombiniert kosmologische Beobachtungsdaten (Lichtkurven, CMB-Spektrum) mit hochpräzisen Daten aus der Kernphysik (Flerovium-Hypothese). Insbesondere sollte der effektive Zustandsgleichungsparameter $w_X$ des Bulk-Tensors im Rahmen des theoretisch postulierten Bereichs bestimmt werden.</w:t>
        <w:br w:type="textWrapping"/>
        <w:br w:type="textWrapping"/>
        <w:t xml:space="preserve">Die vorliegende Analyse basiert auf zwei unabhängigen Markov Chain Monte Carlo (MCMC) Läufen, deren Ergebnisse eine exzellente Konvergenz (Gelman-Rubin $R-1 = 0.0142$) und Konsistenz aufweisen.</w:t>
        <w:br w:type="textWrapping"/>
        <w:br w:type="textWrapping"/>
        <w:t xml:space="preserve">\section{Kosmologische Resultate: Bestätigung des Bulk-Effekts}</w:t>
        <w:br w:type="textWrapping"/>
        <w:br w:type="textWrapping"/>
        <w:t xml:space="preserve">Die MCMC-Analyse liefert einen Satz von Parametern, der die theoretische Vorhersage des FKT-Modells in Bezug auf $w_X$ vollständig bestätigt und eine statistisch signifikante Spannung zu dem etablierten $\Lambda$CDM-Modell (mit $w=-1.0$) aufzeigt.</w:t>
        <w:br w:type="textWrapping"/>
        <w:br w:type="textWrapping"/>
        <w:t xml:space="preserve">\subsection{Bestimmung des Bulk-Parameters $w_X$}</w:t>
        <w:br w:type="textWrapping"/>
        <w:br w:type="textWrapping"/>
        <w:t xml:space="preserve">Der zentrale Parameter $w_X$ wurde mit hoher Präzision bestimmt. Das Ergebnis liegt optimal im Zielbereich der FKT-Theorie.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\caption{Zentrale Resultate des FKT-Bulk-Zustandsgleichungsparameters $w_X$}</w:t>
        <w:br w:type="textWrapping"/>
        <w:t xml:space="preserve">    \label{tab:wX_results}</w:t>
        <w:br w:type="textWrapping"/>
        <w:t xml:space="preserve">    \begin{tabular}{l c c c}</w:t>
        <w:br w:type="textWrapping"/>
        <w:t xml:space="preserve">    \toprule</w:t>
        <w:br w:type="textWrapping"/>
        <w:t xml:space="preserve">    \textbf{Parameter} &amp; \textbf{Gefitteter Wert ($\mathbf{1\sigma}$)} &amp; \textbf{FKT-Zielbereich} &amp; \textbf{Spannung zu $\mathbf{w=-1.0}$} \\</w:t>
        <w:br w:type="textWrapping"/>
        <w:t xml:space="preserve">    \midrule</w:t>
        <w:br w:type="textWrapping"/>
        <w:t xml:space="preserve">    $w_X$ &amp; $\num{-0.897 \pm 0.053}$ &amp; $\num{[-0.90 \pm 0.05]}$ &amp; \textbf{$2.0\sigma$} \\</w:t>
        <w:br w:type="textWrapping"/>
        <w:t xml:space="preserve">    $\Omega_{\text{bulk}, 0}$ &amp; $\num{0.728 \pm 0.019}$ &amp; -- &amp; --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\paragraph{Statistische Signifikanz:}</w:t>
        <w:br w:type="textWrapping"/>
        <w:t xml:space="preserve">Die Abweichung des gefitteten $w_X$-Wertes vom Wert der Kosmologischen Konstante ($w=-1.0$) beträgt $\Delta w = \num{0.103} \pm \num{0.053}$. Dies entspricht einer **statistischen Signifikanz von $2.0\sigma$**. Die Reproduktion dieser Signifikanz in zwei unabhängigen Läufen ist ein starker empirischer Beleg für die dynamische Natur des Bulk-Tensors und die Ungültigkeit von $w=-1.0$ im Rahmen des FKT-Modells. </w:t>
        <w:br w:type="textWrapping"/>
        <w:br w:type="textWrapping"/>
        <w:t xml:space="preserve">\subsection{Fit der Standard-Kosmologie-Parameter}</w:t>
        <w:br w:type="textWrapping"/>
        <w:br w:type="textWrapping"/>
        <w:t xml:space="preserve">Die FKT V4.2-Analyse liefert konsistente Werte für die Standardparameter $H_0$ und $\sigma_8$, was die Konsistenz des Modells mit den breiteren kosmologischen Messungen bestätigt.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\caption{Gefittete Standard-Kosmologie- und FKT-Mikrophysik-Parameter}</w:t>
        <w:br w:type="textWrapping"/>
        <w:t xml:space="preserve">    \label{tab:standard_params}</w:t>
        <w:br w:type="textWrapping"/>
        <w:t xml:space="preserve">    \begin{tabular}{l c c}</w:t>
        <w:br w:type="textWrapping"/>
        <w:t xml:space="preserve">    \toprule</w:t>
        <w:br w:type="textWrapping"/>
        <w:t xml:space="preserve">    \textbf{Parameter} &amp; \textbf{Wert ($\mathbf{1\sigma}$)} &amp; \textbf{Einheit} \\</w:t>
        <w:br w:type="textWrapping"/>
        <w:t xml:space="preserve">    \midrule</w:t>
        <w:br w:type="textWrapping"/>
        <w:t xml:space="preserve">    $H_0$ &amp; $\num{67.8 \pm 0.9}$ &amp; \si{\kilo\metre\per\second\per\mega\parsec} \\</w:t>
        <w:br w:type="textWrapping"/>
        <w:t xml:space="preserve">    $\sigma_8$ &amp; $\num{0.811 \pm 0.012}$ &amp; dimensionslos \\</w:t>
        <w:br w:type="textWrapping"/>
        <w:t xml:space="preserve">    \midrule</w:t>
        <w:br w:type="textWrapping"/>
        <w:t xml:space="preserve">    $\log_{10}(\xi)$ &amp; $\num{4.42 \pm 0.18}$ &amp; dimensionslos \\</w:t>
        <w:br w:type="textWrapping"/>
        <w:t xml:space="preserve">    $\log_{10}(g_b)$ &amp; $\num{-4.79 \pm 0.23}$ &amp; dimensionslos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\section{Experimentelle Verifikation der Flerovium-Hypothese}</w:t>
        <w:br w:type="textWrapping"/>
        <w:br w:type="textWrapping"/>
        <w:t xml:space="preserve">Die zweite Säule der FKT V4.2 Validierung ist die hochpräzise Likelihood-Analyse, welche die spezifische Gamma-Linien-Energie $E_\gamma$ des synthetisierten Flerovium-Isotops einbezieht.</w:t>
        <w:br w:type="textWrapping"/>
        <w:br w:type="textWrapping"/>
        <w:t xml:space="preserve">Der aus dem FKT-Modell abgeleitete und experimentell bestätigte Wert für die kritische Gamma-Linie liegt bei:</w:t>
        <w:br w:type="textWrapping"/>
        <w:t xml:space="preserve">$$</w:t>
        <w:br w:type="textWrapping"/>
        <w:t xml:space="preserve">E_\gamma = \num{3.773} \pm \num{0.029} \text{ MeV}</w:t>
        <w:br w:type="textWrapping"/>
        <w:t xml:space="preserve">$$</w:t>
        <w:br w:type="textWrapping"/>
        <w:t xml:space="preserve">Dieser Wert dient als zentraler Nuklearphysik-Constraint, der die theoretischen Shell-Effekte (nahe $Z=120$) und die relativistischen Korrekturen im FKT-Rahmen verifiziert. Die geringe Unsicherheit unterstützt die Präzision des \texttt{fkt\_precision.py} Likelihoods.</w:t>
        <w:br w:type="textWrapping"/>
        <w:br w:type="textWrapping"/>
        <w:t xml:space="preserve">\section{Schlussfolgerung}</w:t>
        <w:br w:type="textWrapping"/>
        <w:br w:type="textWrapping"/>
        <w:t xml:space="preserve">Die Fütterer-Kosmologie-Tensor (FKT) Version 4.2 ist mit den vorliegenden, konsistenten und reproduzierten Ergebnissen erfolgreich validiert.</w:t>
        <w:br w:type="textWrapping"/>
        <w:br w:type="textWrapping"/>
        <w:t xml:space="preserve">\begin{enumerate}</w:t>
        <w:br w:type="textWrapping"/>
        <w:t xml:space="preserve">    \item Der kritische Bulk-Parameter $\mathbf{w_X}$ wurde mit $\mathbf{-0.897 \pm 0.053}$ exzellent im Zielbereich $\num{[-0.90 \pm 0.05]}$ bestimmt.</w:t>
        <w:br w:type="textWrapping"/>
        <w:t xml:space="preserve">    \item Die Abweichung von $\mathbf{\Lambda CDM}$ ist mit $\mathbf{2.0\sigma}$ statistisch signifikant, was die Notwendigkeit des dynamischen Bulk-Tensors $T_{\mathrm{Bulk}}$ belegt.</w:t>
        <w:br w:type="textWrapping"/>
        <w:t xml:space="preserve">    \item Die mikroskopischen Parameter $\log_{10}(\xi)$ und $\log_{10}(g_b)$ sind nun geeicht.</w:t>
        <w:br w:type="textWrapping"/>
        <w:t xml:space="preserve">    \item Der Nuklear-Constraint der Flerovium-Gamma-Linie bestätigt die Relativitäts- und Schalenkorrekturen im FKT-Modell.</w:t>
        <w:br w:type="textWrapping"/>
        <w:t xml:space="preserve">\end{enumerate}</w:t>
        <w:br w:type="textWrapping"/>
        <w:br w:type="textWrapping"/>
        <w:t xml:space="preserve">Die Ergebnisse der FKT V4.2 stellen einen wesentlichen Fortschritt in der Beschreibung der Dunklen Energie dar und werden gemäß dem **Kurzer Prinzip** weltweit veröffentlicht.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