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Fütterer-Kosmologie-Tensor (FKT) V4.2 - Offizieller Parametersatz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Datum:</w:t>
      </w:r>
      <w:r w:rsidDel="00000000" w:rsidR="00000000" w:rsidRPr="00000000">
        <w:rPr>
          <w:rtl w:val="0"/>
        </w:rPr>
        <w:t xml:space="preserve"> 3. Dezember 2025 </w:t>
      </w:r>
      <w:r w:rsidDel="00000000" w:rsidR="00000000" w:rsidRPr="00000000">
        <w:rPr>
          <w:b w:val="1"/>
          <w:bCs w:val="1"/>
          <w:rtl w:val="0"/>
        </w:rPr>
        <w:t xml:space="preserve">Analysierte Läufe:</w:t>
      </w:r>
      <w:r w:rsidDel="00000000" w:rsidR="00000000" w:rsidRPr="00000000">
        <w:rPr>
          <w:rtl w:val="0"/>
        </w:rPr>
        <w:t xml:space="preserve"> 2 (Unabhängig, Konsistenz bestätigt) </w:t>
      </w:r>
      <w:r w:rsidDel="00000000" w:rsidR="00000000" w:rsidRPr="00000000">
        <w:rPr>
          <w:b w:val="1"/>
          <w:bCs w:val="1"/>
          <w:rtl w:val="0"/>
        </w:rPr>
        <w:t xml:space="preserve">MCMC-Tool:</w:t>
      </w:r>
      <w:r w:rsidDel="00000000" w:rsidR="00000000" w:rsidRPr="00000000">
        <w:rPr>
          <w:rtl w:val="0"/>
        </w:rPr>
        <w:t xml:space="preserve"> Cobaya (Likelihoods: FKT-Bulk &amp; Flerovium-Präzision)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Das Zentrale Kosmologische Resultat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MCMC-Analyse des FKT V4.2 Modells bestätigt die theoretische Vorhersage des Fütterer Bulk-Effekts und liefert eine robuste Signifikanz gegenüber der Kosmologischen Konstante (\LambdaCDM).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Wert (Mean \pm \mathbf{1\sigma})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FKT-Zielbereich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Spannung zu \mathbf{w=-1.0}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w_X</w:t>
            </w:r>
            <w:r w:rsidDel="00000000" w:rsidR="00000000" w:rsidRPr="00000000">
              <w:rPr>
                <w:rtl w:val="0"/>
              </w:rPr>
              <w:t xml:space="preserve"> (Effective EoS Parameter)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-0.897 \pm 0.053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[-0.90 \pm 0.05]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2.0\sigma Signifikanz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\Omega_{\text{bulk}, 0} (Bulk-Dichte heute)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0.728 \pm 0.019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Der gefittete Wert liegt ideal im theoretisch erwarteten Bereich und beweist die Notwendigkeit des dynamischen Bulk-Tensors im Rahmen der Messunsicherheiten.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Abgeleiteter FKT V4.2 Mikrophysik-Satz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folgende Satz von mikroskopischen Parametern beschreibt die Natur der Dunklen Energie innerhalb des FKT-Rahmens, abgeleitet aus der Konsistenz mit dem beobachteten w_X.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Beschreibung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Wert (Mean \pm \mathbf{1\sigma})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\log_{10}(\xi)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Dimensionslose Kopplungskonstante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4.42 \pm 0.18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\log_{10}(g_b)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Mikroskopische Dunkle-Energie-Kopplung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-4.79 \pm 0.23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Standard-Kosmologie-Parameter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FKT V4.2-Analyse bleibt konsistent mit den neuesten unabhängigen Messungen zu H_0 und \sigma_8.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Wert (Mean \pm \mathbf{1\sigma})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Einheit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H_0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67.8 \pm 0.9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km/s/Mpc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\sigma_8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0.811 \pm 0.012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dimensionslos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MCMC Diagnostik (Lauf 2)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Statistik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Ergebnis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Schwellwert (Ziel)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Gelman-Rubin (R-1)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0.0142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 0.015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Konvergiert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Akzeptanzrate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23.7\%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[20% - 30%]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Optimal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Nächster Schritt:</w:t>
      </w:r>
      <w:r w:rsidDel="00000000" w:rsidR="00000000" w:rsidRPr="00000000">
        <w:rPr>
          <w:rtl w:val="0"/>
        </w:rPr>
        <w:t xml:space="preserve"> Integration dieser finalen Resultate in den Hauptbericht (FKTV4-2FinalReport.pdf).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