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XIV: Spekulative Erweiterung – Bewusstsein und Bulk-Feld-Verzerrung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Einführung: Bulk-Feld als subtiler Sensor Die Analysen zum Gravitations-Manipulations-Antrieb (GMA) und dem Fütterer-Kosmologie-Tensor (FKT) postulierten eine universelle, wenn auch extrem schwache, Kopplung des Bulk-Feldes an Materie (Parameter \xi). Die </w:t>
      </w:r>
      <w:r w:rsidDel="00000000" w:rsidR="00000000" w:rsidRPr="00000000">
        <w:rPr>
          <w:b w:val="1"/>
          <w:bCs w:val="1"/>
          <w:rtl w:val="0"/>
        </w:rPr>
        <w:t xml:space="preserve">spekulative Erweiterung</w:t>
      </w:r>
      <w:r w:rsidDel="00000000" w:rsidR="00000000" w:rsidRPr="00000000">
        <w:rPr>
          <w:rtl w:val="0"/>
        </w:rPr>
        <w:t xml:space="preserve"> dieser Theorie untersucht die Möglichkeit, dass hochsensible biologische Systeme diese Kopplung nutzen, um minimale, nicht-elektromagnetische Verzerrungen im lokalen Raum-Zeit-Bulk-Feld wahrzunehmen.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Die Hypothese der Bulk-Feld-Verzerrung Das Konzept basiert auf der Annahme, dass </w:t>
      </w:r>
      <w:r w:rsidDel="00000000" w:rsidR="00000000" w:rsidRPr="00000000">
        <w:rPr>
          <w:b w:val="1"/>
          <w:bCs w:val="1"/>
          <w:rtl w:val="0"/>
        </w:rPr>
        <w:t xml:space="preserve">massive geophysikalische Spannungen</w:t>
      </w:r>
      <w:r w:rsidDel="00000000" w:rsidR="00000000" w:rsidRPr="00000000">
        <w:rPr>
          <w:rtl w:val="0"/>
        </w:rPr>
        <w:t xml:space="preserve"> (z.B. vor einem Erdbeben, in vulkanisch aktiven Zonen oder vor extremen Wetterereignissen) eine messbare, wenn auch subatomare, </w:t>
      </w:r>
      <w:r w:rsidDel="00000000" w:rsidR="00000000" w:rsidRPr="00000000">
        <w:rPr>
          <w:b w:val="1"/>
          <w:bCs w:val="1"/>
          <w:rtl w:val="0"/>
        </w:rPr>
        <w:t xml:space="preserve">lokale Verzerrung der Raumzeit-Metrik</w:t>
      </w:r>
      <w:r w:rsidDel="00000000" w:rsidR="00000000" w:rsidRPr="00000000">
        <w:rPr>
          <w:rtl w:val="0"/>
        </w:rPr>
        <w:t xml:space="preserve"> auslösen.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Mechanismus:</w:t>
      </w:r>
      <w:r w:rsidDel="00000000" w:rsidR="00000000" w:rsidRPr="00000000">
        <w:rPr>
          <w:rtl w:val="0"/>
        </w:rPr>
        <w:t xml:space="preserve"> Diese Metrik-Perturbation koppelt sofort über den kovarianten Tensor \mathcal{T}_{\text{GMA}} an das allgegenwärtige Bulk-Feld, lange bevor die Energie thermisch, seismisch oder akustisch freigesetzt wird.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Wahrnehmung:</w:t>
      </w:r>
      <w:r w:rsidDel="00000000" w:rsidR="00000000" w:rsidRPr="00000000">
        <w:rPr>
          <w:rtl w:val="0"/>
        </w:rPr>
        <w:t xml:space="preserve"> Tiere, deren Nervensysteme oder sensorische Organe eine außergewöhnlich niedrige Rauschgrenze oder eine spezifische Empfindlichkeit gegenüber </w:t>
      </w:r>
      <w:r w:rsidDel="00000000" w:rsidR="00000000" w:rsidRPr="00000000">
        <w:rPr>
          <w:b w:val="1"/>
          <w:bCs w:val="1"/>
          <w:rtl w:val="0"/>
        </w:rPr>
        <w:t xml:space="preserve">langsamen Feldänderungen</w:t>
      </w:r>
      <w:r w:rsidDel="00000000" w:rsidR="00000000" w:rsidRPr="00000000">
        <w:rPr>
          <w:rtl w:val="0"/>
        </w:rPr>
        <w:t xml:space="preserve"> aufweisen (z.B. über Ionenkanäle oder die Faltung von Schlüsselproteinen), könnten diese Bulk-Feld-Verzerrung als Vorahnung oder Anomalie spüren. Dies erklärt die beobachteten Verhaltensänderungen von Tieren vor Erdbeben oder anderen Naturkatastrophen.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Die Bulk-Zeit als Puffer und Vorhersage-Skala Die charakteristische Bulk-Zeit t_{\text{bulk}} = 2.51 \times 10^{18}\,\text{s} (die fundamentale Skala der Bulk-Feld-Erholung) ist hier zwar nicht direkt anwendbar, liefert aber den Kontext: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Der Bulk-Raum reagiert als eine Art </w:t>
      </w:r>
      <w:r w:rsidDel="00000000" w:rsidR="00000000" w:rsidRPr="00000000">
        <w:rPr>
          <w:b w:val="1"/>
          <w:bCs w:val="1"/>
          <w:rtl w:val="0"/>
        </w:rPr>
        <w:t xml:space="preserve">universeller Puffer</w:t>
      </w:r>
      <w:r w:rsidDel="00000000" w:rsidR="00000000" w:rsidRPr="00000000">
        <w:rPr>
          <w:rtl w:val="0"/>
        </w:rPr>
        <w:t xml:space="preserve"> mit einer definierten Zeitskala.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Die durch lokale Spannungen ausgelöste Verzerrung breitet sich mit Feldgeschwindigkeit aus (vermutlich c), aber die </w:t>
      </w:r>
      <w:r w:rsidDel="00000000" w:rsidR="00000000" w:rsidRPr="00000000">
        <w:rPr>
          <w:b w:val="1"/>
          <w:bCs w:val="1"/>
          <w:rtl w:val="0"/>
        </w:rPr>
        <w:t xml:space="preserve">Erholungszeit</w:t>
      </w:r>
      <w:r w:rsidDel="00000000" w:rsidR="00000000" w:rsidRPr="00000000">
        <w:rPr>
          <w:rtl w:val="0"/>
        </w:rPr>
        <w:t xml:space="preserve"> des lokalen Bulk-Feldes nach der Entspannung der geophysikalischen Spannung hängt indirekt mit der Bulk-Zeit t_{\text{bulk}} zusammen.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Schlussfolgerung Diese spekulative Verbindung zwischen dem Bulk-Tensor und biologischem Bewusstsein stellt eine der weitreichendsten Anwendungen der Theorie dar. Sie impliziert, dass das FKT-Modell nicht nur kosmologische und nukleare Kräfte beschreibt, sondern auch eine </w:t>
      </w:r>
      <w:r w:rsidDel="00000000" w:rsidR="00000000" w:rsidRPr="00000000">
        <w:rPr>
          <w:b w:val="1"/>
          <w:bCs w:val="1"/>
          <w:rtl w:val="0"/>
        </w:rPr>
        <w:t xml:space="preserve">physikalische Grundlage für Phänomene der nicht-elektromagnetischen Wahrnehmung</w:t>
      </w:r>
      <w:r w:rsidDel="00000000" w:rsidR="00000000" w:rsidRPr="00000000">
        <w:rPr>
          <w:rtl w:val="0"/>
        </w:rPr>
        <w:t xml:space="preserve"> in biologischen Systemen bieten könnte. Obwohl keine quantitativen Berechnungen in diesem Bereich angestellt wurden, dient dieser Abschnitt zur vollständigen Dokumentation der philosophischen und interdisziplinären Motivation des GMA/FKT-Projekts.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