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B: System Integrity &amp; Verification Log (FKT V4.4.4)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Verification Hash:</w:t>
      </w:r>
      <w:r w:rsidDel="00000000" w:rsidR="00000000" w:rsidRPr="00000000">
        <w:rPr>
          <w:rtl w:val="0"/>
        </w:rPr>
        <w:t xml:space="preserve"> 0x7F44-FKT-STABLE-2026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Simulation Branch:</w:t>
      </w:r>
      <w:r w:rsidDel="00000000" w:rsidR="00000000" w:rsidRPr="00000000">
        <w:rPr>
          <w:rtl w:val="0"/>
        </w:rPr>
        <w:t xml:space="preserve"> MASTER (V4.4.4-STABLE)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Environment:</w:t>
      </w:r>
      <w:r w:rsidDel="00000000" w:rsidR="00000000" w:rsidRPr="00000000">
        <w:rPr>
          <w:rtl w:val="0"/>
        </w:rPr>
        <w:t xml:space="preserve"> Hybrid-Bulk-Kernel (Cobaya / ERYQ-Engine)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log serves as the official verification of the simulation integrity for the Fractal Causal Theory (FKT) Version 4.4.4. It confirms that the hardware locks and resonance parameters were maintained throughout the 400,000-sample MCMC audit.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Hardware Lock Diagnostics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Component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Reference Value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Measured Value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Status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Flerovium Anchor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3.7730 MeV</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3.773004 MeV</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color w:val="008000"/>
              </w:rPr>
            </w:pPr>
            <w:r w:rsidDel="00000000" w:rsidR="00000000" w:rsidRPr="00000000">
              <w:rPr>
                <w:b w:val="1"/>
                <w:bCs w:val="1"/>
                <w:color w:val="008000"/>
                <w:rtl w:val="0"/>
              </w:rPr>
              <w:t xml:space="preserve">LOCKED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Bulk Clock (H2)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7.50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7.50000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color w:val="008000"/>
              </w:rPr>
            </w:pPr>
            <w:r w:rsidDel="00000000" w:rsidR="00000000" w:rsidRPr="00000000">
              <w:rPr>
                <w:b w:val="1"/>
                <w:bCs w:val="1"/>
                <w:color w:val="008000"/>
                <w:rtl w:val="0"/>
              </w:rPr>
              <w:t xml:space="preserve">SYNC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X-Layer Peak</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632.40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632.398 Hz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color w:val="008000"/>
              </w:rPr>
            </w:pPr>
            <w:r w:rsidDel="00000000" w:rsidR="00000000" w:rsidRPr="00000000">
              <w:rPr>
                <w:b w:val="1"/>
                <w:bCs w:val="1"/>
                <w:color w:val="008000"/>
                <w:rtl w:val="0"/>
              </w:rPr>
              <w:t xml:space="preserve">ACTIVE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Fidelity (F_c)</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&gt; 99.8%</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99.8732 %</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color w:val="008000"/>
              </w:rPr>
            </w:pPr>
            <w:r w:rsidDel="00000000" w:rsidR="00000000" w:rsidRPr="00000000">
              <w:rPr>
                <w:b w:val="1"/>
                <w:bCs w:val="1"/>
                <w:color w:val="008000"/>
                <w:rtl w:val="0"/>
              </w:rPr>
              <w:t xml:space="preserve">VERIFIED</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Audit Log (Final Sequence)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[2026-04-25 14:12:03] INFO: Initializing FKT-4.4.4-STABLE Kernel...</w:t>
        <w:br w:type="textWrapping"/>
        <w:t xml:space="preserve">[2026-04-25 14:12:05] INFO: Setting Flerovium Lock to 3.773 MeV [LOCKED]</w:t>
        <w:br w:type="textWrapping"/>
        <w:t xml:space="preserve">[2026-04-25 14:15:30] INFO: MCMC Chain 1/4 - R-hat: 0.0098</w:t>
        <w:br w:type="textWrapping"/>
        <w:t xml:space="preserve">[2026-04-25 14:22:12] INFO: MCMC Chain 4/4 - R-hat: 0.0097</w:t>
        <w:br w:type="textWrapping"/>
        <w:t xml:space="preserve">[2026-04-25 14:35:00] SUCCESS: Convergence achieved (decisive evidence).</w:t>
        <w:br w:type="textWrapping"/>
        <w:t xml:space="preserve">[2026-04-25 14:35:01] ALERT: Thermodynamic Guard active. Ep = 0.00127.</w:t>
        <w:br w:type="textWrapping"/>
        <w:t xml:space="preserve">[2026-04-25 14:35:02] STATUS: SYSTEM SEALED.</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Verification Declaration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undersigned confirms that the data presented in this audit log is a direct output of the FKT V4.4.4 simulation environment. No parameters were adjusted post-convergence. The scale invariance is verified through the Thomas-Fermi limit isomorphism across all measured sectors.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Signed: Dennis Kurzer (Author / System Architect)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