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2262b" w:val="clear"/>
        <w:rPr/>
      </w:pPr>
      <w:r w:rsidDel="00000000" w:rsidR="00000000" w:rsidRPr="00000000">
        <w:fldChar w:fldCharType="begin"/>
        <w:instrText xml:space="preserve"> HYPERLINK "https://notebooklm.google.com/" </w:instrText>
        <w:fldChar w:fldCharType="separate"/>
      </w:r>
      <w:r w:rsidDel="00000000" w:rsidR="00000000" w:rsidRPr="00000000">
        <w:rPr>
          <w:rtl w:val="0"/>
        </w:rPr>
      </w:r>
    </w:p>
    <w:p w:rsidR="00000000" w:rsidDel="00000000" w:rsidP="00000000" w:rsidRDefault="00000000" w:rsidRPr="00000000" w14:paraId="00000002">
      <w:pPr>
        <w:shd w:fill="22262b" w:val="clear"/>
        <w:rPr/>
      </w:pPr>
      <w:r w:rsidDel="00000000" w:rsidR="00000000" w:rsidRPr="00000000">
        <w:rPr/>
        <w:drawing>
          <wp:inline distB="114300" distT="114300" distL="114300" distR="114300">
            <wp:extent cx="635000" cy="635000"/>
            <wp:effectExtent b="0" l="0" r="0" t="0"/>
            <wp:docPr descr="NotebookLM-Logo" id="1" name="image1.png"/>
            <a:graphic>
              <a:graphicData uri="http://schemas.openxmlformats.org/drawingml/2006/picture">
                <pic:pic>
                  <pic:nvPicPr>
                    <pic:cNvPr descr="NotebookLM-Logo"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42.85714285714283" w:lineRule="auto"/>
        <w:jc w:val="center"/>
        <w:rPr>
          <w:rFonts w:ascii="Times New Roman" w:cs="Times New Roman" w:eastAsia="Times New Roman" w:hAnsi="Times New Roman"/>
          <w:color w:val="e3e3e3"/>
          <w:sz w:val="21"/>
          <w:szCs w:val="21"/>
          <w:shd w:fill="22262b" w:val="clear"/>
        </w:rPr>
      </w:pPr>
      <w:r w:rsidDel="00000000" w:rsidR="00000000" w:rsidRPr="00000000">
        <w:fldChar w:fldCharType="end"/>
      </w:r>
      <w:r w:rsidDel="00000000" w:rsidR="00000000" w:rsidRPr="00000000">
        <w:rPr>
          <w:rFonts w:ascii="Times New Roman" w:cs="Times New Roman" w:eastAsia="Times New Roman" w:hAnsi="Times New Roman"/>
          <w:color w:val="e3e3e3"/>
          <w:sz w:val="21"/>
          <w:szCs w:val="21"/>
          <w:shd w:fill="22262b" w:val="clear"/>
          <w:rtl w:val="0"/>
        </w:rPr>
        <w:t xml:space="preserve">Quellen</w:t>
      </w:r>
    </w:p>
    <w:p w:rsidR="00000000" w:rsidDel="00000000" w:rsidP="00000000" w:rsidRDefault="00000000" w:rsidRPr="00000000" w14:paraId="00000004">
      <w:pPr>
        <w:spacing w:line="342.85714285714283" w:lineRule="auto"/>
        <w:jc w:val="center"/>
        <w:rPr>
          <w:rFonts w:ascii="Times New Roman" w:cs="Times New Roman" w:eastAsia="Times New Roman" w:hAnsi="Times New Roman"/>
          <w:color w:val="e3e3e3"/>
          <w:sz w:val="21"/>
          <w:szCs w:val="21"/>
          <w:shd w:fill="22262b" w:val="clear"/>
        </w:rPr>
      </w:pPr>
      <w:r w:rsidDel="00000000" w:rsidR="00000000" w:rsidRPr="00000000">
        <w:rPr>
          <w:rFonts w:ascii="Times New Roman" w:cs="Times New Roman" w:eastAsia="Times New Roman" w:hAnsi="Times New Roman"/>
          <w:color w:val="e3e3e3"/>
          <w:sz w:val="21"/>
          <w:szCs w:val="21"/>
          <w:shd w:fill="22262b" w:val="clear"/>
          <w:rtl w:val="0"/>
        </w:rPr>
        <w:t xml:space="preserve">Chat</w:t>
      </w:r>
    </w:p>
    <w:p w:rsidR="00000000" w:rsidDel="00000000" w:rsidP="00000000" w:rsidRDefault="00000000" w:rsidRPr="00000000" w14:paraId="00000005">
      <w:pPr>
        <w:spacing w:line="342.85714285714283" w:lineRule="auto"/>
        <w:jc w:val="center"/>
        <w:rPr>
          <w:rFonts w:ascii="Times New Roman" w:cs="Times New Roman" w:eastAsia="Times New Roman" w:hAnsi="Times New Roman"/>
          <w:color w:val="e3e3e3"/>
          <w:sz w:val="21"/>
          <w:szCs w:val="21"/>
          <w:shd w:fill="22262b" w:val="clear"/>
        </w:rPr>
      </w:pPr>
      <w:r w:rsidDel="00000000" w:rsidR="00000000" w:rsidRPr="00000000">
        <w:rPr>
          <w:rFonts w:ascii="Times New Roman" w:cs="Times New Roman" w:eastAsia="Times New Roman" w:hAnsi="Times New Roman"/>
          <w:color w:val="e3e3e3"/>
          <w:sz w:val="21"/>
          <w:szCs w:val="21"/>
          <w:shd w:fill="22262b" w:val="clear"/>
          <w:rtl w:val="0"/>
        </w:rPr>
        <w:t xml:space="preserve">Studio</w:t>
      </w:r>
    </w:p>
    <w:p w:rsidR="00000000" w:rsidDel="00000000" w:rsidP="00000000" w:rsidRDefault="00000000" w:rsidRPr="00000000" w14:paraId="00000006">
      <w:pPr>
        <w:shd w:fill="f9f9f9" w:val="clear"/>
        <w:rPr>
          <w:rFonts w:ascii="Times New Roman" w:cs="Times New Roman" w:eastAsia="Times New Roman" w:hAnsi="Times New Roman"/>
          <w:color w:val="1b1b1c"/>
          <w:sz w:val="24"/>
          <w:szCs w:val="24"/>
          <w:shd w:fill="22262b" w:val="clear"/>
        </w:rPr>
      </w:pPr>
      <w:r w:rsidDel="00000000" w:rsidR="00000000" w:rsidRPr="00000000">
        <w:rPr>
          <w:rFonts w:ascii="Times New Roman" w:cs="Times New Roman" w:eastAsia="Times New Roman" w:hAnsi="Times New Roman"/>
          <w:color w:val="1b1b1c"/>
          <w:sz w:val="24"/>
          <w:szCs w:val="24"/>
          <w:shd w:fill="22262b" w:val="clear"/>
          <w:rtl w:val="0"/>
        </w:rPr>
        <w:t xml:space="preserve">Alles zu aktuellen Labortest zum Flerovium Hypothese der fkt und alles über aktuelle Nachrichten (Fakten - Messungen) über Planet 9</w:t>
      </w:r>
    </w:p>
    <w:p w:rsidR="00000000" w:rsidDel="00000000" w:rsidP="00000000" w:rsidRDefault="00000000" w:rsidRPr="00000000" w14:paraId="00000007">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Die kernphysikalische Charakterisierung von Flerovium und gravitative Störungsmodelle im transneptunischen Raum</w:t>
      </w:r>
    </w:p>
    <w:p w:rsidR="00000000" w:rsidDel="00000000" w:rsidP="00000000" w:rsidRDefault="00000000" w:rsidRPr="00000000" w14:paraId="00000008">
      <w:pPr>
        <w:rPr>
          <w:rFonts w:ascii="Times New Roman" w:cs="Times New Roman" w:eastAsia="Times New Roman" w:hAnsi="Times New Roman"/>
          <w:color w:val="c7c7c7"/>
          <w:sz w:val="18"/>
          <w:szCs w:val="18"/>
          <w:shd w:fill="22262b" w:val="clear"/>
        </w:rPr>
      </w:pPr>
      <w:r w:rsidDel="00000000" w:rsidR="00000000" w:rsidRPr="00000000">
        <w:rPr>
          <w:rFonts w:ascii="Times New Roman" w:cs="Times New Roman" w:eastAsia="Times New Roman" w:hAnsi="Times New Roman"/>
          <w:color w:val="c7c7c7"/>
          <w:sz w:val="18"/>
          <w:szCs w:val="18"/>
          <w:shd w:fill="22262b" w:val="clear"/>
          <w:rtl w:val="0"/>
        </w:rPr>
        <w:t xml:space="preserve">basiert auf 26 Quellen</w:t>
      </w:r>
    </w:p>
    <w:p w:rsidR="00000000" w:rsidDel="00000000" w:rsidP="00000000" w:rsidRDefault="00000000" w:rsidRPr="00000000" w14:paraId="00000009">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Die kernphysikalische Charakterisierung von Flerovium und gravitative Störungsmodelle im transneptunischen Raum</w:t>
      </w:r>
    </w:p>
    <w:p w:rsidR="00000000" w:rsidDel="00000000" w:rsidP="00000000" w:rsidRDefault="00000000" w:rsidRPr="00000000" w14:paraId="0000000A">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Einleitung und theoretischer Rahmen des Fleroviums (</w:t>
      </w:r>
      <w:r w:rsidDel="00000000" w:rsidR="00000000" w:rsidRPr="00000000">
        <w:rPr>
          <w:rFonts w:ascii="Times New Roman" w:cs="Times New Roman" w:eastAsia="Times New Roman" w:hAnsi="Times New Roman"/>
          <w:i w:val="1"/>
          <w:iCs w:val="1"/>
          <w:color w:val="c7c7c7"/>
          <w:sz w:val="25"/>
          <w:szCs w:val="25"/>
          <w:shd w:fill="22262b" w:val="clear"/>
          <w:rtl w:val="0"/>
        </w:rPr>
        <w:t xml:space="preserve">Z</w:t>
      </w:r>
      <w:r w:rsidDel="00000000" w:rsidR="00000000" w:rsidRPr="00000000">
        <w:rPr>
          <w:rFonts w:ascii="Times New Roman" w:cs="Times New Roman" w:eastAsia="Times New Roman" w:hAnsi="Times New Roman"/>
          <w:color w:val="c7c7c7"/>
          <w:sz w:val="25"/>
          <w:szCs w:val="25"/>
          <w:shd w:fill="22262b" w:val="clear"/>
          <w:rtl w:val="0"/>
        </w:rPr>
        <w:t xml:space="preserve">=114</w:t>
      </w:r>
      <w:r w:rsidDel="00000000" w:rsidR="00000000" w:rsidRPr="00000000">
        <w:rPr>
          <w:rFonts w:ascii="Times New Roman" w:cs="Times New Roman" w:eastAsia="Times New Roman" w:hAnsi="Times New Roman"/>
          <w:color w:val="c7c7c7"/>
          <w:sz w:val="21"/>
          <w:szCs w:val="21"/>
          <w:shd w:fill="22262b" w:val="clear"/>
          <w:rtl w:val="0"/>
        </w:rPr>
        <w:t xml:space="preserve">)</w:t>
      </w:r>
    </w:p>
    <w:p w:rsidR="00000000" w:rsidDel="00000000" w:rsidP="00000000" w:rsidRDefault="00000000" w:rsidRPr="00000000" w14:paraId="0000000B">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Erforschung der Grenzen des Periodensystems der Elemente berührt fundamentale Fragen der relativistischen Quantenmechanik und der Kernstrukturphysik.[1, 2] Im Zentrum dieser Untersuchungen steht das superschwere Element Flerovium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Ordnungszahl </w:t>
      </w:r>
      <w:r w:rsidDel="00000000" w:rsidR="00000000" w:rsidRPr="00000000">
        <w:rPr>
          <w:rFonts w:ascii="Times New Roman" w:cs="Times New Roman" w:eastAsia="Times New Roman" w:hAnsi="Times New Roman"/>
          <w:color w:val="c7c7c7"/>
          <w:sz w:val="29"/>
          <w:szCs w:val="29"/>
          <w:shd w:fill="22262b" w:val="clear"/>
          <w:rtl w:val="0"/>
        </w:rPr>
        <w:t xml:space="preserve">114</w:t>
      </w:r>
      <w:r w:rsidDel="00000000" w:rsidR="00000000" w:rsidRPr="00000000">
        <w:rPr>
          <w:rFonts w:ascii="Times New Roman" w:cs="Times New Roman" w:eastAsia="Times New Roman" w:hAnsi="Times New Roman"/>
          <w:color w:val="c7c7c7"/>
          <w:sz w:val="24"/>
          <w:szCs w:val="24"/>
          <w:shd w:fill="22262b" w:val="clear"/>
          <w:rtl w:val="0"/>
        </w:rPr>
        <w:t xml:space="preserve">), das erstmals im Jahr 1998 am Flerov Laboratory of Nuclear Reactions (FLNR) des Joint Institute for Nuclear Research (JINR) in Dubna, Russland, künstlich erzeugt wurde.[3, 4] Die kernphysikalische Relevanz dieses Elements ergibt sich aus seiner Positionierung im Periodensystem: Es befindet sich in der Periode 7 und der Gruppe 14 direkt unter Blei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Pb</w:t>
      </w:r>
      <w:r w:rsidDel="00000000" w:rsidR="00000000" w:rsidRPr="00000000">
        <w:rPr>
          <w:rFonts w:ascii="Times New Roman" w:cs="Times New Roman" w:eastAsia="Times New Roman" w:hAnsi="Times New Roman"/>
          <w:color w:val="c7c7c7"/>
          <w:sz w:val="24"/>
          <w:szCs w:val="24"/>
          <w:shd w:fill="22262b" w:val="clear"/>
          <w:rtl w:val="0"/>
        </w:rPr>
        <w:t xml:space="preserve">), wodurch es als schweres Homolog des Bleis ("Eka-Blei") klassifiziert wird.[3, 4, 5]</w:t>
      </w:r>
    </w:p>
    <w:p w:rsidR="00000000" w:rsidDel="00000000" w:rsidP="00000000" w:rsidRDefault="00000000" w:rsidRPr="00000000" w14:paraId="0000000C">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Stabilität superschwerer Nuklide wird maßgeblich durch Schalenabschlüsse im Atomkern beeinflusst.[1] Theoretische Modelle, darunter das japanische KTUY-Modell sowie unabhängige kernphysikalische Berechnungen des JINR, postulieren die Existenz einer „Insel der Stabilität“, die um die doppelmagische Konfiguration von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Z</w:t>
      </w:r>
      <w:r w:rsidDel="00000000" w:rsidR="00000000" w:rsidRPr="00000000">
        <w:rPr>
          <w:rFonts w:ascii="Times New Roman" w:cs="Times New Roman" w:eastAsia="Times New Roman" w:hAnsi="Times New Roman"/>
          <w:color w:val="c7c7c7"/>
          <w:sz w:val="29"/>
          <w:szCs w:val="29"/>
          <w:shd w:fill="22262b" w:val="clear"/>
          <w:rtl w:val="0"/>
        </w:rPr>
        <w:t xml:space="preserve">=114</w:t>
      </w:r>
      <w:r w:rsidDel="00000000" w:rsidR="00000000" w:rsidRPr="00000000">
        <w:rPr>
          <w:rFonts w:ascii="Times New Roman" w:cs="Times New Roman" w:eastAsia="Times New Roman" w:hAnsi="Times New Roman"/>
          <w:color w:val="c7c7c7"/>
          <w:sz w:val="24"/>
          <w:szCs w:val="24"/>
          <w:shd w:fill="22262b" w:val="clear"/>
          <w:rtl w:val="0"/>
        </w:rPr>
        <w:t xml:space="preserve"> Protonen und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N</w:t>
      </w:r>
      <w:r w:rsidDel="00000000" w:rsidR="00000000" w:rsidRPr="00000000">
        <w:rPr>
          <w:rFonts w:ascii="Times New Roman" w:cs="Times New Roman" w:eastAsia="Times New Roman" w:hAnsi="Times New Roman"/>
          <w:color w:val="c7c7c7"/>
          <w:sz w:val="29"/>
          <w:szCs w:val="29"/>
          <w:shd w:fill="22262b" w:val="clear"/>
          <w:rtl w:val="0"/>
        </w:rPr>
        <w:t xml:space="preserve">=184</w:t>
      </w:r>
      <w:r w:rsidDel="00000000" w:rsidR="00000000" w:rsidRPr="00000000">
        <w:rPr>
          <w:rFonts w:ascii="Times New Roman" w:cs="Times New Roman" w:eastAsia="Times New Roman" w:hAnsi="Times New Roman"/>
          <w:color w:val="c7c7c7"/>
          <w:sz w:val="24"/>
          <w:szCs w:val="24"/>
          <w:shd w:fill="22262b" w:val="clear"/>
          <w:rtl w:val="0"/>
        </w:rPr>
        <w:t xml:space="preserve"> Neutronen zentriert sein soll.[6, 7, 8] Demnach wird für hypothetische, neutronenreiche Isotope wie </w:t>
      </w:r>
    </w:p>
    <w:p w:rsidR="00000000" w:rsidDel="00000000" w:rsidP="00000000" w:rsidRDefault="00000000" w:rsidRPr="00000000" w14:paraId="0000000D">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298</w:t>
      </w:r>
    </w:p>
    <w:p w:rsidR="00000000" w:rsidDel="00000000" w:rsidP="00000000" w:rsidRDefault="00000000" w:rsidRPr="00000000" w14:paraId="0000000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bis </w:t>
      </w:r>
    </w:p>
    <w:p w:rsidR="00000000" w:rsidDel="00000000" w:rsidP="00000000" w:rsidRDefault="00000000" w:rsidRPr="00000000" w14:paraId="0000000F">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292</w:t>
      </w:r>
    </w:p>
    <w:p w:rsidR="00000000" w:rsidDel="00000000" w:rsidP="00000000" w:rsidRDefault="00000000" w:rsidRPr="00000000" w14:paraId="00000010">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eine maximale Halbwertszeit von über zehn Tagen vorhergesagt.[6] Diese extrem langlebigen Nuklide können jedoch mit gegenwärtigen experimentellen Methoden nicht direkt durch Kernfusion erzeugt werden.[6] Stattdessen weisen die schwersten Isotope, die im Labor formbar sind (alle schwerer als </w:t>
      </w:r>
    </w:p>
    <w:p w:rsidR="00000000" w:rsidDel="00000000" w:rsidP="00000000" w:rsidRDefault="00000000" w:rsidRPr="00000000" w14:paraId="00000011">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312</w:t>
      </w:r>
    </w:p>
    <w:p w:rsidR="00000000" w:rsidDel="00000000" w:rsidP="00000000" w:rsidRDefault="00000000" w:rsidRPr="00000000" w14:paraId="00000012">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berechnete Halbwertszeiten von unter einer Sekunde auf, was die experimentelle Erforschung vor immense Herausforderungen stellt.[6]</w:t>
      </w:r>
    </w:p>
    <w:p w:rsidR="00000000" w:rsidDel="00000000" w:rsidP="00000000" w:rsidRDefault="00000000" w:rsidRPr="00000000" w14:paraId="0000001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Unterhalb der experimentell nicht zugänglichen Schalenabschlüsse zeigen die theoretischen Modelle differenzierte Zerfallsmuster.[6] Isotope im Massenbereich von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r w:rsidDel="00000000" w:rsidR="00000000" w:rsidRPr="00000000">
        <w:rPr>
          <w:rFonts w:ascii="Times New Roman" w:cs="Times New Roman" w:eastAsia="Times New Roman" w:hAnsi="Times New Roman"/>
          <w:color w:val="c7c7c7"/>
          <w:sz w:val="29"/>
          <w:szCs w:val="29"/>
          <w:shd w:fill="22262b" w:val="clear"/>
          <w:rtl w:val="0"/>
        </w:rPr>
        <w:t xml:space="preserve">=356</w:t>
      </w:r>
      <w:r w:rsidDel="00000000" w:rsidR="00000000" w:rsidRPr="00000000">
        <w:rPr>
          <w:rFonts w:ascii="Times New Roman" w:cs="Times New Roman" w:eastAsia="Times New Roman" w:hAnsi="Times New Roman"/>
          <w:color w:val="c7c7c7"/>
          <w:sz w:val="24"/>
          <w:szCs w:val="24"/>
          <w:shd w:fill="22262b" w:val="clear"/>
          <w:rtl w:val="0"/>
        </w:rPr>
        <w:t xml:space="preserve"> bis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r w:rsidDel="00000000" w:rsidR="00000000" w:rsidRPr="00000000">
        <w:rPr>
          <w:rFonts w:ascii="Times New Roman" w:cs="Times New Roman" w:eastAsia="Times New Roman" w:hAnsi="Times New Roman"/>
          <w:color w:val="c7c7c7"/>
          <w:sz w:val="29"/>
          <w:szCs w:val="29"/>
          <w:shd w:fill="22262b" w:val="clear"/>
          <w:rtl w:val="0"/>
        </w:rPr>
        <w:t xml:space="preserve">=323</w:t>
      </w:r>
      <w:r w:rsidDel="00000000" w:rsidR="00000000" w:rsidRPr="00000000">
        <w:rPr>
          <w:rFonts w:ascii="Times New Roman" w:cs="Times New Roman" w:eastAsia="Times New Roman" w:hAnsi="Times New Roman"/>
          <w:color w:val="c7c7c7"/>
          <w:sz w:val="24"/>
          <w:szCs w:val="24"/>
          <w:shd w:fill="22262b" w:val="clear"/>
          <w:rtl w:val="0"/>
        </w:rPr>
        <w:t xml:space="preserve"> zerfallen laut Berechnungen primär über Beta-Emissionen mit charakteristischen Halbwertszeiten zwischen </w:t>
      </w:r>
      <w:r w:rsidDel="00000000" w:rsidR="00000000" w:rsidRPr="00000000">
        <w:rPr>
          <w:rFonts w:ascii="Times New Roman" w:cs="Times New Roman" w:eastAsia="Times New Roman" w:hAnsi="Times New Roman"/>
          <w:color w:val="c7c7c7"/>
          <w:sz w:val="29"/>
          <w:szCs w:val="29"/>
          <w:shd w:fill="22262b" w:val="clear"/>
          <w:rtl w:val="0"/>
        </w:rPr>
        <w:t xml:space="preserve">0,001</w:t>
      </w:r>
      <w:r w:rsidDel="00000000" w:rsidR="00000000" w:rsidRPr="00000000">
        <w:rPr>
          <w:rFonts w:ascii="Times New Roman" w:cs="Times New Roman" w:eastAsia="Times New Roman" w:hAnsi="Times New Roman"/>
          <w:color w:val="c7c7c7"/>
          <w:sz w:val="24"/>
          <w:szCs w:val="24"/>
          <w:shd w:fill="22262b" w:val="clear"/>
          <w:rtl w:val="0"/>
        </w:rPr>
        <w:t xml:space="preserve"> und </w:t>
      </w:r>
      <w:r w:rsidDel="00000000" w:rsidR="00000000" w:rsidRPr="00000000">
        <w:rPr>
          <w:rFonts w:ascii="Times New Roman" w:cs="Times New Roman" w:eastAsia="Times New Roman" w:hAnsi="Times New Roman"/>
          <w:color w:val="c7c7c7"/>
          <w:sz w:val="29"/>
          <w:szCs w:val="29"/>
          <w:shd w:fill="22262b" w:val="clear"/>
          <w:rtl w:val="0"/>
        </w:rPr>
        <w:t xml:space="preserve">1</w:t>
      </w:r>
      <w:r w:rsidDel="00000000" w:rsidR="00000000" w:rsidRPr="00000000">
        <w:rPr>
          <w:rFonts w:ascii="Times New Roman" w:cs="Times New Roman" w:eastAsia="Times New Roman" w:hAnsi="Times New Roman"/>
          <w:color w:val="c7c7c7"/>
          <w:sz w:val="24"/>
          <w:szCs w:val="24"/>
          <w:shd w:fill="22262b" w:val="clear"/>
          <w:rtl w:val="0"/>
        </w:rPr>
        <w:t xml:space="preserve"> Sekunde.[6] Ausnahmen in diesem Band bilden lediglich </w:t>
      </w:r>
    </w:p>
    <w:p w:rsidR="00000000" w:rsidDel="00000000" w:rsidP="00000000" w:rsidRDefault="00000000" w:rsidRPr="00000000" w14:paraId="00000014">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330</w:t>
      </w:r>
    </w:p>
    <w:p w:rsidR="00000000" w:rsidDel="00000000" w:rsidP="00000000" w:rsidRDefault="00000000" w:rsidRPr="00000000" w14:paraId="00000015">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und </w:t>
      </w:r>
    </w:p>
    <w:p w:rsidR="00000000" w:rsidDel="00000000" w:rsidP="00000000" w:rsidRDefault="00000000" w:rsidRPr="00000000" w14:paraId="00000016">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324</w:t>
      </w:r>
    </w:p>
    <w:p w:rsidR="00000000" w:rsidDel="00000000" w:rsidP="00000000" w:rsidRDefault="00000000" w:rsidRPr="00000000" w14:paraId="0000001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bei denen spontane Spaltung (Spontaneous Fission, SF) als dominanter Zerfallsmodus vorhergesagt wird.[6] Ungerade Neutronenzahlen (Odd-N) führen in diesem hochenergetischen Bereich vorzugsweise zu sofortiger Neutronenemission.[6] Als leichtestes experimentell oder theoretisch erfasstes Isotop gilt </w:t>
      </w:r>
    </w:p>
    <w:p w:rsidR="00000000" w:rsidDel="00000000" w:rsidP="00000000" w:rsidRDefault="00000000" w:rsidRPr="00000000" w14:paraId="00000018">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273</w:t>
      </w:r>
    </w:p>
    <w:p w:rsidR="00000000" w:rsidDel="00000000" w:rsidP="00000000" w:rsidRDefault="00000000" w:rsidRPr="00000000" w14:paraId="00000019">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dessen Lebensdauer jedoch bereits an der quantenmechanischen Grenze zur Existenzfähigkeit eines Nuklids liegt.[6] Astrophysikalische Modellierungen deuten darauf hin, dass Flerovium-Isotope bei hochenergetischen kosmischen Ereignissen wie Neutronensternkollisionen durch intensiven Neutroneneinfang (r-Prozess) bis zu einer Massenzahl von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r w:rsidDel="00000000" w:rsidR="00000000" w:rsidRPr="00000000">
        <w:rPr>
          <w:rFonts w:ascii="Gungsuh" w:cs="Gungsuh" w:eastAsia="Gungsuh" w:hAnsi="Gungsuh"/>
          <w:color w:val="c7c7c7"/>
          <w:sz w:val="29"/>
          <w:szCs w:val="29"/>
          <w:shd w:fill="22262b" w:val="clear"/>
          <w:rtl w:val="0"/>
        </w:rPr>
        <w:t xml:space="preserve">≈380</w:t>
      </w:r>
      <w:r w:rsidDel="00000000" w:rsidR="00000000" w:rsidRPr="00000000">
        <w:rPr>
          <w:rFonts w:ascii="Times New Roman" w:cs="Times New Roman" w:eastAsia="Times New Roman" w:hAnsi="Times New Roman"/>
          <w:color w:val="c7c7c7"/>
          <w:sz w:val="24"/>
          <w:szCs w:val="24"/>
          <w:shd w:fill="22262b" w:val="clear"/>
          <w:rtl w:val="0"/>
        </w:rPr>
        <w:t xml:space="preserve"> aufgebaut werden können, bevor spontane Spaltung diesen Prozess limitiert.[6] Aufgrund der Kurzlebigkeit aller formbaren Nuklide verschwindet jegliches kosmisch erzeugte Flerovium innerhalb von weniger als </w:t>
      </w:r>
      <w:r w:rsidDel="00000000" w:rsidR="00000000" w:rsidRPr="00000000">
        <w:rPr>
          <w:rFonts w:ascii="Times New Roman" w:cs="Times New Roman" w:eastAsia="Times New Roman" w:hAnsi="Times New Roman"/>
          <w:color w:val="c7c7c7"/>
          <w:sz w:val="29"/>
          <w:szCs w:val="29"/>
          <w:shd w:fill="22262b" w:val="clear"/>
          <w:rtl w:val="0"/>
        </w:rPr>
        <w:t xml:space="preserve">1000</w:t>
      </w:r>
      <w:r w:rsidDel="00000000" w:rsidR="00000000" w:rsidRPr="00000000">
        <w:rPr>
          <w:rFonts w:ascii="Times New Roman" w:cs="Times New Roman" w:eastAsia="Times New Roman" w:hAnsi="Times New Roman"/>
          <w:color w:val="c7c7c7"/>
          <w:sz w:val="24"/>
          <w:szCs w:val="24"/>
          <w:shd w:fill="22262b" w:val="clear"/>
          <w:rtl w:val="0"/>
        </w:rPr>
        <w:t xml:space="preserve"> Sekunden nach dem Syntheseereignis vollständig, weshalb die makroskopische Existenz des Elements im Universum ausgeschlossen ist.[6]</w:t>
      </w:r>
    </w:p>
    <w:p w:rsidR="00000000" w:rsidDel="00000000" w:rsidP="00000000" w:rsidRDefault="00000000" w:rsidRPr="00000000" w14:paraId="0000001A">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Auf atomarer Ebene dominieren extrem starke relativistische Effekte die physikochemischen Eigenschaften des Fleroviums.[1, 9] Durch die immense Kernladung von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Z</w:t>
      </w:r>
      <w:r w:rsidDel="00000000" w:rsidR="00000000" w:rsidRPr="00000000">
        <w:rPr>
          <w:rFonts w:ascii="Times New Roman" w:cs="Times New Roman" w:eastAsia="Times New Roman" w:hAnsi="Times New Roman"/>
          <w:color w:val="c7c7c7"/>
          <w:sz w:val="29"/>
          <w:szCs w:val="29"/>
          <w:shd w:fill="22262b" w:val="clear"/>
          <w:rtl w:val="0"/>
        </w:rPr>
        <w:t xml:space="preserve">=114</w:t>
      </w:r>
      <w:r w:rsidDel="00000000" w:rsidR="00000000" w:rsidRPr="00000000">
        <w:rPr>
          <w:rFonts w:ascii="Times New Roman" w:cs="Times New Roman" w:eastAsia="Times New Roman" w:hAnsi="Times New Roman"/>
          <w:color w:val="c7c7c7"/>
          <w:sz w:val="24"/>
          <w:szCs w:val="24"/>
          <w:shd w:fill="22262b" w:val="clear"/>
          <w:rtl w:val="0"/>
        </w:rPr>
        <w:t xml:space="preserve"> nähert sich die Umlaufgeschwindigkeit der innersten Elektronen der Lichtgeschwindigkeit an, was eine relativistische Massenzunahme zur Folge hat.[1] Dies führt zu einer starken räumlichen Kontraktion und energetischen Stabilisierung der sphärischen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w:t>
      </w:r>
      <w:r w:rsidDel="00000000" w:rsidR="00000000" w:rsidRPr="00000000">
        <w:rPr>
          <w:rFonts w:ascii="Times New Roman" w:cs="Times New Roman" w:eastAsia="Times New Roman" w:hAnsi="Times New Roman"/>
          <w:color w:val="c7c7c7"/>
          <w:sz w:val="24"/>
          <w:szCs w:val="24"/>
          <w:shd w:fill="22262b" w:val="clear"/>
          <w:rtl w:val="0"/>
        </w:rPr>
        <w:t xml:space="preserve">- und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p</w:t>
      </w:r>
    </w:p>
    <w:p w:rsidR="00000000" w:rsidDel="00000000" w:rsidP="00000000" w:rsidRDefault="00000000" w:rsidRPr="00000000" w14:paraId="0000001B">
      <w:pPr>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1/2</w:t>
      </w:r>
    </w:p>
    <w:p w:rsidR="00000000" w:rsidDel="00000000" w:rsidP="00000000" w:rsidRDefault="00000000" w:rsidRPr="00000000" w14:paraId="0000001C">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1D">
      <w:pP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-Orbitale (direkter relativistischer Effekt).[1, 2] Gleichzeitig werden die äußeren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d</w:t>
      </w:r>
      <w:r w:rsidDel="00000000" w:rsidR="00000000" w:rsidRPr="00000000">
        <w:rPr>
          <w:rFonts w:ascii="Times New Roman" w:cs="Times New Roman" w:eastAsia="Times New Roman" w:hAnsi="Times New Roman"/>
          <w:color w:val="c7c7c7"/>
          <w:sz w:val="24"/>
          <w:szCs w:val="24"/>
          <w:shd w:fill="22262b" w:val="clear"/>
          <w:rtl w:val="0"/>
        </w:rPr>
        <w:t xml:space="preserve">- und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w:t>
      </w:r>
      <w:r w:rsidDel="00000000" w:rsidR="00000000" w:rsidRPr="00000000">
        <w:rPr>
          <w:rFonts w:ascii="Times New Roman" w:cs="Times New Roman" w:eastAsia="Times New Roman" w:hAnsi="Times New Roman"/>
          <w:color w:val="c7c7c7"/>
          <w:sz w:val="24"/>
          <w:szCs w:val="24"/>
          <w:shd w:fill="22262b" w:val="clear"/>
          <w:rtl w:val="0"/>
        </w:rPr>
        <w:t xml:space="preserve">-Orbitale durch die kontrahierte Ladungswolke effektiver abgeschirmt, was zu ihrer räumlichen Expansion und energetischen Destabilisierung führt (indirekter relativistischer Effekt).[1] Zusammen mit einer extrem großen Spin-Bahn-Aufspaltung (Spin-Orbit Splitting) der </w:t>
      </w:r>
      <w:r w:rsidDel="00000000" w:rsidR="00000000" w:rsidRPr="00000000">
        <w:rPr>
          <w:rFonts w:ascii="Times New Roman" w:cs="Times New Roman" w:eastAsia="Times New Roman" w:hAnsi="Times New Roman"/>
          <w:color w:val="c7c7c7"/>
          <w:sz w:val="29"/>
          <w:szCs w:val="29"/>
          <w:shd w:fill="22262b" w:val="clear"/>
          <w:rtl w:val="0"/>
        </w:rPr>
        <w:t xml:space="preserve">7</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p</w:t>
      </w:r>
      <w:r w:rsidDel="00000000" w:rsidR="00000000" w:rsidRPr="00000000">
        <w:rPr>
          <w:rFonts w:ascii="Times New Roman" w:cs="Times New Roman" w:eastAsia="Times New Roman" w:hAnsi="Times New Roman"/>
          <w:color w:val="c7c7c7"/>
          <w:sz w:val="24"/>
          <w:szCs w:val="24"/>
          <w:shd w:fill="22262b" w:val="clear"/>
          <w:rtl w:val="0"/>
        </w:rPr>
        <w:t xml:space="preserve">-Schale resultiert für Flerovium eine quasi-geschlossene elektronische Konfiguration, die näherungsweise als </w:t>
      </w:r>
      <w:r w:rsidDel="00000000" w:rsidR="00000000" w:rsidRPr="00000000">
        <w:rPr>
          <w:rFonts w:ascii="Times New Roman" w:cs="Times New Roman" w:eastAsia="Times New Roman" w:hAnsi="Times New Roman"/>
          <w:color w:val="c7c7c7"/>
          <w:sz w:val="29"/>
          <w:szCs w:val="29"/>
          <w:shd w:fill="22262b" w:val="clear"/>
          <w:rtl w:val="0"/>
        </w:rPr>
        <w:t xml:space="preserve">5</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w:t>
      </w:r>
    </w:p>
    <w:p w:rsidR="00000000" w:rsidDel="00000000" w:rsidP="00000000" w:rsidRDefault="00000000" w:rsidRPr="00000000" w14:paraId="0000001E">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14</w:t>
      </w:r>
    </w:p>
    <w:p w:rsidR="00000000" w:rsidDel="00000000" w:rsidP="00000000" w:rsidRDefault="00000000" w:rsidRPr="00000000" w14:paraId="0000001F">
      <w:pP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6</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d</w:t>
      </w:r>
    </w:p>
    <w:p w:rsidR="00000000" w:rsidDel="00000000" w:rsidP="00000000" w:rsidRDefault="00000000" w:rsidRPr="00000000" w14:paraId="00000020">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10</w:t>
      </w:r>
    </w:p>
    <w:p w:rsidR="00000000" w:rsidDel="00000000" w:rsidP="00000000" w:rsidRDefault="00000000" w:rsidRPr="00000000" w14:paraId="00000021">
      <w:pP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7</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w:t>
      </w:r>
    </w:p>
    <w:p w:rsidR="00000000" w:rsidDel="00000000" w:rsidP="00000000" w:rsidRDefault="00000000" w:rsidRPr="00000000" w14:paraId="00000022">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w:t>
      </w:r>
    </w:p>
    <w:p w:rsidR="00000000" w:rsidDel="00000000" w:rsidP="00000000" w:rsidRDefault="00000000" w:rsidRPr="00000000" w14:paraId="00000023">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7</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p</w:t>
      </w:r>
    </w:p>
    <w:p w:rsidR="00000000" w:rsidDel="00000000" w:rsidP="00000000" w:rsidRDefault="00000000" w:rsidRPr="00000000" w14:paraId="00000024">
      <w:pPr>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1/2</w:t>
      </w:r>
    </w:p>
    <w:p w:rsidR="00000000" w:rsidDel="00000000" w:rsidP="00000000" w:rsidRDefault="00000000" w:rsidRPr="00000000" w14:paraId="00000025">
      <w:pPr>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w:t>
      </w:r>
    </w:p>
    <w:p w:rsidR="00000000" w:rsidDel="00000000" w:rsidP="00000000" w:rsidRDefault="00000000" w:rsidRPr="00000000" w14:paraId="00000026">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2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beschrieben wird.[1, 4] Diese quantenmechanische Konfiguration verleiht dem Element eine für die Gruppe 14 untypische chemische Trägheit und hohe Volatilität, die Gegenstand aktueller Labortests ist.[1, 9]</w:t>
      </w:r>
    </w:p>
    <w:p w:rsidR="00000000" w:rsidDel="00000000" w:rsidP="00000000" w:rsidRDefault="00000000" w:rsidRPr="00000000" w14:paraId="00000028">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t>
      </w:r>
    </w:p>
    <w:p w:rsidR="00000000" w:rsidDel="00000000" w:rsidP="00000000" w:rsidRDefault="00000000" w:rsidRPr="00000000" w14:paraId="00000029">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Jüngste Laborexperimente und die COMPACT-Gaschromatographie</w:t>
      </w:r>
    </w:p>
    <w:p w:rsidR="00000000" w:rsidDel="00000000" w:rsidP="00000000" w:rsidRDefault="00000000" w:rsidRPr="00000000" w14:paraId="0000002A">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experimentelle Überprüfung der relativistisch modifizierten Bindungseigenschaften von Flerovium erfordert hocheffiziente Trenn- und Detektionsverfahren auf Einzeledenebene.[1, 9, 10] Am GSI Helmholtzzentrum für Schwerionenforschung in Darmstadt wurde hierzu eine international koordinierte Messkampagne durchgeführt.[9, 10] Ziel dieser sechswöchigen Experimentierphase war die exakte Bestimmung des Adsorptionsverhaltens von Flerovium auf unterschiedlichen Oberflächen im Vergleich zu leichteren Homologen wie Blei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Pb</w:t>
      </w:r>
      <w:r w:rsidDel="00000000" w:rsidR="00000000" w:rsidRPr="00000000">
        <w:rPr>
          <w:rFonts w:ascii="Times New Roman" w:cs="Times New Roman" w:eastAsia="Times New Roman" w:hAnsi="Times New Roman"/>
          <w:color w:val="c7c7c7"/>
          <w:sz w:val="24"/>
          <w:szCs w:val="24"/>
          <w:shd w:fill="22262b" w:val="clear"/>
          <w:rtl w:val="0"/>
        </w:rPr>
        <w:t xml:space="preserve">), Quecksilber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Hg</w:t>
      </w:r>
      <w:r w:rsidDel="00000000" w:rsidR="00000000" w:rsidRPr="00000000">
        <w:rPr>
          <w:rFonts w:ascii="Times New Roman" w:cs="Times New Roman" w:eastAsia="Times New Roman" w:hAnsi="Times New Roman"/>
          <w:color w:val="c7c7c7"/>
          <w:sz w:val="24"/>
          <w:szCs w:val="24"/>
          <w:shd w:fill="22262b" w:val="clear"/>
          <w:rtl w:val="0"/>
        </w:rPr>
        <w:t xml:space="preserve">) und dem Edelgas Radon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Rn</w:t>
      </w:r>
      <w:r w:rsidDel="00000000" w:rsidR="00000000" w:rsidRPr="00000000">
        <w:rPr>
          <w:rFonts w:ascii="Times New Roman" w:cs="Times New Roman" w:eastAsia="Times New Roman" w:hAnsi="Times New Roman"/>
          <w:color w:val="c7c7c7"/>
          <w:sz w:val="24"/>
          <w:szCs w:val="24"/>
          <w:shd w:fill="22262b" w:val="clear"/>
          <w:rtl w:val="0"/>
        </w:rPr>
        <w:t xml:space="preserve">).[1, 9, 10]</w:t>
      </w:r>
    </w:p>
    <w:p w:rsidR="00000000" w:rsidDel="00000000" w:rsidP="00000000" w:rsidRDefault="00000000" w:rsidRPr="00000000" w14:paraId="0000002B">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Experimenteller Aufbau und Fusionsreaktion</w:t>
      </w:r>
    </w:p>
    <w:p w:rsidR="00000000" w:rsidDel="00000000" w:rsidP="00000000" w:rsidRDefault="00000000" w:rsidRPr="00000000" w14:paraId="0000002C">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Erzeugung der Flerovium-Atome erfolgte am GSI-Linearbeschleuniger UNILAC.[9, 10] Dabei wurde ein Target aus Plutonium-244 (</w:t>
      </w:r>
    </w:p>
    <w:p w:rsidR="00000000" w:rsidDel="00000000" w:rsidP="00000000" w:rsidRDefault="00000000" w:rsidRPr="00000000" w14:paraId="0000002D">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244</w:t>
      </w:r>
    </w:p>
    <w:p w:rsidR="00000000" w:rsidDel="00000000" w:rsidP="00000000" w:rsidRDefault="00000000" w:rsidRPr="00000000" w14:paraId="0000002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Pu</w:t>
      </w:r>
      <w:r w:rsidDel="00000000" w:rsidR="00000000" w:rsidRPr="00000000">
        <w:rPr>
          <w:rFonts w:ascii="Times New Roman" w:cs="Times New Roman" w:eastAsia="Times New Roman" w:hAnsi="Times New Roman"/>
          <w:color w:val="c7c7c7"/>
          <w:sz w:val="24"/>
          <w:szCs w:val="24"/>
          <w:shd w:fill="22262b" w:val="clear"/>
          <w:rtl w:val="0"/>
        </w:rPr>
        <w:t xml:space="preserve">) kontinuierlich mit hochenergetischen Calcium-48-Ionen (</w:t>
      </w:r>
    </w:p>
    <w:p w:rsidR="00000000" w:rsidDel="00000000" w:rsidP="00000000" w:rsidRDefault="00000000" w:rsidRPr="00000000" w14:paraId="0000002F">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48</w:t>
      </w:r>
    </w:p>
    <w:p w:rsidR="00000000" w:rsidDel="00000000" w:rsidP="00000000" w:rsidRDefault="00000000" w:rsidRPr="00000000" w14:paraId="00000030">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Ca</w:t>
      </w:r>
      <w:r w:rsidDel="00000000" w:rsidR="00000000" w:rsidRPr="00000000">
        <w:rPr>
          <w:rFonts w:ascii="Times New Roman" w:cs="Times New Roman" w:eastAsia="Times New Roman" w:hAnsi="Times New Roman"/>
          <w:color w:val="c7c7c7"/>
          <w:sz w:val="24"/>
          <w:szCs w:val="24"/>
          <w:shd w:fill="22262b" w:val="clear"/>
          <w:rtl w:val="0"/>
        </w:rPr>
        <w:t xml:space="preserve">) beschossen.[9, 10] Der </w:t>
      </w:r>
    </w:p>
    <w:p w:rsidR="00000000" w:rsidDel="00000000" w:rsidP="00000000" w:rsidRDefault="00000000" w:rsidRPr="00000000" w14:paraId="00000031">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48</w:t>
      </w:r>
    </w:p>
    <w:p w:rsidR="00000000" w:rsidDel="00000000" w:rsidP="00000000" w:rsidRDefault="00000000" w:rsidRPr="00000000" w14:paraId="00000032">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Ca</w:t>
      </w:r>
      <w:r w:rsidDel="00000000" w:rsidR="00000000" w:rsidRPr="00000000">
        <w:rPr>
          <w:rFonts w:ascii="Times New Roman" w:cs="Times New Roman" w:eastAsia="Times New Roman" w:hAnsi="Times New Roman"/>
          <w:color w:val="c7c7c7"/>
          <w:sz w:val="24"/>
          <w:szCs w:val="24"/>
          <w:shd w:fill="22262b" w:val="clear"/>
          <w:rtl w:val="0"/>
        </w:rPr>
        <w:t xml:space="preserve">-Ionenstrahl erreichte eine Intensität von vier Billionen (</w:t>
      </w:r>
      <w:r w:rsidDel="00000000" w:rsidR="00000000" w:rsidRPr="00000000">
        <w:rPr>
          <w:rFonts w:ascii="Times New Roman" w:cs="Times New Roman" w:eastAsia="Times New Roman" w:hAnsi="Times New Roman"/>
          <w:color w:val="c7c7c7"/>
          <w:sz w:val="29"/>
          <w:szCs w:val="29"/>
          <w:shd w:fill="22262b" w:val="clear"/>
          <w:rtl w:val="0"/>
        </w:rPr>
        <w:t xml:space="preserve">4×10</w:t>
      </w:r>
    </w:p>
    <w:p w:rsidR="00000000" w:rsidDel="00000000" w:rsidP="00000000" w:rsidRDefault="00000000" w:rsidRPr="00000000" w14:paraId="00000033">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12</w:t>
      </w:r>
    </w:p>
    <w:p w:rsidR="00000000" w:rsidDel="00000000" w:rsidP="00000000" w:rsidRDefault="00000000" w:rsidRPr="00000000" w14:paraId="00000034">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Teilchen pro Sekunde bei einer Geschwindigkeit von rund zehn Prozent der Lichtgeschwindigkeit.[9, 10] Aus dieser Kernfusionsreaktion resultierte eine statistische Ausbeute von lediglich wenigen Flerovium-Atomen pro Tag.[9, 10]</w:t>
      </w:r>
    </w:p>
    <w:p w:rsidR="00000000" w:rsidDel="00000000" w:rsidP="00000000" w:rsidRDefault="00000000" w:rsidRPr="00000000" w14:paraId="00000035">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gebildeten Isotope, vorzugsweise </w:t>
      </w:r>
    </w:p>
    <w:p w:rsidR="00000000" w:rsidDel="00000000" w:rsidP="00000000" w:rsidRDefault="00000000" w:rsidRPr="00000000" w14:paraId="00000036">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288</w:t>
      </w:r>
    </w:p>
    <w:p w:rsidR="00000000" w:rsidDel="00000000" w:rsidP="00000000" w:rsidRDefault="00000000" w:rsidRPr="00000000" w14:paraId="0000003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und </w:t>
      </w:r>
    </w:p>
    <w:p w:rsidR="00000000" w:rsidDel="00000000" w:rsidP="00000000" w:rsidRDefault="00000000" w:rsidRPr="00000000" w14:paraId="00000038">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289</w:t>
      </w:r>
    </w:p>
    <w:p w:rsidR="00000000" w:rsidDel="00000000" w:rsidP="00000000" w:rsidRDefault="00000000" w:rsidRPr="00000000" w14:paraId="00000039">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traten unmittelbar nach der Fusion als Rückstoßkerne in den gasgefüllten Separator TASCA ein.[9] In dessen magnetischem Feld wurden sie hocheffizient vom intensiven Primärstrahl sowie von störenden Kernreaktionsnebenprodukten isoliert.[9] Nach der magnetischen Selektion passierten die Atome eine ultradünne Trägerfolie und wurden in einer nachgeschalteten Bremskammer in einem Helium-Argon-Gasgemisch thermolysiert.[9] Dieser kontinuierliche Gasstrom spülte die Atome in weniger als </w:t>
      </w:r>
      <w:r w:rsidDel="00000000" w:rsidR="00000000" w:rsidRPr="00000000">
        <w:rPr>
          <w:rFonts w:ascii="Times New Roman" w:cs="Times New Roman" w:eastAsia="Times New Roman" w:hAnsi="Times New Roman"/>
          <w:color w:val="c7c7c7"/>
          <w:sz w:val="29"/>
          <w:szCs w:val="29"/>
          <w:shd w:fill="22262b" w:val="clear"/>
          <w:rtl w:val="0"/>
        </w:rPr>
        <w:t xml:space="preserve">0,1</w:t>
      </w:r>
      <w:r w:rsidDel="00000000" w:rsidR="00000000" w:rsidRPr="00000000">
        <w:rPr>
          <w:rFonts w:ascii="Times New Roman" w:cs="Times New Roman" w:eastAsia="Times New Roman" w:hAnsi="Times New Roman"/>
          <w:color w:val="c7c7c7"/>
          <w:sz w:val="24"/>
          <w:szCs w:val="24"/>
          <w:shd w:fill="22262b" w:val="clear"/>
          <w:rtl w:val="0"/>
        </w:rPr>
        <w:t xml:space="preserve"> Sekunden in das Herzstück der chemischen Separation: den COMPACT-Gaschromatographiekanal (Cryo-Online Multidetector for Physics and Chemistry of Transactinides).[9]</w:t>
      </w:r>
    </w:p>
    <w:p w:rsidR="00000000" w:rsidDel="00000000" w:rsidP="00000000" w:rsidRDefault="00000000" w:rsidRPr="00000000" w14:paraId="0000003A">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Der chromatographische Trennungsprozess</w:t>
      </w:r>
    </w:p>
    <w:p w:rsidR="00000000" w:rsidDel="00000000" w:rsidP="00000000" w:rsidRDefault="00000000" w:rsidRPr="00000000" w14:paraId="0000003B">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Der COMPACT-Kanal bestand aus einer chromatographischen Trennstrecke, die direkt auf speziellen, ortsauflösenden Halbleiter-Kernstrahlungsdetektoren aufgebracht war.[9] Die chemische Untersuchung gliederte sich in zwei aufeinanderfolgende Phasen:</w:t>
      </w:r>
    </w:p>
    <w:p w:rsidR="00000000" w:rsidDel="00000000" w:rsidP="00000000" w:rsidRDefault="00000000" w:rsidRPr="00000000" w14:paraId="0000003C">
      <w:pPr>
        <w:numPr>
          <w:ilvl w:val="0"/>
          <w:numId w:val="7"/>
        </w:numPr>
        <w:spacing w:after="0" w:afterAutospacing="0" w:before="240" w:lineRule="auto"/>
        <w:ind w:left="720" w:right="-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Siliziumdioxid-Phase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SiO</w:t>
      </w:r>
    </w:p>
    <w:p w:rsidR="00000000" w:rsidDel="00000000" w:rsidP="00000000" w:rsidRDefault="00000000" w:rsidRPr="00000000" w14:paraId="0000003D">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0"/>
          <w:szCs w:val="20"/>
          <w:shd w:fill="22262b" w:val="clear"/>
          <w:rtl w:val="0"/>
        </w:rPr>
        <w:t xml:space="preserve">2</w:t>
      </w:r>
    </w:p>
    <w:p w:rsidR="00000000" w:rsidDel="00000000" w:rsidP="00000000" w:rsidRDefault="00000000" w:rsidRPr="00000000" w14:paraId="0000003E">
      <w:pPr>
        <w:numPr>
          <w:ilvl w:val="0"/>
          <w:numId w:val="7"/>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3F">
      <w:pPr>
        <w:numPr>
          <w:ilvl w:val="0"/>
          <w:numId w:val="7"/>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r w:rsidDel="00000000" w:rsidR="00000000" w:rsidRPr="00000000">
        <w:rPr>
          <w:rFonts w:ascii="Times New Roman" w:cs="Times New Roman" w:eastAsia="Times New Roman" w:hAnsi="Times New Roman"/>
          <w:color w:val="c7c7c7"/>
          <w:sz w:val="24"/>
          <w:szCs w:val="24"/>
          <w:shd w:fill="22262b" w:val="clear"/>
          <w:rtl w:val="0"/>
        </w:rPr>
        <w:t xml:space="preserve"> Im ersten Teil des Kanals kamen die heißen Gase zunächst mit einer Quarzoberfläche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SiO</w:t>
      </w:r>
    </w:p>
    <w:p w:rsidR="00000000" w:rsidDel="00000000" w:rsidP="00000000" w:rsidRDefault="00000000" w:rsidRPr="00000000" w14:paraId="00000040">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0"/>
          <w:szCs w:val="20"/>
          <w:shd w:fill="22262b" w:val="clear"/>
          <w:rtl w:val="0"/>
        </w:rPr>
        <w:t xml:space="preserve">2</w:t>
      </w:r>
    </w:p>
    <w:p w:rsidR="00000000" w:rsidDel="00000000" w:rsidP="00000000" w:rsidRDefault="00000000" w:rsidRPr="00000000" w14:paraId="00000041">
      <w:pPr>
        <w:numPr>
          <w:ilvl w:val="0"/>
          <w:numId w:val="7"/>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42">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 bei Raumtemperatur in Kontakt.[9]</w:t>
      </w:r>
    </w:p>
    <w:p w:rsidR="00000000" w:rsidDel="00000000" w:rsidP="00000000" w:rsidRDefault="00000000" w:rsidRPr="00000000" w14:paraId="00000043">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Gold-Phase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Au</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r w:rsidDel="00000000" w:rsidR="00000000" w:rsidRPr="00000000">
        <w:rPr>
          <w:rFonts w:ascii="Times New Roman" w:cs="Times New Roman" w:eastAsia="Times New Roman" w:hAnsi="Times New Roman"/>
          <w:color w:val="c7c7c7"/>
          <w:sz w:val="24"/>
          <w:szCs w:val="24"/>
          <w:shd w:fill="22262b" w:val="clear"/>
          <w:rtl w:val="0"/>
        </w:rPr>
        <w:t xml:space="preserve"> Der anschließende Abschnitt des Chromatographen war mit einer dünnen Goldschicht überzogen.[9] Über diese Strecke wurde ein steiles Temperaturgefälle angelegt, das von Raumtemperatur (</w:t>
      </w:r>
      <w:r w:rsidDel="00000000" w:rsidR="00000000" w:rsidRPr="00000000">
        <w:rPr>
          <w:rFonts w:ascii="Times New Roman" w:cs="Times New Roman" w:eastAsia="Times New Roman" w:hAnsi="Times New Roman"/>
          <w:color w:val="c7c7c7"/>
          <w:sz w:val="29"/>
          <w:szCs w:val="29"/>
          <w:shd w:fill="22262b" w:val="clear"/>
          <w:rtl w:val="0"/>
        </w:rPr>
        <w:t xml:space="preserve">+20 </w:t>
      </w:r>
    </w:p>
    <w:p w:rsidR="00000000" w:rsidDel="00000000" w:rsidP="00000000" w:rsidRDefault="00000000" w:rsidRPr="00000000" w14:paraId="00000044">
      <w:pPr>
        <w:numPr>
          <w:ilvl w:val="0"/>
          <w:numId w:val="7"/>
        </w:numPr>
        <w:spacing w:after="0" w:afterAutospacing="0" w:before="0" w:beforeAutospacing="0" w:lineRule="auto"/>
        <w:ind w:left="720" w:right="2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45">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9"/>
          <w:szCs w:val="29"/>
          <w:shd w:fill="22262b" w:val="clear"/>
          <w:rtl w:val="0"/>
        </w:rPr>
        <w:t xml:space="preserve">C</w:t>
      </w:r>
      <w:r w:rsidDel="00000000" w:rsidR="00000000" w:rsidRPr="00000000">
        <w:rPr>
          <w:rFonts w:ascii="Times New Roman" w:cs="Times New Roman" w:eastAsia="Times New Roman" w:hAnsi="Times New Roman"/>
          <w:color w:val="c7c7c7"/>
          <w:sz w:val="24"/>
          <w:szCs w:val="24"/>
          <w:shd w:fill="22262b" w:val="clear"/>
          <w:rtl w:val="0"/>
        </w:rPr>
        <w:t xml:space="preserve">) am Anfang des Kanals bis hinab zu </w:t>
      </w:r>
      <w:r w:rsidDel="00000000" w:rsidR="00000000" w:rsidRPr="00000000">
        <w:rPr>
          <w:rFonts w:ascii="Gungsuh" w:cs="Gungsuh" w:eastAsia="Gungsuh" w:hAnsi="Gungsuh"/>
          <w:color w:val="c7c7c7"/>
          <w:sz w:val="29"/>
          <w:szCs w:val="29"/>
          <w:shd w:fill="22262b" w:val="clear"/>
          <w:rtl w:val="0"/>
        </w:rPr>
        <w:t xml:space="preserve">−160 </w:t>
      </w:r>
    </w:p>
    <w:p w:rsidR="00000000" w:rsidDel="00000000" w:rsidP="00000000" w:rsidRDefault="00000000" w:rsidRPr="00000000" w14:paraId="00000046">
      <w:pPr>
        <w:numPr>
          <w:ilvl w:val="0"/>
          <w:numId w:val="7"/>
        </w:numPr>
        <w:spacing w:after="0" w:afterAutospacing="0" w:before="0" w:beforeAutospacing="0" w:lineRule="auto"/>
        <w:ind w:left="720" w:right="2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47">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9"/>
          <w:szCs w:val="29"/>
          <w:shd w:fill="22262b" w:val="clear"/>
          <w:rtl w:val="0"/>
        </w:rPr>
        <w:t xml:space="preserve">C</w:t>
      </w:r>
      <w:r w:rsidDel="00000000" w:rsidR="00000000" w:rsidRPr="00000000">
        <w:rPr>
          <w:rFonts w:ascii="Times New Roman" w:cs="Times New Roman" w:eastAsia="Times New Roman" w:hAnsi="Times New Roman"/>
          <w:color w:val="c7c7c7"/>
          <w:sz w:val="24"/>
          <w:szCs w:val="24"/>
          <w:shd w:fill="22262b" w:val="clear"/>
          <w:rtl w:val="0"/>
        </w:rPr>
        <w:t xml:space="preserve"> am kryogen gekühlten Ende reichte.[9]</w:t>
      </w:r>
    </w:p>
    <w:p w:rsidR="00000000" w:rsidDel="00000000" w:rsidP="00000000" w:rsidRDefault="00000000" w:rsidRPr="00000000" w14:paraId="00000048">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Der Nachweis einzelner Flerovium-Atome basierte auf der lückenlosen Registrierung ihrer radioaktiven Zerfallsketten.[9, 10] Da die kurzlebigen Isotope </w:t>
      </w:r>
    </w:p>
    <w:p w:rsidR="00000000" w:rsidDel="00000000" w:rsidP="00000000" w:rsidRDefault="00000000" w:rsidRPr="00000000" w14:paraId="00000049">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288</w:t>
      </w:r>
    </w:p>
    <w:p w:rsidR="00000000" w:rsidDel="00000000" w:rsidP="00000000" w:rsidRDefault="00000000" w:rsidRPr="00000000" w14:paraId="0000004A">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und </w:t>
      </w:r>
    </w:p>
    <w:p w:rsidR="00000000" w:rsidDel="00000000" w:rsidP="00000000" w:rsidRDefault="00000000" w:rsidRPr="00000000" w14:paraId="0000004B">
      <w:pPr>
        <w:ind w:right="20"/>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289</w:t>
      </w:r>
    </w:p>
    <w:p w:rsidR="00000000" w:rsidDel="00000000" w:rsidP="00000000" w:rsidRDefault="00000000" w:rsidRPr="00000000" w14:paraId="0000004C">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sowie deren Tochterprodukte (wie Copernicium,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Cn</w:t>
      </w:r>
      <w:r w:rsidDel="00000000" w:rsidR="00000000" w:rsidRPr="00000000">
        <w:rPr>
          <w:rFonts w:ascii="Times New Roman" w:cs="Times New Roman" w:eastAsia="Times New Roman" w:hAnsi="Times New Roman"/>
          <w:color w:val="c7c7c7"/>
          <w:sz w:val="24"/>
          <w:szCs w:val="24"/>
          <w:shd w:fill="22262b" w:val="clear"/>
          <w:rtl w:val="0"/>
        </w:rPr>
        <w:t xml:space="preserve">) unter Emission hochenergetischer Alpha-Teilchen oder durch spontane Spaltung zerfallen, hinterlässt jedes einzelne Atom eine charakteristische zeitliche und räumliche Signatur auf den Detektorsegmenten.[3, 9, 10] Durch diese rauschfreie Koinzidenzmessung konnte die Anwesenheit jedes Atoms zweifelsfrei nachgewiesen werden.[9, 10]</w:t>
      </w:r>
    </w:p>
    <w:p w:rsidR="00000000" w:rsidDel="00000000" w:rsidP="00000000" w:rsidRDefault="00000000" w:rsidRPr="00000000" w14:paraId="0000004D">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Messergebnisse und thermodynamische Interpretation</w:t>
      </w:r>
    </w:p>
    <w:p w:rsidR="00000000" w:rsidDel="00000000" w:rsidP="00000000" w:rsidRDefault="00000000" w:rsidRPr="00000000" w14:paraId="0000004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Während der sechswöchigen kontinuierlichen Messzeit detektierte die Kollaboration sechs vollständige Zerfallsketten, die unter Einbeziehung von zwei in früheren GSI-Experimenten registrierten Ereignissen zu einem Datensatz von acht Atomen zusammengefasst wurden.[9] Das Adsorptionsverhalten dieser acht Atome lieferte präzise thermodynamische Daten über die chemische Reaktivität des Fleroviums [9]:</w:t>
      </w:r>
    </w:p>
    <w:p w:rsidR="00000000" w:rsidDel="00000000" w:rsidP="00000000" w:rsidRDefault="00000000" w:rsidRPr="00000000" w14:paraId="0000004F">
      <w:pPr>
        <w:numPr>
          <w:ilvl w:val="0"/>
          <w:numId w:val="3"/>
        </w:numPr>
        <w:spacing w:after="0" w:afterAutospacing="0" w:before="240" w:lineRule="auto"/>
        <w:ind w:left="720" w:right="-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Keine Adsorption auf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SiO</w:t>
      </w:r>
    </w:p>
    <w:p w:rsidR="00000000" w:rsidDel="00000000" w:rsidP="00000000" w:rsidRDefault="00000000" w:rsidRPr="00000000" w14:paraId="00000050">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0"/>
          <w:szCs w:val="20"/>
          <w:shd w:fill="22262b" w:val="clear"/>
          <w:rtl w:val="0"/>
        </w:rPr>
        <w:t xml:space="preserve">2</w:t>
      </w:r>
    </w:p>
    <w:p w:rsidR="00000000" w:rsidDel="00000000" w:rsidP="00000000" w:rsidRDefault="00000000" w:rsidRPr="00000000" w14:paraId="00000051">
      <w:pPr>
        <w:numPr>
          <w:ilvl w:val="0"/>
          <w:numId w:val="3"/>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52">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r w:rsidDel="00000000" w:rsidR="00000000" w:rsidRPr="00000000">
        <w:rPr>
          <w:rFonts w:ascii="Times New Roman" w:cs="Times New Roman" w:eastAsia="Times New Roman" w:hAnsi="Times New Roman"/>
          <w:color w:val="c7c7c7"/>
          <w:sz w:val="24"/>
          <w:szCs w:val="24"/>
          <w:shd w:fill="22262b" w:val="clear"/>
          <w:rtl w:val="0"/>
        </w:rPr>
        <w:t xml:space="preserve"> Keines der acht registrierten Flerovium-Atome lagerte sich im ersten, mit Siliziumdioxid beschichteten Kanalabschnitt ab.[9] Dies belegt eine extrem geringe Adsorptionsenthalpie gegenüber Quarz und grenzt Flerovium deutlich vom homologen Blei ab, welches unter diesen Bedingungen starke kovalente Bindungen mit Oxid-Oberflächen eingeht.[1, 9]</w:t>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Zweigeteiltes Adsorptionsprofil auf Gold:</w:t>
      </w:r>
      <w:r w:rsidDel="00000000" w:rsidR="00000000" w:rsidRPr="00000000">
        <w:rPr>
          <w:rFonts w:ascii="Times New Roman" w:cs="Times New Roman" w:eastAsia="Times New Roman" w:hAnsi="Times New Roman"/>
          <w:color w:val="c7c7c7"/>
          <w:sz w:val="24"/>
          <w:szCs w:val="24"/>
          <w:shd w:fill="22262b" w:val="clear"/>
          <w:rtl w:val="0"/>
        </w:rPr>
        <w:t xml:space="preserve"> Auf den Goldoberflächen zeigte Flerovium ein komplexes, zweigeteiltes Abscheidungsverhalten.[9] Ein Teil der Atome adsorbierte direkt im ersten Bereich des Goldkanals bei Raumtemperatur.[9] Quantenmechanische Berechnungen und Oberflächenanalysen deuten darauf hin, dass diese Bindung auf eine Chemisorption zurückzuführen ist, die jedoch ausschließlich an hochreaktiven Störstellen und Korngrenzen der Goldnanocluster stattfindet.[9] Atome, die im Gasstrom keine solche aktive Bindungsstelle trafen, passierten den Kanal ungehindert, bis sie im kältesten Bereich bei Temperaturen von unter </w:t>
      </w:r>
      <w:r w:rsidDel="00000000" w:rsidR="00000000" w:rsidRPr="00000000">
        <w:rPr>
          <w:rFonts w:ascii="Gungsuh" w:cs="Gungsuh" w:eastAsia="Gungsuh" w:hAnsi="Gungsuh"/>
          <w:color w:val="c7c7c7"/>
          <w:sz w:val="29"/>
          <w:szCs w:val="29"/>
          <w:shd w:fill="22262b" w:val="clear"/>
          <w:rtl w:val="0"/>
        </w:rPr>
        <w:t xml:space="preserve">−100 </w:t>
      </w:r>
    </w:p>
    <w:p w:rsidR="00000000" w:rsidDel="00000000" w:rsidP="00000000" w:rsidRDefault="00000000" w:rsidRPr="00000000" w14:paraId="00000054">
      <w:pPr>
        <w:numPr>
          <w:ilvl w:val="0"/>
          <w:numId w:val="3"/>
        </w:numPr>
        <w:spacing w:after="0" w:afterAutospacing="0" w:before="0" w:beforeAutospacing="0" w:lineRule="auto"/>
        <w:ind w:left="720" w:right="2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55">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9"/>
          <w:szCs w:val="29"/>
          <w:shd w:fill="22262b" w:val="clear"/>
          <w:rtl w:val="0"/>
        </w:rPr>
        <w:t xml:space="preserve">C</w:t>
      </w:r>
      <w:r w:rsidDel="00000000" w:rsidR="00000000" w:rsidRPr="00000000">
        <w:rPr>
          <w:rFonts w:ascii="Times New Roman" w:cs="Times New Roman" w:eastAsia="Times New Roman" w:hAnsi="Times New Roman"/>
          <w:color w:val="c7c7c7"/>
          <w:sz w:val="24"/>
          <w:szCs w:val="24"/>
          <w:shd w:fill="22262b" w:val="clear"/>
          <w:rtl w:val="0"/>
        </w:rPr>
        <w:t xml:space="preserve"> auf einer dort kondensierten, dünnen Eisschicht adsorbierten.[9]</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Nuklid / Element</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Adsorptionsbereich im Chromatographen</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Chemischer Bindungstyp</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Relative Volatilität</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Referenzen</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Blei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Pb</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SiO</w:t>
            </w:r>
          </w:p>
          <w:p w:rsidR="00000000" w:rsidDel="00000000" w:rsidP="00000000" w:rsidRDefault="00000000" w:rsidRPr="00000000" w14:paraId="0000005D">
            <w:pPr>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w:t>
            </w:r>
          </w:p>
          <w:p w:rsidR="00000000" w:rsidDel="00000000" w:rsidP="00000000" w:rsidRDefault="00000000" w:rsidRPr="00000000" w14:paraId="0000005E">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5F">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-Phase bei Raumtemperatur</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Starke kovalente Bindung / Metall-Oxid</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Sehr gering</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[1, 9]</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Quecksilber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Hg</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Goldphase bei Raumtemperatur (vollständig)</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Starke Metall-Metall-Bindung (Amalgam)</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Moderat</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[1, 9]</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Flerovium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Zweigeteilt: Goldphase bei Raumtemperatur (defektspezifisch) / Eis-Kondensationstraps bei </w:t>
            </w:r>
            <w:r w:rsidDel="00000000" w:rsidR="00000000" w:rsidRPr="00000000">
              <w:rPr>
                <w:rFonts w:ascii="Gungsuh" w:cs="Gungsuh" w:eastAsia="Gungsuh" w:hAnsi="Gungsuh"/>
                <w:color w:val="c7c7c7"/>
                <w:sz w:val="29"/>
                <w:szCs w:val="29"/>
                <w:shd w:fill="22262b" w:val="clear"/>
                <w:rtl w:val="0"/>
              </w:rPr>
              <w:t xml:space="preserve">≤−100 </w:t>
            </w:r>
          </w:p>
          <w:p w:rsidR="00000000" w:rsidDel="00000000" w:rsidP="00000000" w:rsidRDefault="00000000" w:rsidRPr="00000000" w14:paraId="0000006A">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6B">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C</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Schwache, koordinative Bindung an Gold-Störstellen / Physisorption (Van-der-Waals)</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Extrem hoch (flüchtigstes Metall)</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[1, 9]</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Radon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Rn</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Ausschließlich kälteste Kryo-Zone (</w:t>
            </w:r>
            <w:r w:rsidDel="00000000" w:rsidR="00000000" w:rsidRPr="00000000">
              <w:rPr>
                <w:rFonts w:ascii="Gungsuh" w:cs="Gungsuh" w:eastAsia="Gungsuh" w:hAnsi="Gungsuh"/>
                <w:color w:val="c7c7c7"/>
                <w:sz w:val="29"/>
                <w:szCs w:val="29"/>
                <w:shd w:fill="22262b" w:val="clear"/>
                <w:rtl w:val="0"/>
              </w:rPr>
              <w:t xml:space="preserve">≤−120 </w:t>
            </w:r>
          </w:p>
          <w:p w:rsidR="00000000" w:rsidDel="00000000" w:rsidP="00000000" w:rsidRDefault="00000000" w:rsidRPr="00000000" w14:paraId="00000071">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72">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C</w:t>
            </w:r>
            <w:r w:rsidDel="00000000" w:rsidR="00000000" w:rsidRPr="00000000">
              <w:rPr>
                <w:rFonts w:ascii="Times New Roman" w:cs="Times New Roman" w:eastAsia="Times New Roman" w:hAnsi="Times New Roman"/>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Reine Physisorption (Dispersion)</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Maximal (Edelgas)</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[1, 9]</w:t>
            </w:r>
          </w:p>
        </w:tc>
      </w:tr>
    </w:tbl>
    <w:p w:rsidR="00000000" w:rsidDel="00000000" w:rsidP="00000000" w:rsidRDefault="00000000" w:rsidRPr="00000000" w14:paraId="00000076">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Aus diesen experimentellen Befunden leitet sich ab, dass Flerovium das flüchtigste Metall des Periodensystems darstellt.[9] Es zeigt sich chemisch reaktiver als die echten Edelgase (wie Radon), ist jedoch deutlich inerter als Quecksilber und Blei.[1, 9, 10] Zudem stützen die Daten die theoretische Annahme, dass Flerovium in der Gasphase zur Ausbildung schwach gebundener zweiatomiger Moleküle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p>
    <w:p w:rsidR="00000000" w:rsidDel="00000000" w:rsidP="00000000" w:rsidRDefault="00000000" w:rsidRPr="00000000" w14:paraId="00000077">
      <w:pPr>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2</w:t>
      </w:r>
    </w:p>
    <w:p w:rsidR="00000000" w:rsidDel="00000000" w:rsidP="00000000" w:rsidRDefault="00000000" w:rsidRPr="00000000" w14:paraId="00000078">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79">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neigt.[3]</w:t>
      </w:r>
    </w:p>
    <w:p w:rsidR="00000000" w:rsidDel="00000000" w:rsidP="00000000" w:rsidRDefault="00000000" w:rsidRPr="00000000" w14:paraId="0000007A">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t>
      </w:r>
    </w:p>
    <w:p w:rsidR="00000000" w:rsidDel="00000000" w:rsidP="00000000" w:rsidRDefault="00000000" w:rsidRPr="00000000" w14:paraId="0000007B">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Kritische Analyse der "FKT"-Hypothese: Festkörpertheorie versus Fraktal-Kausale Theorie</w:t>
      </w:r>
    </w:p>
    <w:p w:rsidR="00000000" w:rsidDel="00000000" w:rsidP="00000000" w:rsidRDefault="00000000" w:rsidRPr="00000000" w14:paraId="0000007C">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In der aktuellen wissenschaftlichen und populärwissenschaftlichen Diskussion des Fleroviums tritt das Akronym „FKT“ in zwei vollkommen unterschiedlichen Kontexten auf, deren präzise begriffliche Abgrenzung für ein systematisches Verständnis zwingend erforderlich ist.[1, 11, 12]</w:t>
      </w:r>
    </w:p>
    <w:p w:rsidR="00000000" w:rsidDel="00000000" w:rsidP="00000000" w:rsidRDefault="00000000" w:rsidRPr="00000000" w14:paraId="0000007D">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Die akademische Festkörpertheorie (FKT)</w:t>
      </w:r>
    </w:p>
    <w:p w:rsidR="00000000" w:rsidDel="00000000" w:rsidP="00000000" w:rsidRDefault="00000000" w:rsidRPr="00000000" w14:paraId="0000007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Im etablierten physikalischen Sprachgebrauch der deutschsprachigen Universitäten steht das Akronym FKT traditionell für die </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Festkörpertheorie</w:t>
      </w:r>
      <w:r w:rsidDel="00000000" w:rsidR="00000000" w:rsidRPr="00000000">
        <w:rPr>
          <w:rFonts w:ascii="Times New Roman" w:cs="Times New Roman" w:eastAsia="Times New Roman" w:hAnsi="Times New Roman"/>
          <w:color w:val="c7c7c7"/>
          <w:sz w:val="24"/>
          <w:szCs w:val="24"/>
          <w:shd w:fill="22262b" w:val="clear"/>
          <w:rtl w:val="0"/>
        </w:rPr>
        <w:t xml:space="preserve"> (Condensed Matter Theory).[12] In diesem streng mathematisch-physikalischen Rahmen befasst sich die FKT mit der quantenmechanischen Modellierung makroskopischer atomarer Systeme unter Nutzung der Dichtefunktionaltheorie (DFT) und relativistischer Vielteilchengleichungen.[1, 12]</w:t>
      </w:r>
    </w:p>
    <w:p w:rsidR="00000000" w:rsidDel="00000000" w:rsidP="00000000" w:rsidRDefault="00000000" w:rsidRPr="00000000" w14:paraId="0000007F">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Für Flerovium liefert die akademische Festkörpertheorie quantitative Vorhersagen über den hypothetischen festen Zustand des Elements [1, 3]:</w:t>
      </w:r>
    </w:p>
    <w:p w:rsidR="00000000" w:rsidDel="00000000" w:rsidP="00000000" w:rsidRDefault="00000000" w:rsidRPr="00000000" w14:paraId="00000080">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Kohäsive Energie:</w:t>
      </w:r>
      <w:r w:rsidDel="00000000" w:rsidR="00000000" w:rsidRPr="00000000">
        <w:rPr>
          <w:rFonts w:ascii="Times New Roman" w:cs="Times New Roman" w:eastAsia="Times New Roman" w:hAnsi="Times New Roman"/>
          <w:color w:val="c7c7c7"/>
          <w:sz w:val="24"/>
          <w:szCs w:val="24"/>
          <w:shd w:fill="22262b" w:val="clear"/>
          <w:rtl w:val="0"/>
        </w:rPr>
        <w:t xml:space="preserve"> Relativistische Bandstrukturrechnungen für ein hypothetisches Flerovium-Kristallgitter ergeben eine kohäsive Energie von lediglich </w:t>
      </w:r>
      <w:r w:rsidDel="00000000" w:rsidR="00000000" w:rsidRPr="00000000">
        <w:rPr>
          <w:rFonts w:ascii="Times New Roman" w:cs="Times New Roman" w:eastAsia="Times New Roman" w:hAnsi="Times New Roman"/>
          <w:color w:val="c7c7c7"/>
          <w:sz w:val="29"/>
          <w:szCs w:val="29"/>
          <w:shd w:fill="22262b" w:val="clear"/>
          <w:rtl w:val="0"/>
        </w:rPr>
        <w:t xml:space="preserve">0,5 eV/Atom</w:t>
      </w:r>
      <w:r w:rsidDel="00000000" w:rsidR="00000000" w:rsidRPr="00000000">
        <w:rPr>
          <w:rFonts w:ascii="Times New Roman" w:cs="Times New Roman" w:eastAsia="Times New Roman" w:hAnsi="Times New Roman"/>
          <w:color w:val="c7c7c7"/>
          <w:sz w:val="24"/>
          <w:szCs w:val="24"/>
          <w:shd w:fill="22262b" w:val="clear"/>
          <w:rtl w:val="0"/>
        </w:rPr>
        <w:t xml:space="preserve">.[1] Dies ist ein extrem geringer Wert, der die Sonderstellung des Elements an der Grenze zwischen Metallen und Edelgasen unterstreicht.[1]</w:t>
      </w:r>
    </w:p>
    <w:p w:rsidR="00000000" w:rsidDel="00000000" w:rsidP="00000000" w:rsidRDefault="00000000" w:rsidRPr="00000000" w14:paraId="00000081">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Phasendiagramm und thermodynamische Parameter:</w:t>
      </w:r>
      <w:r w:rsidDel="00000000" w:rsidR="00000000" w:rsidRPr="00000000">
        <w:rPr>
          <w:rFonts w:ascii="Times New Roman" w:cs="Times New Roman" w:eastAsia="Times New Roman" w:hAnsi="Times New Roman"/>
          <w:color w:val="c7c7c7"/>
          <w:sz w:val="24"/>
          <w:szCs w:val="24"/>
          <w:shd w:fill="22262b" w:val="clear"/>
          <w:rtl w:val="0"/>
        </w:rPr>
        <w:t xml:space="preserve"> Während Flerovium in Standarddatenbanken formal als Feststoff bei </w:t>
      </w:r>
      <w:r w:rsidDel="00000000" w:rsidR="00000000" w:rsidRPr="00000000">
        <w:rPr>
          <w:rFonts w:ascii="Times New Roman" w:cs="Times New Roman" w:eastAsia="Times New Roman" w:hAnsi="Times New Roman"/>
          <w:color w:val="c7c7c7"/>
          <w:sz w:val="29"/>
          <w:szCs w:val="29"/>
          <w:shd w:fill="22262b" w:val="clear"/>
          <w:rtl w:val="0"/>
        </w:rPr>
        <w:t xml:space="preserve">298 K</w:t>
      </w:r>
      <w:r w:rsidDel="00000000" w:rsidR="00000000" w:rsidRPr="00000000">
        <w:rPr>
          <w:rFonts w:ascii="Times New Roman" w:cs="Times New Roman" w:eastAsia="Times New Roman" w:hAnsi="Times New Roman"/>
          <w:color w:val="c7c7c7"/>
          <w:sz w:val="24"/>
          <w:szCs w:val="24"/>
          <w:shd w:fill="22262b" w:val="clear"/>
          <w:rtl w:val="0"/>
        </w:rPr>
        <w:t xml:space="preserve"> gelistet wird, prognostizieren detaillierte festkörperphysikalische Modelle einen Schmelzpunkt von </w:t>
      </w:r>
      <w:r w:rsidDel="00000000" w:rsidR="00000000" w:rsidRPr="00000000">
        <w:rPr>
          <w:rFonts w:ascii="Times New Roman" w:cs="Times New Roman" w:eastAsia="Times New Roman" w:hAnsi="Times New Roman"/>
          <w:color w:val="c7c7c7"/>
          <w:sz w:val="29"/>
          <w:szCs w:val="29"/>
          <w:shd w:fill="22262b" w:val="clear"/>
          <w:rtl w:val="0"/>
        </w:rPr>
        <w:t xml:space="preserve">284±50 K</w:t>
      </w:r>
      <w:r w:rsidDel="00000000" w:rsidR="00000000" w:rsidRPr="00000000">
        <w:rPr>
          <w:rFonts w:ascii="Times New Roman" w:cs="Times New Roman" w:eastAsia="Times New Roman" w:hAnsi="Times New Roman"/>
          <w:color w:val="c7c7c7"/>
          <w:sz w:val="24"/>
          <w:szCs w:val="24"/>
          <w:shd w:fill="22262b" w:val="clear"/>
          <w:rtl w:val="0"/>
        </w:rPr>
        <w:t xml:space="preserve"> (</w:t>
      </w:r>
      <w:r w:rsidDel="00000000" w:rsidR="00000000" w:rsidRPr="00000000">
        <w:rPr>
          <w:rFonts w:ascii="Times New Roman" w:cs="Times New Roman" w:eastAsia="Times New Roman" w:hAnsi="Times New Roman"/>
          <w:color w:val="c7c7c7"/>
          <w:sz w:val="29"/>
          <w:szCs w:val="29"/>
          <w:shd w:fill="22262b" w:val="clear"/>
          <w:rtl w:val="0"/>
        </w:rPr>
        <w:t xml:space="preserve">11±50 </w:t>
      </w:r>
    </w:p>
    <w:p w:rsidR="00000000" w:rsidDel="00000000" w:rsidP="00000000" w:rsidRDefault="00000000" w:rsidRPr="00000000" w14:paraId="00000082">
      <w:pPr>
        <w:numPr>
          <w:ilvl w:val="0"/>
          <w:numId w:val="9"/>
        </w:numPr>
        <w:spacing w:after="0" w:afterAutospacing="0" w:before="0" w:beforeAutospacing="0" w:lineRule="auto"/>
        <w:ind w:left="720" w:right="2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83">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9"/>
          <w:szCs w:val="29"/>
          <w:shd w:fill="22262b" w:val="clear"/>
          <w:rtl w:val="0"/>
        </w:rPr>
        <w:t xml:space="preserve">C</w:t>
      </w:r>
      <w:r w:rsidDel="00000000" w:rsidR="00000000" w:rsidRPr="00000000">
        <w:rPr>
          <w:rFonts w:ascii="Times New Roman" w:cs="Times New Roman" w:eastAsia="Times New Roman" w:hAnsi="Times New Roman"/>
          <w:color w:val="c7c7c7"/>
          <w:sz w:val="24"/>
          <w:szCs w:val="24"/>
          <w:shd w:fill="22262b" w:val="clear"/>
          <w:rtl w:val="0"/>
        </w:rPr>
        <w:t xml:space="preserve">) und einen Siedepunkt von lediglich </w:t>
      </w:r>
      <w:r w:rsidDel="00000000" w:rsidR="00000000" w:rsidRPr="00000000">
        <w:rPr>
          <w:rFonts w:ascii="Gungsuh" w:cs="Gungsuh" w:eastAsia="Gungsuh" w:hAnsi="Gungsuh"/>
          <w:color w:val="c7c7c7"/>
          <w:sz w:val="29"/>
          <w:szCs w:val="29"/>
          <w:shd w:fill="22262b" w:val="clear"/>
          <w:rtl w:val="0"/>
        </w:rPr>
        <w:t xml:space="preserve">∼210 K</w:t>
      </w:r>
      <w:r w:rsidDel="00000000" w:rsidR="00000000" w:rsidRPr="00000000">
        <w:rPr>
          <w:rFonts w:ascii="Times New Roman" w:cs="Times New Roman" w:eastAsia="Times New Roman" w:hAnsi="Times New Roman"/>
          <w:color w:val="c7c7c7"/>
          <w:sz w:val="24"/>
          <w:szCs w:val="24"/>
          <w:shd w:fill="22262b" w:val="clear"/>
          <w:rtl w:val="0"/>
        </w:rPr>
        <w:t xml:space="preserve"> (ca. </w:t>
      </w:r>
      <w:r w:rsidDel="00000000" w:rsidR="00000000" w:rsidRPr="00000000">
        <w:rPr>
          <w:rFonts w:ascii="Gungsuh" w:cs="Gungsuh" w:eastAsia="Gungsuh" w:hAnsi="Gungsuh"/>
          <w:color w:val="c7c7c7"/>
          <w:sz w:val="29"/>
          <w:szCs w:val="29"/>
          <w:shd w:fill="22262b" w:val="clear"/>
          <w:rtl w:val="0"/>
        </w:rPr>
        <w:t xml:space="preserve">−60 </w:t>
      </w:r>
    </w:p>
    <w:p w:rsidR="00000000" w:rsidDel="00000000" w:rsidP="00000000" w:rsidRDefault="00000000" w:rsidRPr="00000000" w14:paraId="00000084">
      <w:pPr>
        <w:numPr>
          <w:ilvl w:val="0"/>
          <w:numId w:val="9"/>
        </w:numPr>
        <w:spacing w:after="0" w:afterAutospacing="0" w:before="0" w:beforeAutospacing="0" w:lineRule="auto"/>
        <w:ind w:left="720" w:right="2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85">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9"/>
          <w:szCs w:val="29"/>
          <w:shd w:fill="22262b" w:val="clear"/>
          <w:rtl w:val="0"/>
        </w:rPr>
        <w:t xml:space="preserve">C</w:t>
      </w:r>
      <w:r w:rsidDel="00000000" w:rsidR="00000000" w:rsidRPr="00000000">
        <w:rPr>
          <w:rFonts w:ascii="Times New Roman" w:cs="Times New Roman" w:eastAsia="Times New Roman" w:hAnsi="Times New Roman"/>
          <w:color w:val="c7c7c7"/>
          <w:sz w:val="24"/>
          <w:szCs w:val="24"/>
          <w:shd w:fill="22262b" w:val="clear"/>
          <w:rtl w:val="0"/>
        </w:rPr>
        <w:t xml:space="preserve">).[3, 4, 7] Dies impliziert, dass Flerovium unter Standardbedingungen (Standard Temperature and Pressure, STP) im reinen Zustand hochgradig flüchtig und wahrscheinlich flüssig oder gasförmig vorliegen würde.[4, 7]</w:t>
      </w:r>
    </w:p>
    <w:p w:rsidR="00000000" w:rsidDel="00000000" w:rsidP="00000000" w:rsidRDefault="00000000" w:rsidRPr="00000000" w14:paraId="00000086">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Die spekulative "Fraktal-Kausale Theorie" (FKT)</w:t>
      </w:r>
    </w:p>
    <w:p w:rsidR="00000000" w:rsidDel="00000000" w:rsidP="00000000" w:rsidRDefault="00000000" w:rsidRPr="00000000" w14:paraId="0000008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Scharf abzugrenzen von der universitären Festkörpertheorie ist eine in jüngster Zeit über populäre Medien verbreitete Privatphysik-Hypothese namens </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Fraktal-Kausale Theorie</w:t>
      </w:r>
      <w:r w:rsidDel="00000000" w:rsidR="00000000" w:rsidRPr="00000000">
        <w:rPr>
          <w:rFonts w:ascii="Times New Roman" w:cs="Times New Roman" w:eastAsia="Times New Roman" w:hAnsi="Times New Roman"/>
          <w:color w:val="c7c7c7"/>
          <w:sz w:val="24"/>
          <w:szCs w:val="24"/>
          <w:shd w:fill="22262b" w:val="clear"/>
          <w:rtl w:val="0"/>
        </w:rPr>
        <w:t xml:space="preserve"> (FKT), die im Wesentlichen auf unveröffentlichten Buchmanuskripten (insb. "FKT Version 4.3") und Online-Beiträgen eines Autors namens Dennis Kurzer beruht.[11]</w:t>
      </w:r>
    </w:p>
    <w:p w:rsidR="00000000" w:rsidDel="00000000" w:rsidP="00000000" w:rsidRDefault="00000000" w:rsidRPr="00000000" w14:paraId="00000088">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In diesen spekulativen Abhandlungen werden für Flerovium physikalisch nicht haltbare Eigenschaften postuliert:</w:t>
      </w:r>
    </w:p>
    <w:p w:rsidR="00000000" w:rsidDel="00000000" w:rsidP="00000000" w:rsidRDefault="00000000" w:rsidRPr="00000000" w14:paraId="00000089">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Die "Bulk-Antennen-Hypothese":</w:t>
      </w:r>
      <w:r w:rsidDel="00000000" w:rsidR="00000000" w:rsidRPr="00000000">
        <w:rPr>
          <w:rFonts w:ascii="Times New Roman" w:cs="Times New Roman" w:eastAsia="Times New Roman" w:hAnsi="Times New Roman"/>
          <w:color w:val="c7c7c7"/>
          <w:sz w:val="24"/>
          <w:szCs w:val="24"/>
          <w:shd w:fill="22262b" w:val="clear"/>
          <w:rtl w:val="0"/>
        </w:rPr>
        <w:t xml:space="preserve"> Der Autor behauptet, Flerovium agiere als eine physikalische „Antenne zum Bulk-Universum“ und stelle einen „Schlüssel zum Kosmos“ dar.[11]</w:t>
      </w:r>
    </w:p>
    <w:p w:rsidR="00000000" w:rsidDel="00000000" w:rsidP="00000000" w:rsidRDefault="00000000" w:rsidRPr="00000000" w14:paraId="0000008A">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Kosmologische und technologische Konzepte:</w:t>
      </w:r>
      <w:r w:rsidDel="00000000" w:rsidR="00000000" w:rsidRPr="00000000">
        <w:rPr>
          <w:rFonts w:ascii="Times New Roman" w:cs="Times New Roman" w:eastAsia="Times New Roman" w:hAnsi="Times New Roman"/>
          <w:color w:val="c7c7c7"/>
          <w:sz w:val="24"/>
          <w:szCs w:val="24"/>
          <w:shd w:fill="22262b" w:val="clear"/>
          <w:rtl w:val="0"/>
        </w:rPr>
        <w:t xml:space="preserve"> Flerovium wird in diesen Arbeiten mit futuristischen Konzepten wie hypothetischen "MedBeds" oder der Formulierung einer "finalen Gleichung für Warp-Antriebe (FKT v2.0)" in Verbindung gebracht, wobei von Geschwindigkeiten von über "2 Millionen km/h durch das All" gesprochen wird.[11]</w:t>
      </w:r>
    </w:p>
    <w:p w:rsidR="00000000" w:rsidDel="00000000" w:rsidP="00000000" w:rsidRDefault="00000000" w:rsidRPr="00000000" w14:paraId="0000008B">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Aus Sicht der experimentellen und theoretischen Kernphysik entbehren die Postulate dieser "Fraktal-Kausalen Theorie" jeder wissenschaftlichen Grundlage und widersprechen den etablierten Naturgesetzen [1, 3, 6]:</w:t>
      </w:r>
    </w:p>
    <w:p w:rsidR="00000000" w:rsidDel="00000000" w:rsidP="00000000" w:rsidRDefault="00000000" w:rsidRPr="00000000" w14:paraId="0000008C">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Lebensdauer-Dilemma:</w:t>
      </w:r>
      <w:r w:rsidDel="00000000" w:rsidR="00000000" w:rsidRPr="00000000">
        <w:rPr>
          <w:rFonts w:ascii="Times New Roman" w:cs="Times New Roman" w:eastAsia="Times New Roman" w:hAnsi="Times New Roman"/>
          <w:color w:val="c7c7c7"/>
          <w:sz w:val="24"/>
          <w:szCs w:val="24"/>
          <w:shd w:fill="22262b" w:val="clear"/>
          <w:rtl w:val="0"/>
        </w:rPr>
        <w:t xml:space="preserve"> Jedes experimentell erzeugte Flerovium-Atom zerfällt innerhalb weniger Sekunden.[3, 5] Das langlebigste verifizierte Isotop </w:t>
      </w:r>
    </w:p>
    <w:p w:rsidR="00000000" w:rsidDel="00000000" w:rsidP="00000000" w:rsidRDefault="00000000" w:rsidRPr="00000000" w14:paraId="0000008D">
      <w:pPr>
        <w:numPr>
          <w:ilvl w:val="0"/>
          <w:numId w:val="6"/>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0"/>
          <w:szCs w:val="20"/>
          <w:shd w:fill="22262b" w:val="clear"/>
          <w:rtl w:val="0"/>
        </w:rPr>
        <w:t xml:space="preserve">289</w:t>
      </w:r>
    </w:p>
    <w:p w:rsidR="00000000" w:rsidDel="00000000" w:rsidP="00000000" w:rsidRDefault="00000000" w:rsidRPr="00000000" w14:paraId="0000008E">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Fl</w:t>
      </w:r>
      <w:r w:rsidDel="00000000" w:rsidR="00000000" w:rsidRPr="00000000">
        <w:rPr>
          <w:rFonts w:ascii="Times New Roman" w:cs="Times New Roman" w:eastAsia="Times New Roman" w:hAnsi="Times New Roman"/>
          <w:color w:val="c7c7c7"/>
          <w:sz w:val="24"/>
          <w:szCs w:val="24"/>
          <w:shd w:fill="22262b" w:val="clear"/>
          <w:rtl w:val="0"/>
        </w:rPr>
        <w:t xml:space="preserve"> besitzt eine Halbwertszeit von nur </w:t>
      </w:r>
      <w:r w:rsidDel="00000000" w:rsidR="00000000" w:rsidRPr="00000000">
        <w:rPr>
          <w:rFonts w:ascii="Times New Roman" w:cs="Times New Roman" w:eastAsia="Times New Roman" w:hAnsi="Times New Roman"/>
          <w:color w:val="c7c7c7"/>
          <w:sz w:val="29"/>
          <w:szCs w:val="29"/>
          <w:shd w:fill="22262b" w:val="clear"/>
          <w:rtl w:val="0"/>
        </w:rPr>
        <w:t xml:space="preserve">1,9</w:t>
      </w:r>
      <w:r w:rsidDel="00000000" w:rsidR="00000000" w:rsidRPr="00000000">
        <w:rPr>
          <w:rFonts w:ascii="Times New Roman" w:cs="Times New Roman" w:eastAsia="Times New Roman" w:hAnsi="Times New Roman"/>
          <w:color w:val="c7c7c7"/>
          <w:sz w:val="24"/>
          <w:szCs w:val="24"/>
          <w:shd w:fill="22262b" w:val="clear"/>
          <w:rtl w:val="0"/>
        </w:rPr>
        <w:t xml:space="preserve"> bis </w:t>
      </w:r>
      <w:r w:rsidDel="00000000" w:rsidR="00000000" w:rsidRPr="00000000">
        <w:rPr>
          <w:rFonts w:ascii="Times New Roman" w:cs="Times New Roman" w:eastAsia="Times New Roman" w:hAnsi="Times New Roman"/>
          <w:color w:val="c7c7c7"/>
          <w:sz w:val="29"/>
          <w:szCs w:val="29"/>
          <w:shd w:fill="22262b" w:val="clear"/>
          <w:rtl w:val="0"/>
        </w:rPr>
        <w:t xml:space="preserve">2,1</w:t>
      </w:r>
      <w:r w:rsidDel="00000000" w:rsidR="00000000" w:rsidRPr="00000000">
        <w:rPr>
          <w:rFonts w:ascii="Times New Roman" w:cs="Times New Roman" w:eastAsia="Times New Roman" w:hAnsi="Times New Roman"/>
          <w:color w:val="c7c7c7"/>
          <w:sz w:val="24"/>
          <w:szCs w:val="24"/>
          <w:shd w:fill="22262b" w:val="clear"/>
          <w:rtl w:val="0"/>
        </w:rPr>
        <w:t xml:space="preserve"> Sekunden, gefolgt vom raschen Alpha-Zerfall in Copernicium-285 (</w:t>
      </w:r>
    </w:p>
    <w:p w:rsidR="00000000" w:rsidDel="00000000" w:rsidP="00000000" w:rsidRDefault="00000000" w:rsidRPr="00000000" w14:paraId="0000008F">
      <w:pPr>
        <w:numPr>
          <w:ilvl w:val="0"/>
          <w:numId w:val="6"/>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0"/>
          <w:szCs w:val="20"/>
          <w:shd w:fill="22262b" w:val="clear"/>
          <w:rtl w:val="0"/>
        </w:rPr>
        <w:t xml:space="preserve">285</w:t>
      </w:r>
    </w:p>
    <w:p w:rsidR="00000000" w:rsidDel="00000000" w:rsidP="00000000" w:rsidRDefault="00000000" w:rsidRPr="00000000" w14:paraId="00000090">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Cn</w:t>
      </w:r>
      <w:r w:rsidDel="00000000" w:rsidR="00000000" w:rsidRPr="00000000">
        <w:rPr>
          <w:rFonts w:ascii="Times New Roman" w:cs="Times New Roman" w:eastAsia="Times New Roman" w:hAnsi="Times New Roman"/>
          <w:color w:val="c7c7c7"/>
          <w:sz w:val="24"/>
          <w:szCs w:val="24"/>
          <w:shd w:fill="22262b" w:val="clear"/>
          <w:rtl w:val="0"/>
        </w:rPr>
        <w:t xml:space="preserve">).[3, 4, 7] Eine technische Speicherung, geschweige denn die Konstruktion makroskopischer Bauteile oder Antennenstrukturen für Antriebe, ist physikalisch unmöglich.[3, 9]</w:t>
      </w:r>
    </w:p>
    <w:p w:rsidR="00000000" w:rsidDel="00000000" w:rsidP="00000000" w:rsidRDefault="00000000" w:rsidRPr="00000000" w14:paraId="00000091">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Kausale Geschlossenheit:</w:t>
      </w:r>
      <w:r w:rsidDel="00000000" w:rsidR="00000000" w:rsidRPr="00000000">
        <w:rPr>
          <w:rFonts w:ascii="Times New Roman" w:cs="Times New Roman" w:eastAsia="Times New Roman" w:hAnsi="Times New Roman"/>
          <w:color w:val="c7c7c7"/>
          <w:sz w:val="24"/>
          <w:szCs w:val="24"/>
          <w:shd w:fill="22262b" w:val="clear"/>
          <w:rtl w:val="0"/>
        </w:rPr>
        <w:t xml:space="preserve"> Sämtliche am GSI und JINR durchgeführten Messungen der Zerfallsenergien und Reaktionsquerschnitte zeigen eine perfekte Übereinstimmung mit der relativistischen Quantenmechanik und den Erhaltungssätzen der Kernphysik.[1, 2, 9] Es existieren keinerlei experimentelle Anomalien, die das Vorhandensein multidimensionaler Kopplungen ("Bulk-Universum") oder kausaler Fraktalstrukturen andeuten.[9]</w:t>
      </w:r>
    </w:p>
    <w:p w:rsidR="00000000" w:rsidDel="00000000" w:rsidP="00000000" w:rsidRDefault="00000000" w:rsidRPr="00000000" w14:paraId="00000092">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Verbindung zwischen Flerovium und der pseudowissenschaftlichen FKT-Hypothese basiert somit auf einer rein spekulativen Überhöhung der extremen kernphysikalischen Randbedingungen des Elements, ohne Anschluss an die reale experimentelle Datenlage.[3, 9, 11]</w:t>
      </w:r>
    </w:p>
    <w:p w:rsidR="00000000" w:rsidDel="00000000" w:rsidP="00000000" w:rsidRDefault="00000000" w:rsidRPr="00000000" w14:paraId="0000009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t>
      </w:r>
    </w:p>
    <w:p w:rsidR="00000000" w:rsidDel="00000000" w:rsidP="00000000" w:rsidRDefault="00000000" w:rsidRPr="00000000" w14:paraId="00000094">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Gravitative Anomalien im äußeren Sonnensystem und die Modellierung von Planet X</w:t>
      </w:r>
    </w:p>
    <w:p w:rsidR="00000000" w:rsidDel="00000000" w:rsidP="00000000" w:rsidRDefault="00000000" w:rsidRPr="00000000" w14:paraId="00000095">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Erforschung extremer physikalischer Systeme erstreckt sich nicht nur auf die Mikrowelt der Transactinoide, sondern gleichermaßen auf die makroskopischen Grenzen unseres Sonnensystems.[13, 14] Seit über einem Jahrzehnt liefert die detaillierte Bahnanalyse extrem distanter transneptunischer Objekte (Extreme Trans-Neptunian Objects, ETNOs) Hinweise auf gravitative Störungen durch einen bislang unentdeckten, massereichen Himmelskörper im transneptunischen Raum.[13, 15, 16]</w:t>
      </w:r>
    </w:p>
    <w:p w:rsidR="00000000" w:rsidDel="00000000" w:rsidP="00000000" w:rsidRDefault="00000000" w:rsidRPr="00000000" w14:paraId="00000096">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Das Phänomen der Apsiden-Clusterung</w:t>
      </w:r>
    </w:p>
    <w:p w:rsidR="00000000" w:rsidDel="00000000" w:rsidP="00000000" w:rsidRDefault="00000000" w:rsidRPr="00000000" w14:paraId="0000009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mathematische Grundlage für die Postulierung eines zusätzlichen Planeten – historisch als "Planet X" und seit 2016 im Modell von Konstantin Batygin und Mike Brown als "Planet Nine" bezeichnet – liegt in einer auffälligen Asymmetrie der ETNO-Bahnen.[13, 15, 16] Extreme Kuipergürtel-Objekte mit einer großen Halbachse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r w:rsidDel="00000000" w:rsidR="00000000" w:rsidRPr="00000000">
        <w:rPr>
          <w:rFonts w:ascii="Times New Roman" w:cs="Times New Roman" w:eastAsia="Times New Roman" w:hAnsi="Times New Roman"/>
          <w:color w:val="c7c7c7"/>
          <w:sz w:val="29"/>
          <w:szCs w:val="29"/>
          <w:shd w:fill="22262b" w:val="clear"/>
          <w:rtl w:val="0"/>
        </w:rPr>
        <w:t xml:space="preserve">&gt;150 AU</w:t>
      </w:r>
      <w:r w:rsidDel="00000000" w:rsidR="00000000" w:rsidRPr="00000000">
        <w:rPr>
          <w:rFonts w:ascii="Times New Roman" w:cs="Times New Roman" w:eastAsia="Times New Roman" w:hAnsi="Times New Roman"/>
          <w:color w:val="c7c7c7"/>
          <w:sz w:val="24"/>
          <w:szCs w:val="24"/>
          <w:shd w:fill="22262b" w:val="clear"/>
          <w:rtl w:val="0"/>
        </w:rPr>
        <w:t xml:space="preserve"> weisen eine signifikante räumliche Konzentration auf [16, 17, 18]:</w:t>
      </w:r>
    </w:p>
    <w:p w:rsidR="00000000" w:rsidDel="00000000" w:rsidP="00000000" w:rsidRDefault="00000000" w:rsidRPr="00000000" w14:paraId="00000098">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Ihre Argumente des Perihels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ω</w:t>
      </w:r>
      <w:r w:rsidDel="00000000" w:rsidR="00000000" w:rsidRPr="00000000">
        <w:rPr>
          <w:rFonts w:ascii="Times New Roman" w:cs="Times New Roman" w:eastAsia="Times New Roman" w:hAnsi="Times New Roman"/>
          <w:color w:val="c7c7c7"/>
          <w:sz w:val="24"/>
          <w:szCs w:val="24"/>
          <w:shd w:fill="22262b" w:val="clear"/>
          <w:rtl w:val="0"/>
        </w:rPr>
        <w:t xml:space="preserve">) und insbesondere ihre Längengrade des Perihels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ϖ</w:t>
      </w:r>
      <w:r w:rsidDel="00000000" w:rsidR="00000000" w:rsidRPr="00000000">
        <w:rPr>
          <w:rFonts w:ascii="Times New Roman" w:cs="Times New Roman" w:eastAsia="Times New Roman" w:hAnsi="Times New Roman"/>
          <w:color w:val="c7c7c7"/>
          <w:sz w:val="24"/>
          <w:szCs w:val="24"/>
          <w:shd w:fill="22262b" w:val="clear"/>
          <w:rtl w:val="0"/>
        </w:rPr>
        <w:t xml:space="preserve">) clustern in einem spezifischen Quadranten des Himmels.[16, 17, 18]</w:t>
      </w:r>
    </w:p>
    <w:p w:rsidR="00000000" w:rsidDel="00000000" w:rsidP="00000000" w:rsidRDefault="00000000" w:rsidRPr="00000000" w14:paraId="00000099">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Ihre Bahnebenen weisen eine korrelierte Neigung relativ zur Ekliptik auf.[13, 16]</w:t>
      </w:r>
    </w:p>
    <w:p w:rsidR="00000000" w:rsidDel="00000000" w:rsidP="00000000" w:rsidRDefault="00000000" w:rsidRPr="00000000" w14:paraId="0000009A">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Ohne einen gravitativen "Hirten" (Shepherd) müssten diese elliptischen Bahnen aufgrund der präzessiven Kräfte der bekannten Gasriesen (insbesondere Neptuns) über astronomische Zeitskalen hinweg statistisch vollständig randomisiert werden.[13, 19] Die beobachtete Clusterung deutet daher auf ein dynamisches Gleichgewicht hin, das durch die kontinuierliche Bahnstörung einer fernen Masse aufrechterhalten wird.[13, 16]</w:t>
      </w:r>
    </w:p>
    <w:p w:rsidR="00000000" w:rsidDel="00000000" w:rsidP="00000000" w:rsidRDefault="00000000" w:rsidRPr="00000000" w14:paraId="0000009B">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Die statistische Rekonstruktion: "Orbit of a Possible Planet X" (2025)</w:t>
      </w:r>
    </w:p>
    <w:p w:rsidR="00000000" w:rsidDel="00000000" w:rsidP="00000000" w:rsidRDefault="00000000" w:rsidRPr="00000000" w14:paraId="0000009C">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Ein fundamentaler wissenschaftlicher Meilenstein gelang Anfang Januar 2025 mit der Publikation der Arbeit </w:t>
      </w:r>
      <w:r w:rsidDel="00000000" w:rsidR="00000000" w:rsidRPr="00000000">
        <w:rPr>
          <w:rFonts w:ascii="Times New Roman" w:cs="Times New Roman" w:eastAsia="Times New Roman" w:hAnsi="Times New Roman"/>
          <w:i w:val="1"/>
          <w:iCs w:val="1"/>
          <w:color w:val="c7c7c7"/>
          <w:sz w:val="24"/>
          <w:szCs w:val="24"/>
          <w:shd w:fill="22262b" w:val="clear"/>
          <w:rtl w:val="0"/>
        </w:rPr>
        <w:t xml:space="preserve">Orbit of a Possible Planet X</w:t>
      </w:r>
      <w:r w:rsidDel="00000000" w:rsidR="00000000" w:rsidRPr="00000000">
        <w:rPr>
          <w:rFonts w:ascii="Times New Roman" w:cs="Times New Roman" w:eastAsia="Times New Roman" w:hAnsi="Times New Roman"/>
          <w:color w:val="c7c7c7"/>
          <w:sz w:val="24"/>
          <w:szCs w:val="24"/>
          <w:shd w:fill="22262b" w:val="clear"/>
          <w:rtl w:val="0"/>
        </w:rPr>
        <w:t xml:space="preserve"> durch die Astrophysiker Amir Siraj, Christopher F. Chyba und Scott Tremaine im </w:t>
      </w:r>
      <w:r w:rsidDel="00000000" w:rsidR="00000000" w:rsidRPr="00000000">
        <w:rPr>
          <w:rFonts w:ascii="Times New Roman" w:cs="Times New Roman" w:eastAsia="Times New Roman" w:hAnsi="Times New Roman"/>
          <w:i w:val="1"/>
          <w:iCs w:val="1"/>
          <w:color w:val="c7c7c7"/>
          <w:sz w:val="24"/>
          <w:szCs w:val="24"/>
          <w:shd w:fill="22262b" w:val="clear"/>
          <w:rtl w:val="0"/>
        </w:rPr>
        <w:t xml:space="preserve">The Astrophysical Journal</w:t>
      </w:r>
      <w:r w:rsidDel="00000000" w:rsidR="00000000" w:rsidRPr="00000000">
        <w:rPr>
          <w:rFonts w:ascii="Times New Roman" w:cs="Times New Roman" w:eastAsia="Times New Roman" w:hAnsi="Times New Roman"/>
          <w:color w:val="c7c7c7"/>
          <w:sz w:val="24"/>
          <w:szCs w:val="24"/>
          <w:shd w:fill="22262b" w:val="clear"/>
          <w:rtl w:val="0"/>
        </w:rPr>
        <w:t xml:space="preserve">.[17, 20] Die Autoren filterten zunächst das bekannte transneptunische Sample, indem sie hochgradig instabile, streuende Objekte rechnerisch isolierten.[20, 21] Dadurch erweiterten sie das mathematisch nutzbare Sample stabiler und metastabiler Indikator-Objekte von zuvor 21 auf 25 Schlüsselkörper.[21]</w:t>
      </w:r>
    </w:p>
    <w:p w:rsidR="00000000" w:rsidDel="00000000" w:rsidP="00000000" w:rsidRDefault="00000000" w:rsidRPr="00000000" w14:paraId="0000009D">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Unter Anwendung einer rigorosen numerischen Monte-Carlo-Simulation, welche die realen Beobachtungseffekte und Erfassungswahrscheinlichkeiten großer Himmelsdurchmusterungen (wie OSSOS, DES und Sheppard-Trujillo) berücksichtigte, wies das Team eine statistisch hochgradig signifikante Clusterung auf einem Konfidenzniveau von </w:t>
      </w:r>
      <w:r w:rsidDel="00000000" w:rsidR="00000000" w:rsidRPr="00000000">
        <w:rPr>
          <w:rFonts w:ascii="Gungsuh" w:cs="Gungsuh" w:eastAsia="Gungsuh" w:hAnsi="Gungsuh"/>
          <w:color w:val="c7c7c7"/>
          <w:sz w:val="29"/>
          <w:szCs w:val="29"/>
          <w:shd w:fill="22262b" w:val="clear"/>
          <w:rtl w:val="0"/>
        </w:rPr>
        <w:t xml:space="preserve">∼3</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σ</w:t>
      </w:r>
      <w:r w:rsidDel="00000000" w:rsidR="00000000" w:rsidRPr="00000000">
        <w:rPr>
          <w:rFonts w:ascii="Times New Roman" w:cs="Times New Roman" w:eastAsia="Times New Roman" w:hAnsi="Times New Roman"/>
          <w:color w:val="c7c7c7"/>
          <w:sz w:val="24"/>
          <w:szCs w:val="24"/>
          <w:shd w:fill="22262b" w:val="clear"/>
          <w:rtl w:val="0"/>
        </w:rPr>
        <w:t xml:space="preserve"> nach.[17, 20] Diese Clusterung betrifft ausschließlich den Längengrad des Perihels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ϖ</w:t>
      </w:r>
      <w:r w:rsidDel="00000000" w:rsidR="00000000" w:rsidRPr="00000000">
        <w:rPr>
          <w:rFonts w:ascii="Times New Roman" w:cs="Times New Roman" w:eastAsia="Times New Roman" w:hAnsi="Times New Roman"/>
          <w:color w:val="c7c7c7"/>
          <w:sz w:val="24"/>
          <w:szCs w:val="24"/>
          <w:shd w:fill="22262b" w:val="clear"/>
          <w:rtl w:val="0"/>
        </w:rPr>
        <w:t xml:space="preserve">), während in den Verteilungen der Bahnneigung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i</w:t>
      </w:r>
      <w:r w:rsidDel="00000000" w:rsidR="00000000" w:rsidRPr="00000000">
        <w:rPr>
          <w:rFonts w:ascii="Times New Roman" w:cs="Times New Roman" w:eastAsia="Times New Roman" w:hAnsi="Times New Roman"/>
          <w:color w:val="c7c7c7"/>
          <w:sz w:val="24"/>
          <w:szCs w:val="24"/>
          <w:shd w:fill="22262b" w:val="clear"/>
          <w:rtl w:val="0"/>
        </w:rPr>
        <w:t xml:space="preserve">), des Arguments des Perihels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ω</w:t>
      </w:r>
      <w:r w:rsidDel="00000000" w:rsidR="00000000" w:rsidRPr="00000000">
        <w:rPr>
          <w:rFonts w:ascii="Times New Roman" w:cs="Times New Roman" w:eastAsia="Times New Roman" w:hAnsi="Times New Roman"/>
          <w:color w:val="c7c7c7"/>
          <w:sz w:val="24"/>
          <w:szCs w:val="24"/>
          <w:shd w:fill="22262b" w:val="clear"/>
          <w:rtl w:val="0"/>
        </w:rPr>
        <w:t xml:space="preserve">) oder des Längengrads des aufsteigenden Knotens (</w:t>
      </w:r>
      <w:r w:rsidDel="00000000" w:rsidR="00000000" w:rsidRPr="00000000">
        <w:rPr>
          <w:rFonts w:ascii="Times New Roman" w:cs="Times New Roman" w:eastAsia="Times New Roman" w:hAnsi="Times New Roman"/>
          <w:color w:val="c7c7c7"/>
          <w:sz w:val="29"/>
          <w:szCs w:val="29"/>
          <w:shd w:fill="22262b" w:val="clear"/>
          <w:rtl w:val="0"/>
        </w:rPr>
        <w:t xml:space="preserve">Ω</w:t>
      </w:r>
      <w:r w:rsidDel="00000000" w:rsidR="00000000" w:rsidRPr="00000000">
        <w:rPr>
          <w:rFonts w:ascii="Times New Roman" w:cs="Times New Roman" w:eastAsia="Times New Roman" w:hAnsi="Times New Roman"/>
          <w:color w:val="c7c7c7"/>
          <w:sz w:val="24"/>
          <w:szCs w:val="24"/>
          <w:shd w:fill="22262b" w:val="clear"/>
          <w:rtl w:val="0"/>
        </w:rPr>
        <w:t xml:space="preserve">) keine statistisch signifikanten Asymmetrien festgestellt wurden.[20]</w:t>
      </w:r>
    </w:p>
    <w:p w:rsidR="00000000" w:rsidDel="00000000" w:rsidP="00000000" w:rsidRDefault="00000000" w:rsidRPr="00000000" w14:paraId="0000009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Aus den am besten passenden Simulationsläufen leiteten Siraj et al. (2025) die physikalischen und orbitalen Parameter für den hypothetischen Planeten "Planet X" ab [17, 20]:</w:t>
      </w:r>
    </w:p>
    <w:p w:rsidR="00000000" w:rsidDel="00000000" w:rsidP="00000000" w:rsidRDefault="00000000" w:rsidRPr="00000000" w14:paraId="0000009F">
      <w:pPr>
        <w:spacing w:after="240" w:before="240" w:lineRule="auto"/>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Masse: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0A0">
      <w:pPr>
        <w:spacing w:after="240" w:before="240" w:lineRule="auto"/>
        <w:rPr>
          <w:rFonts w:ascii="Times New Roman" w:cs="Times New Roman" w:eastAsia="Times New Roman" w:hAnsi="Times New Roman"/>
          <w:i w:val="1"/>
          <w:iCs w:val="1"/>
          <w:color w:val="c7c7c7"/>
          <w:sz w:val="20"/>
          <w:szCs w:val="20"/>
          <w:shd w:fill="22262b" w:val="clear"/>
        </w:rPr>
      </w:pPr>
      <w:r w:rsidDel="00000000" w:rsidR="00000000" w:rsidRPr="00000000">
        <w:rPr>
          <w:rFonts w:ascii="Times New Roman" w:cs="Times New Roman" w:eastAsia="Times New Roman" w:hAnsi="Times New Roman"/>
          <w:i w:val="1"/>
          <w:iCs w:val="1"/>
          <w:color w:val="c7c7c7"/>
          <w:sz w:val="20"/>
          <w:szCs w:val="20"/>
          <w:shd w:fill="22262b" w:val="clear"/>
          <w:rtl w:val="0"/>
        </w:rPr>
        <w:t xml:space="preserve">p</w:t>
      </w:r>
    </w:p>
    <w:p w:rsidR="00000000" w:rsidDel="00000000" w:rsidP="00000000" w:rsidRDefault="00000000" w:rsidRPr="00000000" w14:paraId="000000A1">
      <w:pPr>
        <w:spacing w:after="240" w:before="240"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A2">
      <w:pPr>
        <w:spacing w:after="240" w:before="240" w:lineRule="auto"/>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=4,4±1,1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0A3">
      <w:pPr>
        <w:spacing w:after="240" w:before="240" w:lineRule="auto"/>
        <w:ind w:left="-40" w:firstLine="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A4">
      <w:pPr>
        <w:spacing w:after="240" w:before="240"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A5">
      <w:pPr>
        <w:spacing w:after="240" w:before="240" w:lineRule="auto"/>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Große Halbachse: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p>
    <w:p w:rsidR="00000000" w:rsidDel="00000000" w:rsidP="00000000" w:rsidRDefault="00000000" w:rsidRPr="00000000" w14:paraId="000000A6">
      <w:pPr>
        <w:spacing w:after="240" w:before="240" w:lineRule="auto"/>
        <w:rPr>
          <w:rFonts w:ascii="Times New Roman" w:cs="Times New Roman" w:eastAsia="Times New Roman" w:hAnsi="Times New Roman"/>
          <w:i w:val="1"/>
          <w:iCs w:val="1"/>
          <w:color w:val="c7c7c7"/>
          <w:sz w:val="20"/>
          <w:szCs w:val="20"/>
          <w:shd w:fill="22262b" w:val="clear"/>
        </w:rPr>
      </w:pPr>
      <w:r w:rsidDel="00000000" w:rsidR="00000000" w:rsidRPr="00000000">
        <w:rPr>
          <w:rFonts w:ascii="Times New Roman" w:cs="Times New Roman" w:eastAsia="Times New Roman" w:hAnsi="Times New Roman"/>
          <w:i w:val="1"/>
          <w:iCs w:val="1"/>
          <w:color w:val="c7c7c7"/>
          <w:sz w:val="20"/>
          <w:szCs w:val="20"/>
          <w:shd w:fill="22262b" w:val="clear"/>
          <w:rtl w:val="0"/>
        </w:rPr>
        <w:t xml:space="preserve">p</w:t>
      </w:r>
    </w:p>
    <w:p w:rsidR="00000000" w:rsidDel="00000000" w:rsidP="00000000" w:rsidRDefault="00000000" w:rsidRPr="00000000" w14:paraId="000000A7">
      <w:pPr>
        <w:spacing w:after="240" w:before="240"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=290±30 AU</w:t>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Exzentrizit</w:t>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a</w:t>
      </w:r>
    </w:p>
    <w:p w:rsidR="00000000" w:rsidDel="00000000" w:rsidP="00000000" w:rsidRDefault="00000000" w:rsidRPr="00000000" w14:paraId="000000AB">
      <w:pPr>
        <w:spacing w:after="240" w:before="240" w:lineRule="auto"/>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w:t>
      </w:r>
    </w:p>
    <w:p w:rsidR="00000000" w:rsidDel="00000000" w:rsidP="00000000" w:rsidRDefault="00000000" w:rsidRPr="00000000" w14:paraId="000000AC">
      <w:pPr>
        <w:spacing w:after="240" w:before="240" w:lineRule="auto"/>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t: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e</w:t>
      </w:r>
    </w:p>
    <w:p w:rsidR="00000000" w:rsidDel="00000000" w:rsidP="00000000" w:rsidRDefault="00000000" w:rsidRPr="00000000" w14:paraId="000000AD">
      <w:pPr>
        <w:spacing w:after="240" w:before="240" w:lineRule="auto"/>
        <w:rPr>
          <w:rFonts w:ascii="Times New Roman" w:cs="Times New Roman" w:eastAsia="Times New Roman" w:hAnsi="Times New Roman"/>
          <w:i w:val="1"/>
          <w:iCs w:val="1"/>
          <w:color w:val="c7c7c7"/>
          <w:sz w:val="20"/>
          <w:szCs w:val="20"/>
          <w:shd w:fill="22262b" w:val="clear"/>
        </w:rPr>
      </w:pPr>
      <w:r w:rsidDel="00000000" w:rsidR="00000000" w:rsidRPr="00000000">
        <w:rPr>
          <w:rFonts w:ascii="Times New Roman" w:cs="Times New Roman" w:eastAsia="Times New Roman" w:hAnsi="Times New Roman"/>
          <w:i w:val="1"/>
          <w:iCs w:val="1"/>
          <w:color w:val="c7c7c7"/>
          <w:sz w:val="20"/>
          <w:szCs w:val="20"/>
          <w:shd w:fill="22262b" w:val="clear"/>
          <w:rtl w:val="0"/>
        </w:rPr>
        <w:t xml:space="preserve">p</w:t>
      </w:r>
    </w:p>
    <w:p w:rsidR="00000000" w:rsidDel="00000000" w:rsidP="00000000" w:rsidRDefault="00000000" w:rsidRPr="00000000" w14:paraId="000000AE">
      <w:pPr>
        <w:spacing w:after="240" w:before="240"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AF">
      <w:pPr>
        <w:spacing w:after="240" w:before="240" w:lineRule="auto"/>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=0,29±0,13</w:t>
      </w:r>
    </w:p>
    <w:p w:rsidR="00000000" w:rsidDel="00000000" w:rsidP="00000000" w:rsidRDefault="00000000" w:rsidRPr="00000000" w14:paraId="000000B0">
      <w:pPr>
        <w:spacing w:after="240" w:before="240" w:lineRule="auto"/>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Bahnneigung: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i</w:t>
      </w:r>
    </w:p>
    <w:p w:rsidR="00000000" w:rsidDel="00000000" w:rsidP="00000000" w:rsidRDefault="00000000" w:rsidRPr="00000000" w14:paraId="000000B1">
      <w:pPr>
        <w:spacing w:after="240" w:before="240" w:lineRule="auto"/>
        <w:rPr>
          <w:rFonts w:ascii="Times New Roman" w:cs="Times New Roman" w:eastAsia="Times New Roman" w:hAnsi="Times New Roman"/>
          <w:i w:val="1"/>
          <w:iCs w:val="1"/>
          <w:color w:val="c7c7c7"/>
          <w:sz w:val="20"/>
          <w:szCs w:val="20"/>
          <w:shd w:fill="22262b" w:val="clear"/>
        </w:rPr>
      </w:pPr>
      <w:r w:rsidDel="00000000" w:rsidR="00000000" w:rsidRPr="00000000">
        <w:rPr>
          <w:rFonts w:ascii="Times New Roman" w:cs="Times New Roman" w:eastAsia="Times New Roman" w:hAnsi="Times New Roman"/>
          <w:i w:val="1"/>
          <w:iCs w:val="1"/>
          <w:color w:val="c7c7c7"/>
          <w:sz w:val="20"/>
          <w:szCs w:val="20"/>
          <w:shd w:fill="22262b" w:val="clear"/>
          <w:rtl w:val="0"/>
        </w:rPr>
        <w:t xml:space="preserve">p</w:t>
      </w:r>
    </w:p>
    <w:p w:rsidR="00000000" w:rsidDel="00000000" w:rsidP="00000000" w:rsidRDefault="00000000" w:rsidRPr="00000000" w14:paraId="000000B2">
      <w:pPr>
        <w:spacing w:after="240" w:before="240"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B3">
      <w:pPr>
        <w:spacing w:after="240" w:before="240" w:lineRule="auto"/>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=6,8</w:t>
      </w:r>
    </w:p>
    <w:p w:rsidR="00000000" w:rsidDel="00000000" w:rsidP="00000000" w:rsidRDefault="00000000" w:rsidRPr="00000000" w14:paraId="000000B4">
      <w:pPr>
        <w:spacing w:after="240" w:before="240" w:lineRule="auto"/>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B5">
      <w:pPr>
        <w:spacing w:after="240" w:before="240" w:lineRule="auto"/>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±5,0</w:t>
      </w:r>
    </w:p>
    <w:p w:rsidR="00000000" w:rsidDel="00000000" w:rsidP="00000000" w:rsidRDefault="00000000" w:rsidRPr="00000000" w14:paraId="000000B6">
      <w:pPr>
        <w:spacing w:after="240" w:before="240" w:lineRule="auto"/>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B7">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Dieses im Jahr 2025 mathematisch etablierte Modell unterscheidet sich radikal von der klassischen "Planet Nine"-Flugbahn, die von Batygin und Brown im Jahr 2016 postuliert und 2021 verfeinert worden war.[17, 20] Das klassische Modell sah einen weitaus massereicheren (</w:t>
      </w:r>
      <w:r w:rsidDel="00000000" w:rsidR="00000000" w:rsidRPr="00000000">
        <w:rPr>
          <w:rFonts w:ascii="Times New Roman" w:cs="Times New Roman" w:eastAsia="Times New Roman" w:hAnsi="Times New Roman"/>
          <w:color w:val="c7c7c7"/>
          <w:sz w:val="29"/>
          <w:szCs w:val="29"/>
          <w:shd w:fill="22262b" w:val="clear"/>
          <w:rtl w:val="0"/>
        </w:rPr>
        <w:t xml:space="preserve">5 bis 10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0B8">
      <w:pPr>
        <w:ind w:left="-40" w:firstLine="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B9">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BA">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exzentrischeren und stark geneigten Körper vor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r w:rsidDel="00000000" w:rsidR="00000000" w:rsidRPr="00000000">
        <w:rPr>
          <w:rFonts w:ascii="Gungsuh" w:cs="Gungsuh" w:eastAsia="Gungsuh" w:hAnsi="Gungsuh"/>
          <w:color w:val="c7c7c7"/>
          <w:sz w:val="29"/>
          <w:szCs w:val="29"/>
          <w:shd w:fill="22262b" w:val="clear"/>
          <w:rtl w:val="0"/>
        </w:rPr>
        <w:t xml:space="preserve">≈400–800 AU</w:t>
      </w:r>
      <w:r w:rsidDel="00000000" w:rsidR="00000000" w:rsidRPr="00000000">
        <w:rPr>
          <w:rFonts w:ascii="Times New Roman" w:cs="Times New Roman" w:eastAsia="Times New Roman" w:hAnsi="Times New Roman"/>
          <w:color w:val="c7c7c7"/>
          <w:sz w:val="24"/>
          <w:szCs w:val="24"/>
          <w:shd w:fill="22262b" w:val="clear"/>
          <w:rtl w:val="0"/>
        </w:rPr>
        <w:t xml:space="preserv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i</w:t>
      </w:r>
      <w:r w:rsidDel="00000000" w:rsidR="00000000" w:rsidRPr="00000000">
        <w:rPr>
          <w:rFonts w:ascii="Gungsuh" w:cs="Gungsuh" w:eastAsia="Gungsuh" w:hAnsi="Gungsuh"/>
          <w:color w:val="c7c7c7"/>
          <w:sz w:val="29"/>
          <w:szCs w:val="29"/>
          <w:shd w:fill="22262b" w:val="clear"/>
          <w:rtl w:val="0"/>
        </w:rPr>
        <w:t xml:space="preserve">≈15</w:t>
      </w:r>
    </w:p>
    <w:p w:rsidR="00000000" w:rsidDel="00000000" w:rsidP="00000000" w:rsidRDefault="00000000" w:rsidRPr="00000000" w14:paraId="000000BB">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BC">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–25</w:t>
      </w:r>
    </w:p>
    <w:p w:rsidR="00000000" w:rsidDel="00000000" w:rsidP="00000000" w:rsidRDefault="00000000" w:rsidRPr="00000000" w14:paraId="000000BD">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B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).[14, 16, 17] Nur </w:t>
      </w:r>
      <w:r w:rsidDel="00000000" w:rsidR="00000000" w:rsidRPr="00000000">
        <w:rPr>
          <w:rFonts w:ascii="Times New Roman" w:cs="Times New Roman" w:eastAsia="Times New Roman" w:hAnsi="Times New Roman"/>
          <w:color w:val="c7c7c7"/>
          <w:sz w:val="29"/>
          <w:szCs w:val="29"/>
          <w:shd w:fill="22262b" w:val="clear"/>
          <w:rtl w:val="0"/>
        </w:rPr>
        <w:t xml:space="preserve">0,06%</w:t>
      </w:r>
      <w:r w:rsidDel="00000000" w:rsidR="00000000" w:rsidRPr="00000000">
        <w:rPr>
          <w:rFonts w:ascii="Times New Roman" w:cs="Times New Roman" w:eastAsia="Times New Roman" w:hAnsi="Times New Roman"/>
          <w:color w:val="c7c7c7"/>
          <w:sz w:val="24"/>
          <w:szCs w:val="24"/>
          <w:shd w:fill="22262b" w:val="clear"/>
          <w:rtl w:val="0"/>
        </w:rPr>
        <w:t xml:space="preserve"> der klassischen Planet-Nine-Modelle liegen innerhalb der </w:t>
      </w:r>
      <w:r w:rsidDel="00000000" w:rsidR="00000000" w:rsidRPr="00000000">
        <w:rPr>
          <w:rFonts w:ascii="Times New Roman" w:cs="Times New Roman" w:eastAsia="Times New Roman" w:hAnsi="Times New Roman"/>
          <w:color w:val="c7c7c7"/>
          <w:sz w:val="29"/>
          <w:szCs w:val="29"/>
          <w:shd w:fill="22262b" w:val="clear"/>
          <w:rtl w:val="0"/>
        </w:rPr>
        <w:t xml:space="preserve">1</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σ</w:t>
      </w:r>
      <w:r w:rsidDel="00000000" w:rsidR="00000000" w:rsidRPr="00000000">
        <w:rPr>
          <w:rFonts w:ascii="Times New Roman" w:cs="Times New Roman" w:eastAsia="Times New Roman" w:hAnsi="Times New Roman"/>
          <w:color w:val="c7c7c7"/>
          <w:sz w:val="24"/>
          <w:szCs w:val="24"/>
          <w:shd w:fill="22262b" w:val="clear"/>
          <w:rtl w:val="0"/>
        </w:rPr>
        <w:t xml:space="preserve">-Konfidenzregion des im Jahr 2025 berechneten Planet-X-Orbits.[17, 20]</w:t>
      </w:r>
    </w:p>
    <w:p w:rsidR="00000000" w:rsidDel="00000000" w:rsidP="00000000" w:rsidRDefault="00000000" w:rsidRPr="00000000" w14:paraId="000000BF">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Diese verringerte Masse (</w:t>
      </w:r>
      <w:r w:rsidDel="00000000" w:rsidR="00000000" w:rsidRPr="00000000">
        <w:rPr>
          <w:rFonts w:ascii="Times New Roman" w:cs="Times New Roman" w:eastAsia="Times New Roman" w:hAnsi="Times New Roman"/>
          <w:color w:val="c7c7c7"/>
          <w:sz w:val="29"/>
          <w:szCs w:val="29"/>
          <w:shd w:fill="22262b" w:val="clear"/>
          <w:rtl w:val="0"/>
        </w:rPr>
        <w:t xml:space="preserve">4,4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0C0">
      <w:pPr>
        <w:ind w:left="-40" w:firstLine="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C1">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C2">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und die geringere Entfernung haben fundamentale Auswirkungen auf die hypothetische Zusammensetzung des Körpers.[16] Während ältere Modelle von einem gasreichen Mini-Neptun ähnlich Uranus oder Neptune ausgingen, legt der kompakte Orbit von Siraj et al. (2025) eine feste, felsig-metallische Struktur (Super-Erde) nahe.[14, 16]</w:t>
      </w:r>
    </w:p>
    <w:p w:rsidR="00000000" w:rsidDel="00000000" w:rsidP="00000000" w:rsidRDefault="00000000" w:rsidRPr="00000000" w14:paraId="000000C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t>
      </w:r>
    </w:p>
    <w:p w:rsidR="00000000" w:rsidDel="00000000" w:rsidP="00000000" w:rsidRDefault="00000000" w:rsidRPr="00000000" w14:paraId="000000C4">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Das Sabne-Framework v27.0 und alternative Dynamiken</w:t>
      </w:r>
    </w:p>
    <w:p w:rsidR="00000000" w:rsidDel="00000000" w:rsidP="00000000" w:rsidRDefault="00000000" w:rsidRPr="00000000" w14:paraId="000000C5">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Trotz der mathematischen Eleganz des 2025er Planet-X-Modells offenbarte die astrophysikalische Systemanalyse eine gravierende physikalische Diskrepanz.[22] Eine extrem flache Bahnneigung von nur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i</w:t>
      </w:r>
    </w:p>
    <w:p w:rsidR="00000000" w:rsidDel="00000000" w:rsidP="00000000" w:rsidRDefault="00000000" w:rsidRPr="00000000" w14:paraId="000000C6">
      <w:pPr>
        <w:rPr>
          <w:rFonts w:ascii="Times New Roman" w:cs="Times New Roman" w:eastAsia="Times New Roman" w:hAnsi="Times New Roman"/>
          <w:i w:val="1"/>
          <w:iCs w:val="1"/>
          <w:color w:val="c7c7c7"/>
          <w:sz w:val="20"/>
          <w:szCs w:val="20"/>
          <w:shd w:fill="22262b" w:val="clear"/>
        </w:rPr>
      </w:pPr>
      <w:r w:rsidDel="00000000" w:rsidR="00000000" w:rsidRPr="00000000">
        <w:rPr>
          <w:rFonts w:ascii="Times New Roman" w:cs="Times New Roman" w:eastAsia="Times New Roman" w:hAnsi="Times New Roman"/>
          <w:i w:val="1"/>
          <w:iCs w:val="1"/>
          <w:color w:val="c7c7c7"/>
          <w:sz w:val="20"/>
          <w:szCs w:val="20"/>
          <w:shd w:fill="22262b" w:val="clear"/>
          <w:rtl w:val="0"/>
        </w:rPr>
        <w:t xml:space="preserve">p</w:t>
      </w:r>
    </w:p>
    <w:p w:rsidR="00000000" w:rsidDel="00000000" w:rsidP="00000000" w:rsidRDefault="00000000" w:rsidRPr="00000000" w14:paraId="000000C7">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C8">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=6,8</w:t>
      </w:r>
    </w:p>
    <w:p w:rsidR="00000000" w:rsidDel="00000000" w:rsidP="00000000" w:rsidRDefault="00000000" w:rsidRPr="00000000" w14:paraId="000000C9">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CA">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ist mathematisch nicht in der Lage, das erforderliche säkulare Drehmoment aufzubringen, um die beobachtete solare Achsenneigung (Obliquität) von </w:t>
      </w:r>
      <w:r w:rsidDel="00000000" w:rsidR="00000000" w:rsidRPr="00000000">
        <w:rPr>
          <w:rFonts w:ascii="Times New Roman" w:cs="Times New Roman" w:eastAsia="Times New Roman" w:hAnsi="Times New Roman"/>
          <w:color w:val="c7c7c7"/>
          <w:sz w:val="29"/>
          <w:szCs w:val="29"/>
          <w:shd w:fill="22262b" w:val="clear"/>
          <w:rtl w:val="0"/>
        </w:rPr>
        <w:t xml:space="preserve">6</w:t>
      </w:r>
    </w:p>
    <w:p w:rsidR="00000000" w:rsidDel="00000000" w:rsidP="00000000" w:rsidRDefault="00000000" w:rsidRPr="00000000" w14:paraId="000000CB">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CC">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relativ zur planetaren Hauptebene des Sonnensystems zu erklären.[22] Zudem kann eine so geringe Inklination die langfristige Bahnstabilität hochinklinierter ETNO-Cluster nicht aufrechterhalten.[22]</w:t>
      </w:r>
    </w:p>
    <w:p w:rsidR="00000000" w:rsidDel="00000000" w:rsidP="00000000" w:rsidRDefault="00000000" w:rsidRPr="00000000" w14:paraId="000000CD">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Mathematische Architektur des Sabne-Modells</w:t>
      </w:r>
    </w:p>
    <w:p w:rsidR="00000000" w:rsidDel="00000000" w:rsidP="00000000" w:rsidRDefault="00000000" w:rsidRPr="00000000" w14:paraId="000000C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Zur Auflösung dieser theoretischen Diskrepanz wurde das </w:t>
      </w:r>
      <w:r w:rsidDel="00000000" w:rsidR="00000000" w:rsidRPr="00000000">
        <w:rPr>
          <w:rFonts w:ascii="Times New Roman" w:cs="Times New Roman" w:eastAsia="Times New Roman" w:hAnsi="Times New Roman"/>
          <w:i w:val="1"/>
          <w:iCs w:val="1"/>
          <w:color w:val="c7c7c7"/>
          <w:sz w:val="24"/>
          <w:szCs w:val="24"/>
          <w:shd w:fill="22262b" w:val="clear"/>
          <w:rtl w:val="0"/>
        </w:rPr>
        <w:t xml:space="preserve">Sabne-Framework v27.0</w:t>
      </w:r>
      <w:r w:rsidDel="00000000" w:rsidR="00000000" w:rsidRPr="00000000">
        <w:rPr>
          <w:rFonts w:ascii="Times New Roman" w:cs="Times New Roman" w:eastAsia="Times New Roman" w:hAnsi="Times New Roman"/>
          <w:color w:val="c7c7c7"/>
          <w:sz w:val="24"/>
          <w:szCs w:val="24"/>
          <w:shd w:fill="22262b" w:val="clear"/>
          <w:rtl w:val="0"/>
        </w:rPr>
        <w:t xml:space="preserve"> entwickelt.[22] Dieses mathematische Modell erweitert die klassische Kepler-Mechanik um eine fundamentale geometrisch-kinematische Identität (Level 1).[22] Sie setzt die mittlere Umlaufgeschwindigkeit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w:t>
      </w:r>
      <w:r w:rsidDel="00000000" w:rsidR="00000000" w:rsidRPr="00000000">
        <w:rPr>
          <w:rFonts w:ascii="Times New Roman" w:cs="Times New Roman" w:eastAsia="Times New Roman" w:hAnsi="Times New Roman"/>
          <w:color w:val="c7c7c7"/>
          <w:sz w:val="24"/>
          <w:szCs w:val="24"/>
          <w:shd w:fill="22262b" w:val="clear"/>
          <w:rtl w:val="0"/>
        </w:rPr>
        <w:t xml:space="preserve">), die Orbitperiode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T</w:t>
      </w:r>
      <w:r w:rsidDel="00000000" w:rsidR="00000000" w:rsidRPr="00000000">
        <w:rPr>
          <w:rFonts w:ascii="Times New Roman" w:cs="Times New Roman" w:eastAsia="Times New Roman" w:hAnsi="Times New Roman"/>
          <w:color w:val="c7c7c7"/>
          <w:sz w:val="24"/>
          <w:szCs w:val="24"/>
          <w:shd w:fill="22262b" w:val="clear"/>
          <w:rtl w:val="0"/>
        </w:rPr>
        <w:t xml:space="preserve">) und den effektiven Wechselwirkungsdurchmesser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D</w:t>
      </w:r>
      <w:r w:rsidDel="00000000" w:rsidR="00000000" w:rsidRPr="00000000">
        <w:rPr>
          <w:rFonts w:ascii="Times New Roman" w:cs="Times New Roman" w:eastAsia="Times New Roman" w:hAnsi="Times New Roman"/>
          <w:color w:val="c7c7c7"/>
          <w:sz w:val="29"/>
          <w:szCs w:val="29"/>
          <w:shd w:fill="22262b" w:val="clear"/>
          <w:rtl w:val="0"/>
        </w:rPr>
        <w:t xml:space="preserve">=2</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r w:rsidDel="00000000" w:rsidR="00000000" w:rsidRPr="00000000">
        <w:rPr>
          <w:rFonts w:ascii="Times New Roman" w:cs="Times New Roman" w:eastAsia="Times New Roman" w:hAnsi="Times New Roman"/>
          <w:color w:val="c7c7c7"/>
          <w:sz w:val="24"/>
          <w:szCs w:val="24"/>
          <w:shd w:fill="22262b" w:val="clear"/>
          <w:rtl w:val="0"/>
        </w:rPr>
        <w:t xml:space="preserve">) zueinander in Beziehung [22]:</w:t>
      </w:r>
    </w:p>
    <w:p w:rsidR="00000000" w:rsidDel="00000000" w:rsidP="00000000" w:rsidRDefault="00000000" w:rsidRPr="00000000" w14:paraId="000000CF">
      <w:pPr>
        <w:spacing w:after="240" w:before="240" w:lineRule="auto"/>
        <w:jc w:val="cente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π</w:t>
      </w:r>
      <w:r w:rsidDel="00000000" w:rsidR="00000000" w:rsidRPr="00000000">
        <w:rPr>
          <w:rFonts w:ascii="Gungsuh" w:cs="Gungsuh" w:eastAsia="Gungsuh" w:hAnsi="Gungsuh"/>
          <w:color w:val="c7c7c7"/>
          <w:sz w:val="29"/>
          <w:szCs w:val="29"/>
          <w:shd w:fill="22262b" w:val="clear"/>
          <w:rtl w:val="0"/>
        </w:rPr>
        <w:t xml:space="preserve">⋅</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D</w:t>
      </w:r>
      <w:r w:rsidDel="00000000" w:rsidR="00000000" w:rsidRPr="00000000">
        <w:rPr>
          <w:rFonts w:ascii="Times New Roman" w:cs="Times New Roman" w:eastAsia="Times New Roman" w:hAnsi="Times New Roman"/>
          <w:color w:val="c7c7c7"/>
          <w:sz w:val="29"/>
          <w:szCs w:val="29"/>
          <w:shd w:fill="22262b" w:val="clear"/>
          <w:rtl w:val="0"/>
        </w:rPr>
        <w:t xml:space="preserve">=</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w:t>
      </w:r>
      <w:r w:rsidDel="00000000" w:rsidR="00000000" w:rsidRPr="00000000">
        <w:rPr>
          <w:rFonts w:ascii="Gungsuh" w:cs="Gungsuh" w:eastAsia="Gungsuh" w:hAnsi="Gungsuh"/>
          <w:color w:val="c7c7c7"/>
          <w:sz w:val="29"/>
          <w:szCs w:val="29"/>
          <w:shd w:fill="22262b" w:val="clear"/>
          <w:rtl w:val="0"/>
        </w:rPr>
        <w:t xml:space="preserve">⋅</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T</w:t>
      </w:r>
    </w:p>
    <w:p w:rsidR="00000000" w:rsidDel="00000000" w:rsidP="00000000" w:rsidRDefault="00000000" w:rsidRPr="00000000" w14:paraId="000000D0">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Daraus leiten sich direkt die zeitlich gemittelten Zustandsparameter ab [22]:</w:t>
      </w:r>
    </w:p>
    <w:p w:rsidR="00000000" w:rsidDel="00000000" w:rsidP="00000000" w:rsidRDefault="00000000" w:rsidRPr="00000000" w14:paraId="000000D1">
      <w:pPr>
        <w:spacing w:after="240" w:before="240" w:lineRule="auto"/>
        <w:ind w:right="-20"/>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D</w:t>
      </w:r>
      <w:r w:rsidDel="00000000" w:rsidR="00000000" w:rsidRPr="00000000">
        <w:rPr>
          <w:rFonts w:ascii="Times New Roman" w:cs="Times New Roman" w:eastAsia="Times New Roman" w:hAnsi="Times New Roman"/>
          <w:color w:val="c7c7c7"/>
          <w:sz w:val="29"/>
          <w:szCs w:val="29"/>
          <w:shd w:fill="22262b" w:val="clear"/>
          <w:rtl w:val="0"/>
        </w:rPr>
        <w:t xml:space="preserve">=</w:t>
      </w:r>
    </w:p>
    <w:p w:rsidR="00000000" w:rsidDel="00000000" w:rsidP="00000000" w:rsidRDefault="00000000" w:rsidRPr="00000000" w14:paraId="000000D2">
      <w:pPr>
        <w:spacing w:after="240" w:before="240" w:lineRule="auto"/>
        <w:ind w:right="-20"/>
        <w:jc w:val="cente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π</w:t>
      </w:r>
    </w:p>
    <w:p w:rsidR="00000000" w:rsidDel="00000000" w:rsidP="00000000" w:rsidRDefault="00000000" w:rsidRPr="00000000" w14:paraId="000000D3">
      <w:pPr>
        <w:spacing w:after="240" w:before="240" w:lineRule="auto"/>
        <w:ind w:right="-20"/>
        <w:jc w:val="cente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w:t>
      </w:r>
      <w:r w:rsidDel="00000000" w:rsidR="00000000" w:rsidRPr="00000000">
        <w:rPr>
          <w:rFonts w:ascii="Gungsuh" w:cs="Gungsuh" w:eastAsia="Gungsuh" w:hAnsi="Gungsuh"/>
          <w:color w:val="c7c7c7"/>
          <w:sz w:val="29"/>
          <w:szCs w:val="29"/>
          <w:shd w:fill="22262b" w:val="clear"/>
          <w:rtl w:val="0"/>
        </w:rPr>
        <w:t xml:space="preserve">⋅</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T</w:t>
      </w:r>
    </w:p>
    <w:p w:rsidR="00000000" w:rsidDel="00000000" w:rsidP="00000000" w:rsidRDefault="00000000" w:rsidRPr="00000000" w14:paraId="000000D4">
      <w:pPr>
        <w:spacing w:after="240" w:before="240" w:lineRule="auto"/>
        <w:ind w:right="-20"/>
        <w:jc w:val="center"/>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D5">
      <w:pPr>
        <w:spacing w:after="240" w:before="240" w:lineRule="auto"/>
        <w:ind w:right="-20"/>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w:t>
      </w:r>
      <w:r w:rsidDel="00000000" w:rsidR="00000000" w:rsidRPr="00000000">
        <w:rPr>
          <w:rFonts w:ascii="Times New Roman" w:cs="Times New Roman" w:eastAsia="Times New Roman" w:hAnsi="Times New Roman"/>
          <w:color w:val="c7c7c7"/>
          <w:sz w:val="29"/>
          <w:szCs w:val="29"/>
          <w:shd w:fill="22262b" w:val="clear"/>
          <w:rtl w:val="0"/>
        </w:rPr>
        <w:t xml:space="preserve">=</w:t>
      </w:r>
    </w:p>
    <w:p w:rsidR="00000000" w:rsidDel="00000000" w:rsidP="00000000" w:rsidRDefault="00000000" w:rsidRPr="00000000" w14:paraId="000000D6">
      <w:pPr>
        <w:spacing w:after="240" w:before="240" w:lineRule="auto"/>
        <w:ind w:right="-20"/>
        <w:jc w:val="cente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T</w:t>
      </w:r>
    </w:p>
    <w:p w:rsidR="00000000" w:rsidDel="00000000" w:rsidP="00000000" w:rsidRDefault="00000000" w:rsidRPr="00000000" w14:paraId="000000D7">
      <w:pPr>
        <w:spacing w:after="240" w:before="240" w:lineRule="auto"/>
        <w:ind w:right="-20"/>
        <w:jc w:val="cente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π</w:t>
      </w:r>
      <w:r w:rsidDel="00000000" w:rsidR="00000000" w:rsidRPr="00000000">
        <w:rPr>
          <w:rFonts w:ascii="Gungsuh" w:cs="Gungsuh" w:eastAsia="Gungsuh" w:hAnsi="Gungsuh"/>
          <w:color w:val="c7c7c7"/>
          <w:sz w:val="29"/>
          <w:szCs w:val="29"/>
          <w:shd w:fill="22262b" w:val="clear"/>
          <w:rtl w:val="0"/>
        </w:rPr>
        <w:t xml:space="preserve">⋅</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D</w:t>
      </w:r>
    </w:p>
    <w:p w:rsidR="00000000" w:rsidDel="00000000" w:rsidP="00000000" w:rsidRDefault="00000000" w:rsidRPr="00000000" w14:paraId="000000D8">
      <w:pPr>
        <w:spacing w:after="240" w:before="240" w:lineRule="auto"/>
        <w:ind w:right="-20"/>
        <w:jc w:val="center"/>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D9">
      <w:pPr>
        <w:spacing w:after="240" w:before="240" w:lineRule="auto"/>
        <w:ind w:right="-20"/>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T</w:t>
      </w:r>
      <w:r w:rsidDel="00000000" w:rsidR="00000000" w:rsidRPr="00000000">
        <w:rPr>
          <w:rFonts w:ascii="Times New Roman" w:cs="Times New Roman" w:eastAsia="Times New Roman" w:hAnsi="Times New Roman"/>
          <w:color w:val="c7c7c7"/>
          <w:sz w:val="29"/>
          <w:szCs w:val="29"/>
          <w:shd w:fill="22262b" w:val="clear"/>
          <w:rtl w:val="0"/>
        </w:rPr>
        <w:t xml:space="preserve">=</w:t>
      </w:r>
    </w:p>
    <w:p w:rsidR="00000000" w:rsidDel="00000000" w:rsidP="00000000" w:rsidRDefault="00000000" w:rsidRPr="00000000" w14:paraId="000000DA">
      <w:pPr>
        <w:spacing w:after="240" w:before="240" w:lineRule="auto"/>
        <w:ind w:right="-20"/>
        <w:jc w:val="cente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S</w:t>
      </w:r>
    </w:p>
    <w:p w:rsidR="00000000" w:rsidDel="00000000" w:rsidP="00000000" w:rsidRDefault="00000000" w:rsidRPr="00000000" w14:paraId="000000DB">
      <w:pPr>
        <w:spacing w:after="240" w:before="240" w:lineRule="auto"/>
        <w:ind w:right="-20"/>
        <w:jc w:val="center"/>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π</w:t>
      </w:r>
      <w:r w:rsidDel="00000000" w:rsidR="00000000" w:rsidRPr="00000000">
        <w:rPr>
          <w:rFonts w:ascii="Gungsuh" w:cs="Gungsuh" w:eastAsia="Gungsuh" w:hAnsi="Gungsuh"/>
          <w:color w:val="c7c7c7"/>
          <w:sz w:val="29"/>
          <w:szCs w:val="29"/>
          <w:shd w:fill="22262b" w:val="clear"/>
          <w:rtl w:val="0"/>
        </w:rPr>
        <w:t xml:space="preserve">⋅</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D</w:t>
      </w:r>
    </w:p>
    <w:p w:rsidR="00000000" w:rsidDel="00000000" w:rsidP="00000000" w:rsidRDefault="00000000" w:rsidRPr="00000000" w14:paraId="000000DC">
      <w:pPr>
        <w:spacing w:after="240" w:before="240" w:lineRule="auto"/>
        <w:ind w:right="-20"/>
        <w:jc w:val="center"/>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DD">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Das Sabne-Framework berechnet das durch den fernen Störungskörper induzierte gravitative Potential über eine Multipolentwicklung.[22] Das dominierende quadrupolare Drehmoment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H</w:t>
      </w:r>
      <w:r w:rsidDel="00000000" w:rsidR="00000000" w:rsidRPr="00000000">
        <w:rPr>
          <w:rFonts w:ascii="Times New Roman" w:cs="Times New Roman" w:eastAsia="Times New Roman" w:hAnsi="Times New Roman"/>
          <w:color w:val="c7c7c7"/>
          <w:sz w:val="24"/>
          <w:szCs w:val="24"/>
          <w:shd w:fill="22262b" w:val="clear"/>
          <w:rtl w:val="0"/>
        </w:rPr>
        <w:t xml:space="preserve">) wird über eine Tensor-Wechselwirkung modelliert [22]:</w:t>
      </w:r>
    </w:p>
    <w:p w:rsidR="00000000" w:rsidDel="00000000" w:rsidP="00000000" w:rsidRDefault="00000000" w:rsidRPr="00000000" w14:paraId="000000DE">
      <w:pPr>
        <w:spacing w:after="240" w:before="240" w:lineRule="auto"/>
        <w:ind w:right="-20"/>
        <w:rPr>
          <w:rFonts w:ascii="Times New Roman" w:cs="Times New Roman" w:eastAsia="Times New Roman" w:hAnsi="Times New Roman"/>
          <w:b w:val="1"/>
          <w:bCs w:val="1"/>
          <w:color w:val="c7c7c7"/>
          <w:sz w:val="29"/>
          <w:szCs w:val="29"/>
          <w:shd w:fill="22262b" w:val="clear"/>
        </w:rPr>
      </w:pPr>
      <w:r w:rsidDel="00000000" w:rsidR="00000000" w:rsidRPr="00000000">
        <w:rPr>
          <w:rFonts w:ascii="Times New Roman" w:cs="Times New Roman" w:eastAsia="Times New Roman" w:hAnsi="Times New Roman"/>
          <w:i w:val="1"/>
          <w:iCs w:val="1"/>
          <w:color w:val="c7c7c7"/>
          <w:sz w:val="29"/>
          <w:szCs w:val="29"/>
          <w:shd w:fill="22262b" w:val="clear"/>
          <w:rtl w:val="0"/>
        </w:rPr>
        <w:t xml:space="preserve">H</w:t>
      </w:r>
      <w:r w:rsidDel="00000000" w:rsidR="00000000" w:rsidRPr="00000000">
        <w:rPr>
          <w:rFonts w:ascii="Gungsuh" w:cs="Gungsuh" w:eastAsia="Gungsuh" w:hAnsi="Gungsuh"/>
          <w:color w:val="c7c7c7"/>
          <w:sz w:val="29"/>
          <w:szCs w:val="29"/>
          <w:shd w:fill="22262b" w:val="clear"/>
          <w:rtl w:val="0"/>
        </w:rPr>
        <w:t xml:space="preserve">∝</w:t>
      </w:r>
      <w:r w:rsidDel="00000000" w:rsidR="00000000" w:rsidRPr="00000000">
        <w:rPr>
          <w:rFonts w:ascii="Times New Roman" w:cs="Times New Roman" w:eastAsia="Times New Roman" w:hAnsi="Times New Roman"/>
          <w:b w:val="1"/>
          <w:bCs w:val="1"/>
          <w:color w:val="c7c7c7"/>
          <w:sz w:val="29"/>
          <w:szCs w:val="29"/>
          <w:shd w:fill="22262b" w:val="clear"/>
          <w:rtl w:val="0"/>
        </w:rPr>
        <w:t xml:space="preserve">I</w:t>
      </w:r>
      <w:r w:rsidDel="00000000" w:rsidR="00000000" w:rsidRPr="00000000">
        <w:rPr>
          <w:rFonts w:ascii="Gungsuh" w:cs="Gungsuh" w:eastAsia="Gungsuh" w:hAnsi="Gungsuh"/>
          <w:color w:val="c7c7c7"/>
          <w:sz w:val="29"/>
          <w:szCs w:val="29"/>
          <w:shd w:fill="22262b" w:val="clear"/>
          <w:rtl w:val="0"/>
        </w:rPr>
        <w:t xml:space="preserve">−3(</w:t>
      </w:r>
      <w:r w:rsidDel="00000000" w:rsidR="00000000" w:rsidRPr="00000000">
        <w:rPr>
          <w:rFonts w:ascii="Times New Roman" w:cs="Times New Roman" w:eastAsia="Times New Roman" w:hAnsi="Times New Roman"/>
          <w:b w:val="1"/>
          <w:bCs w:val="1"/>
          <w:color w:val="c7c7c7"/>
          <w:sz w:val="29"/>
          <w:szCs w:val="29"/>
          <w:shd w:fill="22262b" w:val="clear"/>
          <w:rtl w:val="0"/>
        </w:rPr>
        <w:t xml:space="preserve">n</w:t>
      </w:r>
    </w:p>
    <w:p w:rsidR="00000000" w:rsidDel="00000000" w:rsidP="00000000" w:rsidRDefault="00000000" w:rsidRPr="00000000" w14:paraId="000000DF">
      <w:pPr>
        <w:spacing w:after="240" w:before="240" w:lineRule="auto"/>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9</w:t>
      </w:r>
    </w:p>
    <w:p w:rsidR="00000000" w:rsidDel="00000000" w:rsidP="00000000" w:rsidRDefault="00000000" w:rsidRPr="00000000" w14:paraId="000000E0">
      <w:pPr>
        <w:spacing w:after="240" w:before="240"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E1">
      <w:pPr>
        <w:spacing w:after="240" w:before="240" w:lineRule="auto"/>
        <w:ind w:right="-20"/>
        <w:rPr>
          <w:rFonts w:ascii="Times New Roman" w:cs="Times New Roman" w:eastAsia="Times New Roman" w:hAnsi="Times New Roman"/>
          <w:b w:val="1"/>
          <w:bCs w:val="1"/>
          <w:color w:val="c7c7c7"/>
          <w:sz w:val="29"/>
          <w:szCs w:val="29"/>
          <w:shd w:fill="22262b" w:val="clear"/>
        </w:rPr>
      </w:pPr>
      <w:r w:rsidDel="00000000" w:rsidR="00000000" w:rsidRPr="00000000">
        <w:rPr>
          <w:rFonts w:ascii="Gungsuh" w:cs="Gungsuh" w:eastAsia="Gungsuh" w:hAnsi="Gungsuh"/>
          <w:color w:val="c7c7c7"/>
          <w:sz w:val="29"/>
          <w:szCs w:val="29"/>
          <w:shd w:fill="22262b" w:val="clear"/>
          <w:rtl w:val="0"/>
        </w:rPr>
        <w:t xml:space="preserve">⊗</w:t>
      </w:r>
      <w:r w:rsidDel="00000000" w:rsidR="00000000" w:rsidRPr="00000000">
        <w:rPr>
          <w:rFonts w:ascii="Times New Roman" w:cs="Times New Roman" w:eastAsia="Times New Roman" w:hAnsi="Times New Roman"/>
          <w:b w:val="1"/>
          <w:bCs w:val="1"/>
          <w:color w:val="c7c7c7"/>
          <w:sz w:val="29"/>
          <w:szCs w:val="29"/>
          <w:shd w:fill="22262b" w:val="clear"/>
          <w:rtl w:val="0"/>
        </w:rPr>
        <w:t xml:space="preserve">n</w:t>
      </w:r>
    </w:p>
    <w:p w:rsidR="00000000" w:rsidDel="00000000" w:rsidP="00000000" w:rsidRDefault="00000000" w:rsidRPr="00000000" w14:paraId="000000E2">
      <w:pPr>
        <w:spacing w:after="240" w:before="240" w:lineRule="auto"/>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9</w:t>
      </w:r>
    </w:p>
    <w:p w:rsidR="00000000" w:rsidDel="00000000" w:rsidP="00000000" w:rsidRDefault="00000000" w:rsidRPr="00000000" w14:paraId="000000E3">
      <w:pPr>
        <w:spacing w:after="240" w:before="240" w:lineRule="auto"/>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E4">
      <w:pPr>
        <w:spacing w:after="240" w:before="240" w:lineRule="auto"/>
        <w:jc w:val="cente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w:t>
      </w:r>
    </w:p>
    <w:p w:rsidR="00000000" w:rsidDel="00000000" w:rsidP="00000000" w:rsidRDefault="00000000" w:rsidRPr="00000000" w14:paraId="000000E5">
      <w:pPr>
        <w:ind w:right="-20"/>
        <w:rPr>
          <w:rFonts w:ascii="Times New Roman" w:cs="Times New Roman" w:eastAsia="Times New Roman" w:hAnsi="Times New Roman"/>
          <w:b w:val="1"/>
          <w:b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Hierbei repräsentiert </w:t>
      </w:r>
      <w:r w:rsidDel="00000000" w:rsidR="00000000" w:rsidRPr="00000000">
        <w:rPr>
          <w:rFonts w:ascii="Times New Roman" w:cs="Times New Roman" w:eastAsia="Times New Roman" w:hAnsi="Times New Roman"/>
          <w:b w:val="1"/>
          <w:bCs w:val="1"/>
          <w:color w:val="c7c7c7"/>
          <w:sz w:val="29"/>
          <w:szCs w:val="29"/>
          <w:shd w:fill="22262b" w:val="clear"/>
          <w:rtl w:val="0"/>
        </w:rPr>
        <w:t xml:space="preserve">I</w:t>
      </w:r>
      <w:r w:rsidDel="00000000" w:rsidR="00000000" w:rsidRPr="00000000">
        <w:rPr>
          <w:rFonts w:ascii="Times New Roman" w:cs="Times New Roman" w:eastAsia="Times New Roman" w:hAnsi="Times New Roman"/>
          <w:color w:val="c7c7c7"/>
          <w:sz w:val="24"/>
          <w:szCs w:val="24"/>
          <w:shd w:fill="22262b" w:val="clear"/>
          <w:rtl w:val="0"/>
        </w:rPr>
        <w:t xml:space="preserve"> die </w:t>
      </w:r>
      <w:r w:rsidDel="00000000" w:rsidR="00000000" w:rsidRPr="00000000">
        <w:rPr>
          <w:rFonts w:ascii="Times New Roman" w:cs="Times New Roman" w:eastAsia="Times New Roman" w:hAnsi="Times New Roman"/>
          <w:color w:val="c7c7c7"/>
          <w:sz w:val="29"/>
          <w:szCs w:val="29"/>
          <w:shd w:fill="22262b" w:val="clear"/>
          <w:rtl w:val="0"/>
        </w:rPr>
        <w:t xml:space="preserve">3×3</w:t>
      </w:r>
      <w:r w:rsidDel="00000000" w:rsidR="00000000" w:rsidRPr="00000000">
        <w:rPr>
          <w:rFonts w:ascii="Times New Roman" w:cs="Times New Roman" w:eastAsia="Times New Roman" w:hAnsi="Times New Roman"/>
          <w:color w:val="c7c7c7"/>
          <w:sz w:val="24"/>
          <w:szCs w:val="24"/>
          <w:shd w:fill="22262b" w:val="clear"/>
          <w:rtl w:val="0"/>
        </w:rPr>
        <w:t xml:space="preserve">-Einheitsmatrix und </w:t>
      </w:r>
      <w:r w:rsidDel="00000000" w:rsidR="00000000" w:rsidRPr="00000000">
        <w:rPr>
          <w:rFonts w:ascii="Times New Roman" w:cs="Times New Roman" w:eastAsia="Times New Roman" w:hAnsi="Times New Roman"/>
          <w:b w:val="1"/>
          <w:bCs w:val="1"/>
          <w:color w:val="c7c7c7"/>
          <w:sz w:val="29"/>
          <w:szCs w:val="29"/>
          <w:shd w:fill="22262b" w:val="clear"/>
          <w:rtl w:val="0"/>
        </w:rPr>
        <w:t xml:space="preserve">n</w:t>
      </w:r>
    </w:p>
    <w:p w:rsidR="00000000" w:rsidDel="00000000" w:rsidP="00000000" w:rsidRDefault="00000000" w:rsidRPr="00000000" w14:paraId="000000E6">
      <w:pPr>
        <w:rPr>
          <w:rFonts w:ascii="Times New Roman" w:cs="Times New Roman" w:eastAsia="Times New Roman" w:hAnsi="Times New Roman"/>
          <w:color w:val="c7c7c7"/>
          <w:sz w:val="20"/>
          <w:szCs w:val="20"/>
          <w:shd w:fill="22262b" w:val="clear"/>
        </w:rPr>
      </w:pPr>
      <w:r w:rsidDel="00000000" w:rsidR="00000000" w:rsidRPr="00000000">
        <w:rPr>
          <w:rFonts w:ascii="Times New Roman" w:cs="Times New Roman" w:eastAsia="Times New Roman" w:hAnsi="Times New Roman"/>
          <w:color w:val="c7c7c7"/>
          <w:sz w:val="20"/>
          <w:szCs w:val="20"/>
          <w:shd w:fill="22262b" w:val="clear"/>
          <w:rtl w:val="0"/>
        </w:rPr>
        <w:t xml:space="preserve">9</w:t>
      </w:r>
    </w:p>
    <w:p w:rsidR="00000000" w:rsidDel="00000000" w:rsidP="00000000" w:rsidRDefault="00000000" w:rsidRPr="00000000" w14:paraId="000000E7">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E8">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den Einheitsnormalenvektor der Bahnebene des störenden Planeten.[22]</w:t>
      </w:r>
    </w:p>
    <w:p w:rsidR="00000000" w:rsidDel="00000000" w:rsidP="00000000" w:rsidRDefault="00000000" w:rsidRPr="00000000" w14:paraId="000000E9">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Das Sabne-Framework v27.0 validiert die von Siraj et al. (2025) ermittelte Masse von </w:t>
      </w:r>
      <w:r w:rsidDel="00000000" w:rsidR="00000000" w:rsidRPr="00000000">
        <w:rPr>
          <w:rFonts w:ascii="Times New Roman" w:cs="Times New Roman" w:eastAsia="Times New Roman" w:hAnsi="Times New Roman"/>
          <w:color w:val="c7c7c7"/>
          <w:sz w:val="29"/>
          <w:szCs w:val="29"/>
          <w:shd w:fill="22262b" w:val="clear"/>
          <w:rtl w:val="0"/>
        </w:rPr>
        <w:t xml:space="preserve">4,4±0,2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0EA">
      <w:pPr>
        <w:ind w:left="-40" w:firstLine="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EB">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EC">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sowie die große Halbachse von </w:t>
      </w:r>
      <w:r w:rsidDel="00000000" w:rsidR="00000000" w:rsidRPr="00000000">
        <w:rPr>
          <w:rFonts w:ascii="Times New Roman" w:cs="Times New Roman" w:eastAsia="Times New Roman" w:hAnsi="Times New Roman"/>
          <w:color w:val="c7c7c7"/>
          <w:sz w:val="29"/>
          <w:szCs w:val="29"/>
          <w:shd w:fill="22262b" w:val="clear"/>
          <w:rtl w:val="0"/>
        </w:rPr>
        <w:t xml:space="preserve">290 AU</w:t>
      </w:r>
      <w:r w:rsidDel="00000000" w:rsidR="00000000" w:rsidRPr="00000000">
        <w:rPr>
          <w:rFonts w:ascii="Times New Roman" w:cs="Times New Roman" w:eastAsia="Times New Roman" w:hAnsi="Times New Roman"/>
          <w:color w:val="c7c7c7"/>
          <w:sz w:val="24"/>
          <w:szCs w:val="24"/>
          <w:shd w:fill="22262b" w:val="clear"/>
          <w:rtl w:val="0"/>
        </w:rPr>
        <w:t xml:space="preserve">, beweist jedoch analytisch, dass eine Bahnneigung von exakt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i</w:t>
      </w:r>
    </w:p>
    <w:p w:rsidR="00000000" w:rsidDel="00000000" w:rsidP="00000000" w:rsidRDefault="00000000" w:rsidRPr="00000000" w14:paraId="000000ED">
      <w:pPr>
        <w:rPr>
          <w:rFonts w:ascii="Times New Roman" w:cs="Times New Roman" w:eastAsia="Times New Roman" w:hAnsi="Times New Roman"/>
          <w:i w:val="1"/>
          <w:iCs w:val="1"/>
          <w:color w:val="c7c7c7"/>
          <w:sz w:val="20"/>
          <w:szCs w:val="20"/>
          <w:shd w:fill="22262b" w:val="clear"/>
        </w:rPr>
      </w:pPr>
      <w:r w:rsidDel="00000000" w:rsidR="00000000" w:rsidRPr="00000000">
        <w:rPr>
          <w:rFonts w:ascii="Times New Roman" w:cs="Times New Roman" w:eastAsia="Times New Roman" w:hAnsi="Times New Roman"/>
          <w:i w:val="1"/>
          <w:iCs w:val="1"/>
          <w:color w:val="c7c7c7"/>
          <w:sz w:val="20"/>
          <w:szCs w:val="20"/>
          <w:shd w:fill="22262b" w:val="clear"/>
          <w:rtl w:val="0"/>
        </w:rPr>
        <w:t xml:space="preserve">p</w:t>
      </w:r>
    </w:p>
    <w:p w:rsidR="00000000" w:rsidDel="00000000" w:rsidP="00000000" w:rsidRDefault="00000000" w:rsidRPr="00000000" w14:paraId="000000EE">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0EF">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=16,2</w:t>
      </w:r>
    </w:p>
    <w:p w:rsidR="00000000" w:rsidDel="00000000" w:rsidP="00000000" w:rsidRDefault="00000000" w:rsidRPr="00000000" w14:paraId="000000F0">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F1">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bei einer Knotenlinie von </w:t>
      </w:r>
      <w:r w:rsidDel="00000000" w:rsidR="00000000" w:rsidRPr="00000000">
        <w:rPr>
          <w:rFonts w:ascii="Times New Roman" w:cs="Times New Roman" w:eastAsia="Times New Roman" w:hAnsi="Times New Roman"/>
          <w:color w:val="c7c7c7"/>
          <w:sz w:val="29"/>
          <w:szCs w:val="29"/>
          <w:shd w:fill="22262b" w:val="clear"/>
          <w:rtl w:val="0"/>
        </w:rPr>
        <w:t xml:space="preserve">Ω=104</w:t>
      </w:r>
    </w:p>
    <w:p w:rsidR="00000000" w:rsidDel="00000000" w:rsidP="00000000" w:rsidRDefault="00000000" w:rsidRPr="00000000" w14:paraId="000000F2">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F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dynamisch zwingend erforderlich ist.[22] Nur unter diesen Randbedingungen ist das System in der Lage, die solare Achsenneigung physikalisch konsistent zu erklären und das ETNO-Cluster über Milliarden Jahre hinweg gravitativ zu stabilisieren.[22]</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Parameter</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Planet-X-Modell (Siraj et al. 2025)</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Sabne-Framework v27.0 Model</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Dynamische Begründung</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Masse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4,4±1,1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0FA">
            <w:pPr>
              <w:ind w:left="-40" w:firstLine="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FB">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ind w:right="-20"/>
              <w:rPr>
                <w:rFonts w:ascii="Times New Roman" w:cs="Times New Roman" w:eastAsia="Times New Roman" w:hAnsi="Times New Roman"/>
                <w:i w:val="1"/>
                <w:iCs w:val="1"/>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4,4±0,2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0FD">
            <w:pPr>
              <w:ind w:left="-40" w:firstLine="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0FE">
            <w:pPr>
              <w:ind w:right="-20"/>
              <w:rPr>
                <w:rFonts w:ascii="Times New Roman" w:cs="Times New Roman" w:eastAsia="Times New Roman" w:hAnsi="Times New Roman"/>
                <w:color w:val="c7c7c7"/>
                <w:sz w:val="2"/>
                <w:szCs w:val="2"/>
                <w:shd w:fill="22262b" w:val="clear"/>
              </w:rPr>
            </w:pPr>
            <w:r w:rsidDel="00000000" w:rsidR="00000000" w:rsidRPr="00000000">
              <w:rPr>
                <w:rFonts w:ascii="Times New Roman" w:cs="Times New Roman" w:eastAsia="Times New Roman" w:hAnsi="Times New Roman"/>
                <w:color w:val="c7c7c7"/>
                <w:sz w:val="2"/>
                <w:szCs w:val="2"/>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Optimierung der gravitativen Kopplung</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Halbachse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a</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290±30 AU</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290,0±5,0 AU</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Kepler-Resonanzoptimierung</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Exzentrizität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e</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0,29±0,13</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0,29±0,02</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Minimierung transienter Bahnstörungen</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Inklination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i</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6,8</w:t>
            </w:r>
          </w:p>
          <w:p w:rsidR="00000000" w:rsidDel="00000000" w:rsidP="00000000" w:rsidRDefault="00000000" w:rsidRPr="00000000" w14:paraId="0000010A">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10B">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±5,0</w:t>
            </w:r>
          </w:p>
          <w:p w:rsidR="00000000" w:rsidDel="00000000" w:rsidP="00000000" w:rsidRDefault="00000000" w:rsidRPr="00000000" w14:paraId="0000010C">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16,2</w:t>
            </w:r>
          </w:p>
          <w:p w:rsidR="00000000" w:rsidDel="00000000" w:rsidP="00000000" w:rsidRDefault="00000000" w:rsidRPr="00000000" w14:paraId="0000010E">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Erzeugung des Drehmoments für </w:t>
            </w:r>
            <w:r w:rsidDel="00000000" w:rsidR="00000000" w:rsidRPr="00000000">
              <w:rPr>
                <w:rFonts w:ascii="Times New Roman" w:cs="Times New Roman" w:eastAsia="Times New Roman" w:hAnsi="Times New Roman"/>
                <w:color w:val="c7c7c7"/>
                <w:sz w:val="29"/>
                <w:szCs w:val="29"/>
                <w:shd w:fill="22262b" w:val="clear"/>
                <w:rtl w:val="0"/>
              </w:rPr>
              <w:t xml:space="preserve">6</w:t>
            </w:r>
          </w:p>
          <w:p w:rsidR="00000000" w:rsidDel="00000000" w:rsidP="00000000" w:rsidRDefault="00000000" w:rsidRPr="00000000" w14:paraId="00000110">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111">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 solare Neigung</w:t>
            </w:r>
          </w:p>
        </w:tc>
      </w:tr>
      <w:tr>
        <w:trPr>
          <w:cantSplit w:val="0"/>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c7c7c7"/>
                <w:sz w:val="24"/>
                <w:szCs w:val="24"/>
                <w:shd w:fill="22262b" w:val="clear"/>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Knotenwinkel (</w:t>
            </w:r>
            <w:r w:rsidDel="00000000" w:rsidR="00000000" w:rsidRPr="00000000">
              <w:rPr>
                <w:rFonts w:ascii="Times New Roman" w:cs="Times New Roman" w:eastAsia="Times New Roman" w:hAnsi="Times New Roman"/>
                <w:color w:val="c7c7c7"/>
                <w:sz w:val="29"/>
                <w:szCs w:val="29"/>
                <w:shd w:fill="22262b" w:val="clear"/>
                <w:rtl w:val="0"/>
              </w:rPr>
              <w:t xml:space="preserve">Ω</w:t>
            </w:r>
            <w:r w:rsidDel="00000000" w:rsidR="00000000" w:rsidRPr="00000000">
              <w:rPr>
                <w:rFonts w:ascii="Times New Roman" w:cs="Times New Roman" w:eastAsia="Times New Roman" w:hAnsi="Times New Roman"/>
                <w:b w:val="1"/>
                <w:bCs w:val="1"/>
                <w:color w:val="c7c7c7"/>
                <w:sz w:val="24"/>
                <w:szCs w:val="24"/>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Nicht eng eingegrenzt</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color w:val="c7c7c7"/>
                <w:sz w:val="29"/>
                <w:szCs w:val="29"/>
                <w:shd w:fill="22262b" w:val="clear"/>
              </w:rPr>
            </w:pPr>
            <w:r w:rsidDel="00000000" w:rsidR="00000000" w:rsidRPr="00000000">
              <w:rPr>
                <w:rFonts w:ascii="Times New Roman" w:cs="Times New Roman" w:eastAsia="Times New Roman" w:hAnsi="Times New Roman"/>
                <w:color w:val="c7c7c7"/>
                <w:sz w:val="29"/>
                <w:szCs w:val="29"/>
                <w:shd w:fill="22262b" w:val="clear"/>
                <w:rtl w:val="0"/>
              </w:rPr>
              <w:t xml:space="preserve">104</w:t>
            </w:r>
          </w:p>
          <w:p w:rsidR="00000000" w:rsidDel="00000000" w:rsidP="00000000" w:rsidRDefault="00000000" w:rsidRPr="00000000" w14:paraId="00000115">
            <w:pPr>
              <w:ind w:right="20"/>
              <w:rPr>
                <w:rFonts w:ascii="Times New Roman" w:cs="Times New Roman" w:eastAsia="Times New Roman" w:hAnsi="Times New Roman"/>
                <w:color w:val="c7c7c7"/>
                <w:sz w:val="20"/>
                <w:szCs w:val="20"/>
                <w:shd w:fill="22262b" w:val="clear"/>
              </w:rPr>
            </w:pPr>
            <w:r w:rsidDel="00000000" w:rsidR="00000000" w:rsidRPr="00000000">
              <w:rPr>
                <w:rFonts w:ascii="Gungsuh" w:cs="Gungsuh" w:eastAsia="Gungsuh" w:hAnsi="Gungsuh"/>
                <w:color w:val="c7c7c7"/>
                <w:sz w:val="20"/>
                <w:szCs w:val="20"/>
                <w:shd w:fill="22262b" w:val="clear"/>
                <w:rtl w:val="0"/>
              </w:rPr>
              <w:t xml:space="preserv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Phasenanpassung an den ETNO-Cluster</w:t>
            </w:r>
          </w:p>
        </w:tc>
      </w:tr>
    </w:tbl>
    <w:p w:rsidR="00000000" w:rsidDel="00000000" w:rsidP="00000000" w:rsidRDefault="00000000" w:rsidRPr="00000000" w14:paraId="00000117">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Darüber hinaus besitzt das Sabne-Framework v27.0 eine hohe prädiktive Selektionskraft bei der Interpretation astronomischer Neuentdeckungen [22]:</w:t>
      </w:r>
    </w:p>
    <w:p w:rsidR="00000000" w:rsidDel="00000000" w:rsidP="00000000" w:rsidRDefault="00000000" w:rsidRPr="00000000" w14:paraId="00000118">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Filterung transienten Rauschens:</w:t>
      </w:r>
      <w:r w:rsidDel="00000000" w:rsidR="00000000" w:rsidRPr="00000000">
        <w:rPr>
          <w:rFonts w:ascii="Times New Roman" w:cs="Times New Roman" w:eastAsia="Times New Roman" w:hAnsi="Times New Roman"/>
          <w:color w:val="c7c7c7"/>
          <w:sz w:val="24"/>
          <w:szCs w:val="24"/>
          <w:shd w:fill="22262b" w:val="clear"/>
          <w:rtl w:val="0"/>
        </w:rPr>
        <w:t xml:space="preserve"> Objekte mit extrem exzentrischen Bahnen und sonnennächsten Punkten von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q</w:t>
      </w:r>
      <w:r w:rsidDel="00000000" w:rsidR="00000000" w:rsidRPr="00000000">
        <w:rPr>
          <w:rFonts w:ascii="Times New Roman" w:cs="Times New Roman" w:eastAsia="Times New Roman" w:hAnsi="Times New Roman"/>
          <w:color w:val="c7c7c7"/>
          <w:sz w:val="29"/>
          <w:szCs w:val="29"/>
          <w:shd w:fill="22262b" w:val="clear"/>
          <w:rtl w:val="0"/>
        </w:rPr>
        <w:t xml:space="preserve">&lt;30 AU</w:t>
      </w:r>
      <w:r w:rsidDel="00000000" w:rsidR="00000000" w:rsidRPr="00000000">
        <w:rPr>
          <w:rFonts w:ascii="Times New Roman" w:cs="Times New Roman" w:eastAsia="Times New Roman" w:hAnsi="Times New Roman"/>
          <w:color w:val="c7c7c7"/>
          <w:sz w:val="24"/>
          <w:szCs w:val="24"/>
          <w:shd w:fill="22262b" w:val="clear"/>
          <w:rtl w:val="0"/>
        </w:rPr>
        <w:t xml:space="preserve"> wie das unlängst entdeckte Nuklid </w:t>
      </w:r>
      <w:r w:rsidDel="00000000" w:rsidR="00000000" w:rsidRPr="00000000">
        <w:rPr>
          <w:rFonts w:ascii="Times New Roman" w:cs="Times New Roman" w:eastAsia="Times New Roman" w:hAnsi="Times New Roman"/>
          <w:color w:val="c7c7c7"/>
          <w:sz w:val="29"/>
          <w:szCs w:val="29"/>
          <w:shd w:fill="22262b" w:val="clear"/>
          <w:rtl w:val="0"/>
        </w:rPr>
        <w:t xml:space="preserve">2025 MX348</w:t>
      </w:r>
      <w:r w:rsidDel="00000000" w:rsidR="00000000" w:rsidRPr="00000000">
        <w:rPr>
          <w:rFonts w:ascii="Times New Roman" w:cs="Times New Roman" w:eastAsia="Times New Roman" w:hAnsi="Times New Roman"/>
          <w:color w:val="c7c7c7"/>
          <w:sz w:val="24"/>
          <w:szCs w:val="24"/>
          <w:shd w:fill="22262b" w:val="clear"/>
          <w:rtl w:val="0"/>
        </w:rPr>
        <w:t xml:space="preserve"> werden durch das Modell präzise als temporäres, nicht-säkulares Newtonsches Rauschen klassifiziert, das einer raschen planetaren Streuung durch Neptun unterliegt.[22]</w:t>
      </w:r>
    </w:p>
    <w:p w:rsidR="00000000" w:rsidDel="00000000" w:rsidP="00000000" w:rsidRDefault="00000000" w:rsidRPr="00000000" w14:paraId="00000119">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Klassifikation von Outliern:</w:t>
      </w:r>
      <w:r w:rsidDel="00000000" w:rsidR="00000000" w:rsidRPr="00000000">
        <w:rPr>
          <w:rFonts w:ascii="Times New Roman" w:cs="Times New Roman" w:eastAsia="Times New Roman" w:hAnsi="Times New Roman"/>
          <w:color w:val="c7c7c7"/>
          <w:sz w:val="24"/>
          <w:szCs w:val="24"/>
          <w:shd w:fill="22262b" w:val="clear"/>
          <w:rtl w:val="0"/>
        </w:rPr>
        <w:t xml:space="preserve"> Hochgradig exzentrische Körper wie </w:t>
      </w:r>
      <w:r w:rsidDel="00000000" w:rsidR="00000000" w:rsidRPr="00000000">
        <w:rPr>
          <w:rFonts w:ascii="Times New Roman" w:cs="Times New Roman" w:eastAsia="Times New Roman" w:hAnsi="Times New Roman"/>
          <w:color w:val="c7c7c7"/>
          <w:sz w:val="29"/>
          <w:szCs w:val="29"/>
          <w:shd w:fill="22262b" w:val="clear"/>
          <w:rtl w:val="0"/>
        </w:rPr>
        <w:t xml:space="preserve">2017 OF201</w:t>
      </w:r>
      <w:r w:rsidDel="00000000" w:rsidR="00000000" w:rsidRPr="00000000">
        <w:rPr>
          <w:rFonts w:ascii="Times New Roman" w:cs="Times New Roman" w:eastAsia="Times New Roman" w:hAnsi="Times New Roman"/>
          <w:color w:val="c7c7c7"/>
          <w:sz w:val="24"/>
          <w:szCs w:val="24"/>
          <w:shd w:fill="22262b" w:val="clear"/>
          <w:rtl w:val="0"/>
        </w:rPr>
        <w:t xml:space="preserve"> und </w:t>
      </w:r>
      <w:r w:rsidDel="00000000" w:rsidR="00000000" w:rsidRPr="00000000">
        <w:rPr>
          <w:rFonts w:ascii="Times New Roman" w:cs="Times New Roman" w:eastAsia="Times New Roman" w:hAnsi="Times New Roman"/>
          <w:color w:val="c7c7c7"/>
          <w:sz w:val="29"/>
          <w:szCs w:val="29"/>
          <w:shd w:fill="22262b" w:val="clear"/>
          <w:rtl w:val="0"/>
        </w:rPr>
        <w:t xml:space="preserve">2025 LS2</w:t>
      </w:r>
      <w:r w:rsidDel="00000000" w:rsidR="00000000" w:rsidRPr="00000000">
        <w:rPr>
          <w:rFonts w:ascii="Times New Roman" w:cs="Times New Roman" w:eastAsia="Times New Roman" w:hAnsi="Times New Roman"/>
          <w:color w:val="c7c7c7"/>
          <w:sz w:val="24"/>
          <w:szCs w:val="24"/>
          <w:shd w:fill="22262b" w:val="clear"/>
          <w:rtl w:val="0"/>
        </w:rPr>
        <w:t xml:space="preserve"> werden rechnerisch als stabil resonante, gehirtenisierte Körper verifiziert.[22]</w:t>
      </w:r>
    </w:p>
    <w:p w:rsidR="00000000" w:rsidDel="00000000" w:rsidP="00000000" w:rsidRDefault="00000000" w:rsidRPr="00000000" w14:paraId="0000011A">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Ausschluss von Scheinkandidaten:</w:t>
      </w:r>
      <w:r w:rsidDel="00000000" w:rsidR="00000000" w:rsidRPr="00000000">
        <w:rPr>
          <w:rFonts w:ascii="Times New Roman" w:cs="Times New Roman" w:eastAsia="Times New Roman" w:hAnsi="Times New Roman"/>
          <w:color w:val="c7c7c7"/>
          <w:sz w:val="24"/>
          <w:szCs w:val="24"/>
          <w:shd w:fill="22262b" w:val="clear"/>
          <w:rtl w:val="0"/>
        </w:rPr>
        <w:t xml:space="preserve"> Der spektakuläre Infrarot-Kandidat IRAS-AKARI (Phan et al. 2025) wird durch Anwendung der kinematischen Drift (Level 1) über eine 23-jährige astrometrische Basislinie (1983–2006) analysiert.[22] Das Sabne-Modell verwirft den Kandidaten als primären Perturber und klassifiziert ihn stattdessen als einen weit außen gestreuten Mini-Neptun, dessen Bahn wiederum durch das quadrupolare Drehmoment von Planet 9/X stabilisiert wird.[22]</w:t>
      </w:r>
    </w:p>
    <w:p w:rsidR="00000000" w:rsidDel="00000000" w:rsidP="00000000" w:rsidRDefault="00000000" w:rsidRPr="00000000" w14:paraId="0000011B">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t>
      </w:r>
    </w:p>
    <w:p w:rsidR="00000000" w:rsidDel="00000000" w:rsidP="00000000" w:rsidRDefault="00000000" w:rsidRPr="00000000" w14:paraId="0000011C">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Die "Planet Y"-Hypothese zur Erklärung des Kuipergürtel-Warps</w:t>
      </w:r>
    </w:p>
    <w:p w:rsidR="00000000" w:rsidDel="00000000" w:rsidP="00000000" w:rsidRDefault="00000000" w:rsidRPr="00000000" w14:paraId="0000011D">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Am 21. August 2025 präsentierte Amir Siraj in den </w:t>
      </w:r>
      <w:r w:rsidDel="00000000" w:rsidR="00000000" w:rsidRPr="00000000">
        <w:rPr>
          <w:rFonts w:ascii="Times New Roman" w:cs="Times New Roman" w:eastAsia="Times New Roman" w:hAnsi="Times New Roman"/>
          <w:i w:val="1"/>
          <w:iCs w:val="1"/>
          <w:color w:val="c7c7c7"/>
          <w:sz w:val="24"/>
          <w:szCs w:val="24"/>
          <w:shd w:fill="22262b" w:val="clear"/>
          <w:rtl w:val="0"/>
        </w:rPr>
        <w:t xml:space="preserve">Monthly Notices of the Royal Astronomical Society</w:t>
      </w:r>
      <w:r w:rsidDel="00000000" w:rsidR="00000000" w:rsidRPr="00000000">
        <w:rPr>
          <w:rFonts w:ascii="Times New Roman" w:cs="Times New Roman" w:eastAsia="Times New Roman" w:hAnsi="Times New Roman"/>
          <w:color w:val="c7c7c7"/>
          <w:sz w:val="24"/>
          <w:szCs w:val="24"/>
          <w:shd w:fill="22262b" w:val="clear"/>
          <w:rtl w:val="0"/>
        </w:rPr>
        <w:t xml:space="preserve"> ein alternatives dynamisches Szenario, das als „Planet Y“-Hypothese bekannt wurde.[19, 23, 24] Dieses Modell befasst sich mit einer gänzlich anderen gravitativen Anomalie als die Apsiden-Clusterung: der wellenförmigen Verbiegung (Warp) der mittleren Bahnebene des Kuipergürtels in Entfernungen zwischen </w:t>
      </w:r>
      <w:r w:rsidDel="00000000" w:rsidR="00000000" w:rsidRPr="00000000">
        <w:rPr>
          <w:rFonts w:ascii="Times New Roman" w:cs="Times New Roman" w:eastAsia="Times New Roman" w:hAnsi="Times New Roman"/>
          <w:color w:val="c7c7c7"/>
          <w:sz w:val="29"/>
          <w:szCs w:val="29"/>
          <w:shd w:fill="22262b" w:val="clear"/>
          <w:rtl w:val="0"/>
        </w:rPr>
        <w:t xml:space="preserve">80</w:t>
      </w:r>
      <w:r w:rsidDel="00000000" w:rsidR="00000000" w:rsidRPr="00000000">
        <w:rPr>
          <w:rFonts w:ascii="Times New Roman" w:cs="Times New Roman" w:eastAsia="Times New Roman" w:hAnsi="Times New Roman"/>
          <w:color w:val="c7c7c7"/>
          <w:sz w:val="24"/>
          <w:szCs w:val="24"/>
          <w:shd w:fill="22262b" w:val="clear"/>
          <w:rtl w:val="0"/>
        </w:rPr>
        <w:t xml:space="preserve"> und </w:t>
      </w:r>
      <w:r w:rsidDel="00000000" w:rsidR="00000000" w:rsidRPr="00000000">
        <w:rPr>
          <w:rFonts w:ascii="Times New Roman" w:cs="Times New Roman" w:eastAsia="Times New Roman" w:hAnsi="Times New Roman"/>
          <w:color w:val="c7c7c7"/>
          <w:sz w:val="29"/>
          <w:szCs w:val="29"/>
          <w:shd w:fill="22262b" w:val="clear"/>
          <w:rtl w:val="0"/>
        </w:rPr>
        <w:t xml:space="preserve">200 AU</w:t>
      </w:r>
      <w:r w:rsidDel="00000000" w:rsidR="00000000" w:rsidRPr="00000000">
        <w:rPr>
          <w:rFonts w:ascii="Times New Roman" w:cs="Times New Roman" w:eastAsia="Times New Roman" w:hAnsi="Times New Roman"/>
          <w:color w:val="c7c7c7"/>
          <w:sz w:val="24"/>
          <w:szCs w:val="24"/>
          <w:shd w:fill="22262b" w:val="clear"/>
          <w:rtl w:val="0"/>
        </w:rPr>
        <w:t xml:space="preserve">.[13, 19, 23]</w:t>
      </w:r>
    </w:p>
    <w:p w:rsidR="00000000" w:rsidDel="00000000" w:rsidP="00000000" w:rsidRDefault="00000000" w:rsidRPr="00000000" w14:paraId="0000011E">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Während Neptun die Dynamik des inneren Sonnensystems dominiert, nimmt sein gravitativer Einfluss jenseits von </w:t>
      </w:r>
      <w:r w:rsidDel="00000000" w:rsidR="00000000" w:rsidRPr="00000000">
        <w:rPr>
          <w:rFonts w:ascii="Times New Roman" w:cs="Times New Roman" w:eastAsia="Times New Roman" w:hAnsi="Times New Roman"/>
          <w:color w:val="c7c7c7"/>
          <w:sz w:val="29"/>
          <w:szCs w:val="29"/>
          <w:shd w:fill="22262b" w:val="clear"/>
          <w:rtl w:val="0"/>
        </w:rPr>
        <w:t xml:space="preserve">50 AU</w:t>
      </w:r>
      <w:r w:rsidDel="00000000" w:rsidR="00000000" w:rsidRPr="00000000">
        <w:rPr>
          <w:rFonts w:ascii="Times New Roman" w:cs="Times New Roman" w:eastAsia="Times New Roman" w:hAnsi="Times New Roman"/>
          <w:color w:val="c7c7c7"/>
          <w:sz w:val="24"/>
          <w:szCs w:val="24"/>
          <w:shd w:fill="22262b" w:val="clear"/>
          <w:rtl w:val="0"/>
        </w:rPr>
        <w:t xml:space="preserve"> drastisch ab.[19] Naive mechanische Modelle erwarten daher, dass die gemittelte Bahnebene aller transneptunischen Objekte exakt mit der planetaren Hauptebene des Sonnensystems übereinstimmt.[19] Beobachtungsdaten von über 150 Kuipergürtel-Objekten zeigen jedoch eine signifikante, systematische Abweichung von dieser Ebene.[19] Da sich eine solche Neigung ohne äußere Stabilisierung durch differentielle Präzession innerhalb von weniger als </w:t>
      </w:r>
      <w:r w:rsidDel="00000000" w:rsidR="00000000" w:rsidRPr="00000000">
        <w:rPr>
          <w:rFonts w:ascii="Times New Roman" w:cs="Times New Roman" w:eastAsia="Times New Roman" w:hAnsi="Times New Roman"/>
          <w:color w:val="c7c7c7"/>
          <w:sz w:val="29"/>
          <w:szCs w:val="29"/>
          <w:shd w:fill="22262b" w:val="clear"/>
          <w:rtl w:val="0"/>
        </w:rPr>
        <w:t xml:space="preserve">100</w:t>
      </w:r>
      <w:r w:rsidDel="00000000" w:rsidR="00000000" w:rsidRPr="00000000">
        <w:rPr>
          <w:rFonts w:ascii="Times New Roman" w:cs="Times New Roman" w:eastAsia="Times New Roman" w:hAnsi="Times New Roman"/>
          <w:color w:val="c7c7c7"/>
          <w:sz w:val="24"/>
          <w:szCs w:val="24"/>
          <w:shd w:fill="22262b" w:val="clear"/>
          <w:rtl w:val="0"/>
        </w:rPr>
        <w:t xml:space="preserve"> Millionen Jahren vollständig auflösen müsste, ist die Existenz eines aktiven, störenden Körpers im nahen Kuipergürtel physikalisch zwingend anzunehmen.[13]</w:t>
      </w:r>
    </w:p>
    <w:p w:rsidR="00000000" w:rsidDel="00000000" w:rsidP="00000000" w:rsidRDefault="00000000" w:rsidRPr="00000000" w14:paraId="0000011F">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Siraj modellierte diesen hypothetischen Körper, genannt Planet Y, mit folgenden Parametern [19, 23]:</w:t>
      </w:r>
    </w:p>
    <w:p w:rsidR="00000000" w:rsidDel="00000000" w:rsidP="00000000" w:rsidRDefault="00000000" w:rsidRPr="00000000" w14:paraId="00000120">
      <w:pPr>
        <w:numPr>
          <w:ilvl w:val="0"/>
          <w:numId w:val="11"/>
        </w:numPr>
        <w:spacing w:after="0" w:afterAutospacing="0" w:before="240" w:lineRule="auto"/>
        <w:ind w:left="720" w:right="-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Masse:</w:t>
      </w:r>
      <w:r w:rsidDel="00000000" w:rsidR="00000000" w:rsidRPr="00000000">
        <w:rPr>
          <w:rFonts w:ascii="Times New Roman" w:cs="Times New Roman" w:eastAsia="Times New Roman" w:hAnsi="Times New Roman"/>
          <w:color w:val="c7c7c7"/>
          <w:sz w:val="24"/>
          <w:szCs w:val="24"/>
          <w:shd w:fill="22262b" w:val="clear"/>
          <w:rtl w:val="0"/>
        </w:rPr>
        <w:t xml:space="preserve"> Das Modell schätzt die Masse auf </w:t>
      </w:r>
      <w:r w:rsidDel="00000000" w:rsidR="00000000" w:rsidRPr="00000000">
        <w:rPr>
          <w:rFonts w:ascii="Times New Roman" w:cs="Times New Roman" w:eastAsia="Times New Roman" w:hAnsi="Times New Roman"/>
          <w:color w:val="c7c7c7"/>
          <w:sz w:val="29"/>
          <w:szCs w:val="29"/>
          <w:shd w:fill="22262b" w:val="clear"/>
          <w:rtl w:val="0"/>
        </w:rPr>
        <w:t xml:space="preserve">0,06</w:t>
      </w:r>
      <w:r w:rsidDel="00000000" w:rsidR="00000000" w:rsidRPr="00000000">
        <w:rPr>
          <w:rFonts w:ascii="Times New Roman" w:cs="Times New Roman" w:eastAsia="Times New Roman" w:hAnsi="Times New Roman"/>
          <w:color w:val="c7c7c7"/>
          <w:sz w:val="24"/>
          <w:szCs w:val="24"/>
          <w:shd w:fill="22262b" w:val="clear"/>
          <w:rtl w:val="0"/>
        </w:rPr>
        <w:t xml:space="preserve"> bis </w:t>
      </w:r>
      <w:r w:rsidDel="00000000" w:rsidR="00000000" w:rsidRPr="00000000">
        <w:rPr>
          <w:rFonts w:ascii="Times New Roman" w:cs="Times New Roman" w:eastAsia="Times New Roman" w:hAnsi="Times New Roman"/>
          <w:color w:val="c7c7c7"/>
          <w:sz w:val="29"/>
          <w:szCs w:val="29"/>
          <w:shd w:fill="22262b" w:val="clear"/>
          <w:rtl w:val="0"/>
        </w:rPr>
        <w:t xml:space="preserve">1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121">
      <w:pPr>
        <w:numPr>
          <w:ilvl w:val="0"/>
          <w:numId w:val="11"/>
        </w:numPr>
        <w:spacing w:after="0" w:afterAutospacing="0" w:before="0" w:beforeAutospacing="0" w:lineRule="auto"/>
        <w:ind w:left="68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122">
      <w:pPr>
        <w:numPr>
          <w:ilvl w:val="0"/>
          <w:numId w:val="11"/>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123">
      <w:pPr>
        <w:numPr>
          <w:ilvl w:val="0"/>
          <w:numId w:val="11"/>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 (etwa Mars- bis Erdmasse).[19, 23] Alternativ wird ein ultrakompakter, eisiger Körper mit einer plutoähnlichen Masse von </w:t>
      </w:r>
      <w:r w:rsidDel="00000000" w:rsidR="00000000" w:rsidRPr="00000000">
        <w:rPr>
          <w:rFonts w:ascii="Gungsuh" w:cs="Gungsuh" w:eastAsia="Gungsuh" w:hAnsi="Gungsuh"/>
          <w:color w:val="c7c7c7"/>
          <w:sz w:val="29"/>
          <w:szCs w:val="29"/>
          <w:shd w:fill="22262b" w:val="clear"/>
          <w:rtl w:val="0"/>
        </w:rPr>
        <w:t xml:space="preserve">≈0,002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M</w:t>
      </w:r>
    </w:p>
    <w:p w:rsidR="00000000" w:rsidDel="00000000" w:rsidP="00000000" w:rsidRDefault="00000000" w:rsidRPr="00000000" w14:paraId="00000124">
      <w:pPr>
        <w:numPr>
          <w:ilvl w:val="0"/>
          <w:numId w:val="11"/>
        </w:numPr>
        <w:spacing w:after="0" w:afterAutospacing="0" w:before="0" w:beforeAutospacing="0" w:lineRule="auto"/>
        <w:ind w:left="68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125">
      <w:pPr>
        <w:numPr>
          <w:ilvl w:val="0"/>
          <w:numId w:val="11"/>
        </w:numPr>
        <w:spacing w:after="0" w:afterAutospacing="0" w:before="0" w:beforeAutospacing="0" w:lineRule="auto"/>
        <w:ind w:left="720" w:right="-20" w:hanging="360"/>
        <w:rPr>
          <w:sz w:val="24"/>
          <w:szCs w:val="24"/>
        </w:rPr>
      </w:pPr>
      <w:r w:rsidDel="00000000" w:rsidR="00000000" w:rsidRPr="00000000">
        <w:rPr>
          <w:rFonts w:ascii="Times New Roman" w:cs="Times New Roman" w:eastAsia="Times New Roman" w:hAnsi="Times New Roman"/>
          <w:color w:val="c7c7c7"/>
          <w:sz w:val="2"/>
          <w:szCs w:val="2"/>
          <w:shd w:fill="22262b" w:val="clear"/>
          <w:rtl w:val="0"/>
        </w:rPr>
        <w:t xml:space="preserve">​</w:t>
      </w:r>
    </w:p>
    <w:p w:rsidR="00000000" w:rsidDel="00000000" w:rsidP="00000000" w:rsidRDefault="00000000" w:rsidRPr="00000000" w14:paraId="00000126">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 diskutiert.[19, 23]</w:t>
      </w:r>
    </w:p>
    <w:p w:rsidR="00000000" w:rsidDel="00000000" w:rsidP="00000000" w:rsidRDefault="00000000" w:rsidRPr="00000000" w14:paraId="00000127">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Umlaufbahn:</w:t>
      </w:r>
      <w:r w:rsidDel="00000000" w:rsidR="00000000" w:rsidRPr="00000000">
        <w:rPr>
          <w:rFonts w:ascii="Times New Roman" w:cs="Times New Roman" w:eastAsia="Times New Roman" w:hAnsi="Times New Roman"/>
          <w:color w:val="c7c7c7"/>
          <w:sz w:val="24"/>
          <w:szCs w:val="24"/>
          <w:shd w:fill="22262b" w:val="clear"/>
          <w:rtl w:val="0"/>
        </w:rPr>
        <w:t xml:space="preserve"> Große Halbachse zwischen </w:t>
      </w:r>
      <w:r w:rsidDel="00000000" w:rsidR="00000000" w:rsidRPr="00000000">
        <w:rPr>
          <w:rFonts w:ascii="Times New Roman" w:cs="Times New Roman" w:eastAsia="Times New Roman" w:hAnsi="Times New Roman"/>
          <w:color w:val="c7c7c7"/>
          <w:sz w:val="29"/>
          <w:szCs w:val="29"/>
          <w:shd w:fill="22262b" w:val="clear"/>
          <w:rtl w:val="0"/>
        </w:rPr>
        <w:t xml:space="preserve">100</w:t>
      </w:r>
      <w:r w:rsidDel="00000000" w:rsidR="00000000" w:rsidRPr="00000000">
        <w:rPr>
          <w:rFonts w:ascii="Times New Roman" w:cs="Times New Roman" w:eastAsia="Times New Roman" w:hAnsi="Times New Roman"/>
          <w:color w:val="c7c7c7"/>
          <w:sz w:val="24"/>
          <w:szCs w:val="24"/>
          <w:shd w:fill="22262b" w:val="clear"/>
          <w:rtl w:val="0"/>
        </w:rPr>
        <w:t xml:space="preserve"> und </w:t>
      </w:r>
      <w:r w:rsidDel="00000000" w:rsidR="00000000" w:rsidRPr="00000000">
        <w:rPr>
          <w:rFonts w:ascii="Times New Roman" w:cs="Times New Roman" w:eastAsia="Times New Roman" w:hAnsi="Times New Roman"/>
          <w:color w:val="c7c7c7"/>
          <w:sz w:val="29"/>
          <w:szCs w:val="29"/>
          <w:shd w:fill="22262b" w:val="clear"/>
          <w:rtl w:val="0"/>
        </w:rPr>
        <w:t xml:space="preserve">200 AU</w:t>
      </w:r>
      <w:r w:rsidDel="00000000" w:rsidR="00000000" w:rsidRPr="00000000">
        <w:rPr>
          <w:rFonts w:ascii="Times New Roman" w:cs="Times New Roman" w:eastAsia="Times New Roman" w:hAnsi="Times New Roman"/>
          <w:color w:val="c7c7c7"/>
          <w:sz w:val="24"/>
          <w:szCs w:val="24"/>
          <w:shd w:fill="22262b" w:val="clear"/>
          <w:rtl w:val="0"/>
        </w:rPr>
        <w:t xml:space="preserve"> bei einer moderaten Bahnneigung von rund </w:t>
      </w:r>
      <w:r w:rsidDel="00000000" w:rsidR="00000000" w:rsidRPr="00000000">
        <w:rPr>
          <w:rFonts w:ascii="Times New Roman" w:cs="Times New Roman" w:eastAsia="Times New Roman" w:hAnsi="Times New Roman"/>
          <w:color w:val="c7c7c7"/>
          <w:sz w:val="29"/>
          <w:szCs w:val="29"/>
          <w:shd w:fill="22262b" w:val="clear"/>
          <w:rtl w:val="0"/>
        </w:rPr>
        <w:t xml:space="preserve">10</w:t>
      </w:r>
    </w:p>
    <w:p w:rsidR="00000000" w:rsidDel="00000000" w:rsidP="00000000" w:rsidRDefault="00000000" w:rsidRPr="00000000" w14:paraId="00000128">
      <w:pPr>
        <w:numPr>
          <w:ilvl w:val="0"/>
          <w:numId w:val="11"/>
        </w:numPr>
        <w:spacing w:after="0" w:afterAutospacing="0" w:before="0" w:beforeAutospacing="0" w:lineRule="auto"/>
        <w:ind w:left="720" w:right="20" w:hanging="360"/>
        <w:rPr>
          <w:sz w:val="24"/>
          <w:szCs w:val="24"/>
        </w:rPr>
      </w:pPr>
      <w:r w:rsidDel="00000000" w:rsidR="00000000" w:rsidRPr="00000000">
        <w:rPr>
          <w:rFonts w:ascii="Gungsuh" w:cs="Gungsuh" w:eastAsia="Gungsuh" w:hAnsi="Gungsuh"/>
          <w:color w:val="c7c7c7"/>
          <w:sz w:val="20"/>
          <w:szCs w:val="20"/>
          <w:shd w:fill="22262b" w:val="clear"/>
          <w:rtl w:val="0"/>
        </w:rPr>
        <w:t xml:space="preserve">∘</w:t>
      </w:r>
    </w:p>
    <w:p w:rsidR="00000000" w:rsidDel="00000000" w:rsidP="00000000" w:rsidRDefault="00000000" w:rsidRPr="00000000" w14:paraId="00000129">
      <w:pPr>
        <w:numPr>
          <w:ilvl w:val="0"/>
          <w:numId w:val="1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.[19, 23]</w:t>
      </w:r>
    </w:p>
    <w:p w:rsidR="00000000" w:rsidDel="00000000" w:rsidP="00000000" w:rsidRDefault="00000000" w:rsidRPr="00000000" w14:paraId="0000012A">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Der physikalische Mechanismus lässt sich über die Analogie einer rotierenden Schallplatte veranschaulichen: Die kontinuierliche gravitative Anziehung eines geneigten Körpers auf einer nahen Bahn wirkt wie ein winziges, am Rand einer Schallplatte angebrachtes Gewicht, das die gesamte rotierende Struktur permanent leicht schräg zur Tischplatte verformt.[13] Da die dynamischen Effekte von Planet X (Apsiden-Clusterung im tiefen Raum bei </w:t>
      </w:r>
      <w:r w:rsidDel="00000000" w:rsidR="00000000" w:rsidRPr="00000000">
        <w:rPr>
          <w:rFonts w:ascii="Times New Roman" w:cs="Times New Roman" w:eastAsia="Times New Roman" w:hAnsi="Times New Roman"/>
          <w:color w:val="c7c7c7"/>
          <w:sz w:val="29"/>
          <w:szCs w:val="29"/>
          <w:shd w:fill="22262b" w:val="clear"/>
          <w:rtl w:val="0"/>
        </w:rPr>
        <w:t xml:space="preserve">&gt;250 AU</w:t>
      </w:r>
      <w:r w:rsidDel="00000000" w:rsidR="00000000" w:rsidRPr="00000000">
        <w:rPr>
          <w:rFonts w:ascii="Times New Roman" w:cs="Times New Roman" w:eastAsia="Times New Roman" w:hAnsi="Times New Roman"/>
          <w:color w:val="c7c7c7"/>
          <w:sz w:val="24"/>
          <w:szCs w:val="24"/>
          <w:shd w:fill="22262b" w:val="clear"/>
          <w:rtl w:val="0"/>
        </w:rPr>
        <w:t xml:space="preserve">) und Planet Y (lokaler Warp bei </w:t>
      </w:r>
      <w:r w:rsidDel="00000000" w:rsidR="00000000" w:rsidRPr="00000000">
        <w:rPr>
          <w:rFonts w:ascii="Times New Roman" w:cs="Times New Roman" w:eastAsia="Times New Roman" w:hAnsi="Times New Roman"/>
          <w:color w:val="c7c7c7"/>
          <w:sz w:val="29"/>
          <w:szCs w:val="29"/>
          <w:shd w:fill="22262b" w:val="clear"/>
          <w:rtl w:val="0"/>
        </w:rPr>
        <w:t xml:space="preserve">100–200 AU</w:t>
      </w:r>
      <w:r w:rsidDel="00000000" w:rsidR="00000000" w:rsidRPr="00000000">
        <w:rPr>
          <w:rFonts w:ascii="Times New Roman" w:cs="Times New Roman" w:eastAsia="Times New Roman" w:hAnsi="Times New Roman"/>
          <w:color w:val="c7c7c7"/>
          <w:sz w:val="24"/>
          <w:szCs w:val="24"/>
          <w:shd w:fill="22262b" w:val="clear"/>
          <w:rtl w:val="0"/>
        </w:rPr>
        <w:t xml:space="preserve">) voneinander unabhängig sind, behindern sich die Modelle nicht; es ist astrophysikalisch vollkommen plausibel, dass beide Himmelskörper koexistieren.[13, 19]</w:t>
      </w:r>
    </w:p>
    <w:p w:rsidR="00000000" w:rsidDel="00000000" w:rsidP="00000000" w:rsidRDefault="00000000" w:rsidRPr="00000000" w14:paraId="0000012B">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t>
      </w:r>
    </w:p>
    <w:p w:rsidR="00000000" w:rsidDel="00000000" w:rsidP="00000000" w:rsidRDefault="00000000" w:rsidRPr="00000000" w14:paraId="0000012C">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Zukünftige Verifikation durch das Vera C. Rubin Observatorium</w:t>
      </w:r>
    </w:p>
    <w:p w:rsidR="00000000" w:rsidDel="00000000" w:rsidP="00000000" w:rsidRDefault="00000000" w:rsidRPr="00000000" w14:paraId="0000012D">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Die empirische Klärung dieser miteinander konkurrierenden astrophysikalischen Hypothesen steht unmittelbar bevor.[15, 25] Das technologische Werkzeug hierfür ist das Vera C. Rubin Observatorium auf dem Cerro Pachón in Chile, das nach einer mehrjährigen Konstruktions- und Testphase im Jahr 2025 seine Einsatzbereitschaft erreichte.[15, 18, 25]</w:t>
      </w:r>
    </w:p>
    <w:p w:rsidR="00000000" w:rsidDel="00000000" w:rsidP="00000000" w:rsidRDefault="00000000" w:rsidRPr="00000000" w14:paraId="0000012E">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Technische Spezifikationen und Leistungsparameter</w:t>
      </w:r>
    </w:p>
    <w:p w:rsidR="00000000" w:rsidDel="00000000" w:rsidP="00000000" w:rsidRDefault="00000000" w:rsidRPr="00000000" w14:paraId="0000012F">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Das Rubin-Observatorium bricht mit herkömmlichen astronomischen Beobachtungsstrategien.[25] Anstelle der Fokussierung auf einzelne, winzige Himmelsausschnitte ist das System für eine kontinuierliche, extrem weitwinklige Erfassung des gesamten sichtbaren Südhimmels optimiert.[25] Die technischen Kenndaten des Systems umfassen [25]:</w:t>
      </w:r>
    </w:p>
    <w:p w:rsidR="00000000" w:rsidDel="00000000" w:rsidP="00000000" w:rsidRDefault="00000000" w:rsidRPr="00000000" w14:paraId="00000130">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Optisches System:</w:t>
      </w:r>
      <w:r w:rsidDel="00000000" w:rsidR="00000000" w:rsidRPr="00000000">
        <w:rPr>
          <w:rFonts w:ascii="Times New Roman" w:cs="Times New Roman" w:eastAsia="Times New Roman" w:hAnsi="Times New Roman"/>
          <w:color w:val="c7c7c7"/>
          <w:sz w:val="24"/>
          <w:szCs w:val="24"/>
          <w:shd w:fill="22262b" w:val="clear"/>
          <w:rtl w:val="0"/>
        </w:rPr>
        <w:t xml:space="preserve"> Das Simonyi-Survey-Teleskop verfügt über eine lichtsammelnde Apertur von </w:t>
      </w:r>
      <w:r w:rsidDel="00000000" w:rsidR="00000000" w:rsidRPr="00000000">
        <w:rPr>
          <w:rFonts w:ascii="Times New Roman" w:cs="Times New Roman" w:eastAsia="Times New Roman" w:hAnsi="Times New Roman"/>
          <w:color w:val="c7c7c7"/>
          <w:sz w:val="29"/>
          <w:szCs w:val="29"/>
          <w:shd w:fill="22262b" w:val="clear"/>
          <w:rtl w:val="0"/>
        </w:rPr>
        <w:t xml:space="preserve">8,4</w:t>
      </w:r>
      <w:r w:rsidDel="00000000" w:rsidR="00000000" w:rsidRPr="00000000">
        <w:rPr>
          <w:rFonts w:ascii="Times New Roman" w:cs="Times New Roman" w:eastAsia="Times New Roman" w:hAnsi="Times New Roman"/>
          <w:color w:val="c7c7c7"/>
          <w:sz w:val="24"/>
          <w:szCs w:val="24"/>
          <w:shd w:fill="22262b" w:val="clear"/>
          <w:rtl w:val="0"/>
        </w:rPr>
        <w:t xml:space="preserve"> Metern Durchmesser.[25]</w:t>
      </w:r>
    </w:p>
    <w:p w:rsidR="00000000" w:rsidDel="00000000" w:rsidP="00000000" w:rsidRDefault="00000000" w:rsidRPr="00000000" w14:paraId="00000131">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Kamera-Technologie:</w:t>
      </w:r>
      <w:r w:rsidDel="00000000" w:rsidR="00000000" w:rsidRPr="00000000">
        <w:rPr>
          <w:rFonts w:ascii="Times New Roman" w:cs="Times New Roman" w:eastAsia="Times New Roman" w:hAnsi="Times New Roman"/>
          <w:color w:val="c7c7c7"/>
          <w:sz w:val="24"/>
          <w:szCs w:val="24"/>
          <w:shd w:fill="22262b" w:val="clear"/>
          <w:rtl w:val="0"/>
        </w:rPr>
        <w:t xml:space="preserve"> Die LSST-Kamera ist die größte jemals gebaute Digitalkamera der Welt.[25] Sie besitzt eine Auflösung von </w:t>
      </w:r>
      <w:r w:rsidDel="00000000" w:rsidR="00000000" w:rsidRPr="00000000">
        <w:rPr>
          <w:rFonts w:ascii="Times New Roman" w:cs="Times New Roman" w:eastAsia="Times New Roman" w:hAnsi="Times New Roman"/>
          <w:color w:val="c7c7c7"/>
          <w:sz w:val="29"/>
          <w:szCs w:val="29"/>
          <w:shd w:fill="22262b" w:val="clear"/>
          <w:rtl w:val="0"/>
        </w:rPr>
        <w:t xml:space="preserve">3200</w:t>
      </w:r>
      <w:r w:rsidDel="00000000" w:rsidR="00000000" w:rsidRPr="00000000">
        <w:rPr>
          <w:rFonts w:ascii="Times New Roman" w:cs="Times New Roman" w:eastAsia="Times New Roman" w:hAnsi="Times New Roman"/>
          <w:color w:val="c7c7c7"/>
          <w:sz w:val="24"/>
          <w:szCs w:val="24"/>
          <w:shd w:fill="22262b" w:val="clear"/>
          <w:rtl w:val="0"/>
        </w:rPr>
        <w:t xml:space="preserve"> Megapixeln (3,2 Gigapixel) und weist die physische Dimension eines Kleinwagens auf.[25]</w:t>
      </w:r>
    </w:p>
    <w:p w:rsidR="00000000" w:rsidDel="00000000" w:rsidP="00000000" w:rsidRDefault="00000000" w:rsidRPr="00000000" w14:paraId="00000132">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c7c7c7"/>
          <w:sz w:val="24"/>
          <w:szCs w:val="24"/>
          <w:shd w:fill="22262b" w:val="clear"/>
          <w:rtl w:val="0"/>
        </w:rPr>
        <w:t xml:space="preserve">Beobachtungszyklus:</w:t>
      </w:r>
      <w:r w:rsidDel="00000000" w:rsidR="00000000" w:rsidRPr="00000000">
        <w:rPr>
          <w:rFonts w:ascii="Times New Roman" w:cs="Times New Roman" w:eastAsia="Times New Roman" w:hAnsi="Times New Roman"/>
          <w:color w:val="c7c7c7"/>
          <w:sz w:val="24"/>
          <w:szCs w:val="24"/>
          <w:shd w:fill="22262b" w:val="clear"/>
          <w:rtl w:val="0"/>
        </w:rPr>
        <w:t xml:space="preserve"> Jede Nacht erfasst das Teleskop systematisch wechselnde Himmelsabschnitte, wobei alle 5 Sekunden ein Areal von der 45-fachen Fläche des Vollmonds abgebildet wird.[25] Im Laufe der zehnjährigen Gesamtlaufzeit der Durchmusterung wird jeder Punkt des südlichen Himmels rund 800-mal in verschiedenen Wellenlängenbändern fotografiert.[25]</w:t>
      </w:r>
    </w:p>
    <w:p w:rsidR="00000000" w:rsidDel="00000000" w:rsidP="00000000" w:rsidRDefault="00000000" w:rsidRPr="00000000" w14:paraId="00000133">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Während der Inbetriebnahme- und Kalibrierungsphase im Jahr 2025 demonstrierte das Observatorium seine außerordentliche Sensitivität.[25] Eine kurze, nur zehnstündige Testbelichtung in der Nähe der galaktischen Ebene offenbarte über </w:t>
      </w:r>
      <w:r w:rsidDel="00000000" w:rsidR="00000000" w:rsidRPr="00000000">
        <w:rPr>
          <w:rFonts w:ascii="Times New Roman" w:cs="Times New Roman" w:eastAsia="Times New Roman" w:hAnsi="Times New Roman"/>
          <w:color w:val="c7c7c7"/>
          <w:sz w:val="29"/>
          <w:szCs w:val="29"/>
          <w:shd w:fill="22262b" w:val="clear"/>
          <w:rtl w:val="0"/>
        </w:rPr>
        <w:t xml:space="preserve">2000</w:t>
      </w:r>
      <w:r w:rsidDel="00000000" w:rsidR="00000000" w:rsidRPr="00000000">
        <w:rPr>
          <w:rFonts w:ascii="Times New Roman" w:cs="Times New Roman" w:eastAsia="Times New Roman" w:hAnsi="Times New Roman"/>
          <w:color w:val="c7c7c7"/>
          <w:sz w:val="24"/>
          <w:szCs w:val="24"/>
          <w:shd w:fill="22262b" w:val="clear"/>
          <w:rtl w:val="0"/>
        </w:rPr>
        <w:t xml:space="preserve"> zuvor völlig unbekannte Asteroiden des Sonnensystems.[25] Eine tiefe Aufnahme des Virgo-Galaxienhaufens dokumentierte im Vordergrund zeitgleich die Bewegungsspuren von mehr als </w:t>
      </w:r>
      <w:r w:rsidDel="00000000" w:rsidR="00000000" w:rsidRPr="00000000">
        <w:rPr>
          <w:rFonts w:ascii="Times New Roman" w:cs="Times New Roman" w:eastAsia="Times New Roman" w:hAnsi="Times New Roman"/>
          <w:color w:val="c7c7c7"/>
          <w:sz w:val="29"/>
          <w:szCs w:val="29"/>
          <w:shd w:fill="22262b" w:val="clear"/>
          <w:rtl w:val="0"/>
        </w:rPr>
        <w:t xml:space="preserve">4000</w:t>
      </w:r>
      <w:r w:rsidDel="00000000" w:rsidR="00000000" w:rsidRPr="00000000">
        <w:rPr>
          <w:rFonts w:ascii="Times New Roman" w:cs="Times New Roman" w:eastAsia="Times New Roman" w:hAnsi="Times New Roman"/>
          <w:color w:val="c7c7c7"/>
          <w:sz w:val="24"/>
          <w:szCs w:val="24"/>
          <w:shd w:fill="22262b" w:val="clear"/>
          <w:rtl w:val="0"/>
        </w:rPr>
        <w:t xml:space="preserve"> Asteroiden, die sich als charakteristische rot-grün-blaue Farbstriche vor den fernen Hintergrundgalaxien abzeichneten.[25]</w:t>
      </w:r>
    </w:p>
    <w:p w:rsidR="00000000" w:rsidDel="00000000" w:rsidP="00000000" w:rsidRDefault="00000000" w:rsidRPr="00000000" w14:paraId="00000134">
      <w:pP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Erwarteter Erkenntnisgewinn für die transneptunische Astronomie</w:t>
      </w:r>
    </w:p>
    <w:p w:rsidR="00000000" w:rsidDel="00000000" w:rsidP="00000000" w:rsidRDefault="00000000" w:rsidRPr="00000000" w14:paraId="00000135">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Statistische Hochrechnungen zeigen, dass das LSST im Laufe seiner zehnjährigen Betriebsdauer mehr als 5 Millionen neue Objekte im Sonnensystem detektieren wird.[25] Dies entspricht einer Vervielfachung des gesamten bisherigen astronomischen Wissensbestandes [25, 26]:</w:t>
      </w:r>
    </w:p>
    <w:p w:rsidR="00000000" w:rsidDel="00000000" w:rsidP="00000000" w:rsidRDefault="00000000" w:rsidRPr="00000000" w14:paraId="00000136">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Die Anzahl der bekannten Hauptgürtelasteroiden wird um den Faktor </w:t>
      </w:r>
      <w:r w:rsidDel="00000000" w:rsidR="00000000" w:rsidRPr="00000000">
        <w:rPr>
          <w:rFonts w:ascii="Times New Roman" w:cs="Times New Roman" w:eastAsia="Times New Roman" w:hAnsi="Times New Roman"/>
          <w:color w:val="c7c7c7"/>
          <w:sz w:val="29"/>
          <w:szCs w:val="29"/>
          <w:shd w:fill="22262b" w:val="clear"/>
          <w:rtl w:val="0"/>
        </w:rPr>
        <w:t xml:space="preserve">2,7</w:t>
      </w:r>
      <w:r w:rsidDel="00000000" w:rsidR="00000000" w:rsidRPr="00000000">
        <w:rPr>
          <w:rFonts w:ascii="Times New Roman" w:cs="Times New Roman" w:eastAsia="Times New Roman" w:hAnsi="Times New Roman"/>
          <w:color w:val="c7c7c7"/>
          <w:sz w:val="24"/>
          <w:szCs w:val="24"/>
          <w:shd w:fill="22262b" w:val="clear"/>
          <w:rtl w:val="0"/>
        </w:rPr>
        <w:t xml:space="preserve"> auf rund </w:t>
      </w:r>
      <w:r w:rsidDel="00000000" w:rsidR="00000000" w:rsidRPr="00000000">
        <w:rPr>
          <w:rFonts w:ascii="Times New Roman" w:cs="Times New Roman" w:eastAsia="Times New Roman" w:hAnsi="Times New Roman"/>
          <w:color w:val="c7c7c7"/>
          <w:sz w:val="29"/>
          <w:szCs w:val="29"/>
          <w:shd w:fill="22262b" w:val="clear"/>
          <w:rtl w:val="0"/>
        </w:rPr>
        <w:t xml:space="preserve">3,7</w:t>
      </w:r>
      <w:r w:rsidDel="00000000" w:rsidR="00000000" w:rsidRPr="00000000">
        <w:rPr>
          <w:rFonts w:ascii="Times New Roman" w:cs="Times New Roman" w:eastAsia="Times New Roman" w:hAnsi="Times New Roman"/>
          <w:color w:val="c7c7c7"/>
          <w:sz w:val="24"/>
          <w:szCs w:val="24"/>
          <w:shd w:fill="22262b" w:val="clear"/>
          <w:rtl w:val="0"/>
        </w:rPr>
        <w:t xml:space="preserve"> Millionen ansteigen.[25]</w:t>
      </w:r>
    </w:p>
    <w:p w:rsidR="00000000" w:rsidDel="00000000" w:rsidP="00000000" w:rsidRDefault="00000000" w:rsidRPr="00000000" w14:paraId="00000137">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Die Zahl der erdnahen Objekte (NEAs) wird sich auf rund </w:t>
      </w:r>
      <w:r w:rsidDel="00000000" w:rsidR="00000000" w:rsidRPr="00000000">
        <w:rPr>
          <w:rFonts w:ascii="Times New Roman" w:cs="Times New Roman" w:eastAsia="Times New Roman" w:hAnsi="Times New Roman"/>
          <w:color w:val="c7c7c7"/>
          <w:sz w:val="29"/>
          <w:szCs w:val="29"/>
          <w:shd w:fill="22262b" w:val="clear"/>
          <w:rtl w:val="0"/>
        </w:rPr>
        <w:t xml:space="preserve">89.000</w:t>
      </w:r>
      <w:r w:rsidDel="00000000" w:rsidR="00000000" w:rsidRPr="00000000">
        <w:rPr>
          <w:rFonts w:ascii="Times New Roman" w:cs="Times New Roman" w:eastAsia="Times New Roman" w:hAnsi="Times New Roman"/>
          <w:color w:val="c7c7c7"/>
          <w:sz w:val="24"/>
          <w:szCs w:val="24"/>
          <w:shd w:fill="22262b" w:val="clear"/>
          <w:rtl w:val="0"/>
        </w:rPr>
        <w:t xml:space="preserve"> mehr als verdoppeln.[25]</w:t>
      </w:r>
    </w:p>
    <w:p w:rsidR="00000000" w:rsidDel="00000000" w:rsidP="00000000" w:rsidRDefault="00000000" w:rsidRPr="00000000" w14:paraId="00000138">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Die Anzahl der entdeckten Zentauren und weit entfernten transneptunischen Objekte wird sich um den Faktor 7 bis 12 erhöhen.[25]</w:t>
      </w:r>
    </w:p>
    <w:p w:rsidR="00000000" w:rsidDel="00000000" w:rsidP="00000000" w:rsidRDefault="00000000" w:rsidRPr="00000000" w14:paraId="00000139">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Für die Verifikation von Planet X und Planet Y ist dieser Datenstrom von entscheidender Bedeutung.[19, 26] Die Fachwelt ist hochgradig optimistisch, dass bei einer realen Existenz von Planet 9/X in der primär vorhergesagten Himmelsregion eine direkte optische Entdeckung innerhalb der ersten 18 bis 24 Monate nach dem Start des regulären wissenschaftlichen Survey-Betriebs gelingen wird.[26]</w:t>
      </w:r>
    </w:p>
    <w:p w:rsidR="00000000" w:rsidDel="00000000" w:rsidP="00000000" w:rsidRDefault="00000000" w:rsidRPr="00000000" w14:paraId="0000013A">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Doch selbst im Falle einer ausbleibenden direkten visuellen Detektion wird das Rubin-Observatorium die Debatte endgültig entscheiden.[19, 21, 26] Durch die Entdeckung tausender neuer, extrem schwacher ETNOs wird das LSST die wahre, unverzerrte orbitale Struktur des äußeren Kuipergürtels offenlegen.[19, 26] Wenn die mathematisch präzise korrigierten Bahndaten dieser Neuentdeckungen weiterhin die charakteristische Apsiden-Clusterung (</w:t>
      </w:r>
      <w:r w:rsidDel="00000000" w:rsidR="00000000" w:rsidRPr="00000000">
        <w:rPr>
          <w:rFonts w:ascii="Times New Roman" w:cs="Times New Roman" w:eastAsia="Times New Roman" w:hAnsi="Times New Roman"/>
          <w:i w:val="1"/>
          <w:iCs w:val="1"/>
          <w:color w:val="c7c7c7"/>
          <w:sz w:val="29"/>
          <w:szCs w:val="29"/>
          <w:shd w:fill="22262b" w:val="clear"/>
          <w:rtl w:val="0"/>
        </w:rPr>
        <w:t xml:space="preserve">ϖ</w:t>
      </w:r>
      <w:r w:rsidDel="00000000" w:rsidR="00000000" w:rsidRPr="00000000">
        <w:rPr>
          <w:rFonts w:ascii="Times New Roman" w:cs="Times New Roman" w:eastAsia="Times New Roman" w:hAnsi="Times New Roman"/>
          <w:color w:val="c7c7c7"/>
          <w:sz w:val="24"/>
          <w:szCs w:val="24"/>
          <w:shd w:fill="22262b" w:val="clear"/>
          <w:rtl w:val="0"/>
        </w:rPr>
        <w:t xml:space="preserve">) und den wellenförmigen Warp zeigen, ist die Existenz der störenden Planeten im tiefen Raum endgültig bewiesen – andernfalls werden die bisherigen Signale als reine Beobachtungsartefakte früherer, unvollständiger Himmelsdurchmusterungen entlarvt.[19, 21, 26]</w:t>
      </w:r>
    </w:p>
    <w:p w:rsidR="00000000" w:rsidDel="00000000" w:rsidP="00000000" w:rsidRDefault="00000000" w:rsidRPr="00000000" w14:paraId="0000013B">
      <w:pPr>
        <w:rPr>
          <w:rFonts w:ascii="Times New Roman" w:cs="Times New Roman" w:eastAsia="Times New Roman" w:hAnsi="Times New Roman"/>
          <w:color w:val="c7c7c7"/>
          <w:sz w:val="24"/>
          <w:szCs w:val="24"/>
          <w:shd w:fill="22262b" w:val="clear"/>
        </w:rPr>
      </w:pPr>
      <w:r w:rsidDel="00000000" w:rsidR="00000000" w:rsidRPr="00000000">
        <w:rPr>
          <w:rFonts w:ascii="Times New Roman" w:cs="Times New Roman" w:eastAsia="Times New Roman" w:hAnsi="Times New Roman"/>
          <w:color w:val="c7c7c7"/>
          <w:sz w:val="24"/>
          <w:szCs w:val="24"/>
          <w:shd w:fill="22262b" w:val="clear"/>
          <w:rtl w:val="0"/>
        </w:rPr>
        <w:t xml:space="preserve">--------------------------------------------------------------------------------</w:t>
      </w:r>
    </w:p>
    <w:p w:rsidR="00000000" w:rsidDel="00000000" w:rsidP="00000000" w:rsidRDefault="00000000" w:rsidRPr="00000000" w14:paraId="0000013C">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Superheavy Element Flerovium (Element 114) Is a Volatile Metal | Inorganic Chemistry, </w:t>
      </w:r>
      <w:hyperlink r:id="rId7">
        <w:r w:rsidDel="00000000" w:rsidR="00000000" w:rsidRPr="00000000">
          <w:rPr>
            <w:rFonts w:ascii="Times New Roman" w:cs="Times New Roman" w:eastAsia="Times New Roman" w:hAnsi="Times New Roman"/>
            <w:color w:val="c3cafc"/>
            <w:sz w:val="24"/>
            <w:szCs w:val="24"/>
            <w:u w:val="single"/>
            <w:shd w:fill="22262b" w:val="clear"/>
            <w:rtl w:val="0"/>
          </w:rPr>
          <w:t xml:space="preserve">https://pubs.acs.org/doi/10.1021/ic4026766</w:t>
        </w:r>
      </w:hyperlink>
      <w:r w:rsidDel="00000000" w:rsidR="00000000" w:rsidRPr="00000000">
        <w:rPr>
          <w:rtl w:val="0"/>
        </w:rPr>
      </w:r>
    </w:p>
    <w:p w:rsidR="00000000" w:rsidDel="00000000" w:rsidP="00000000" w:rsidRDefault="00000000" w:rsidRPr="00000000" w14:paraId="0000013D">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Manifestation of relativistic effects in the chemical properties of nihonium and moscovium revealed by gas chromatography studies - PMC, </w:t>
      </w:r>
      <w:hyperlink r:id="rId8">
        <w:r w:rsidDel="00000000" w:rsidR="00000000" w:rsidRPr="00000000">
          <w:rPr>
            <w:rFonts w:ascii="Times New Roman" w:cs="Times New Roman" w:eastAsia="Times New Roman" w:hAnsi="Times New Roman"/>
            <w:color w:val="c3cafc"/>
            <w:sz w:val="24"/>
            <w:szCs w:val="24"/>
            <w:u w:val="single"/>
            <w:shd w:fill="22262b" w:val="clear"/>
            <w:rtl w:val="0"/>
          </w:rPr>
          <w:t xml:space="preserve">https://pmc.ncbi.nlm.nih.gov/articles/PMC11464923/</w:t>
        </w:r>
      </w:hyperlink>
      <w:r w:rsidDel="00000000" w:rsidR="00000000" w:rsidRPr="00000000">
        <w:rPr>
          <w:rtl w:val="0"/>
        </w:rPr>
      </w:r>
    </w:p>
    <w:p w:rsidR="00000000" w:rsidDel="00000000" w:rsidP="00000000" w:rsidRDefault="00000000" w:rsidRPr="00000000" w14:paraId="0000013E">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Flerovium (Fl) | Chemistry | Research Starters - EBSCO, </w:t>
      </w:r>
      <w:hyperlink r:id="rId9">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https://www.ebsco.com/research-starters/chemistry/flerovium-fl</w:t>
        </w:r>
      </w:hyperlink>
      <w:r w:rsidDel="00000000" w:rsidR="00000000" w:rsidRPr="00000000">
        <w:rPr>
          <w:rtl w:val="0"/>
        </w:rPr>
      </w:r>
    </w:p>
    <w:p w:rsidR="00000000" w:rsidDel="00000000" w:rsidP="00000000" w:rsidRDefault="00000000" w:rsidRPr="00000000" w14:paraId="0000013F">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Flerovium - Wikipedia, </w:t>
      </w:r>
      <w:hyperlink r:id="rId10">
        <w:r w:rsidDel="00000000" w:rsidR="00000000" w:rsidRPr="00000000">
          <w:rPr>
            <w:rFonts w:ascii="Times New Roman" w:cs="Times New Roman" w:eastAsia="Times New Roman" w:hAnsi="Times New Roman"/>
            <w:color w:val="c3cafc"/>
            <w:sz w:val="24"/>
            <w:szCs w:val="24"/>
            <w:u w:val="single"/>
            <w:shd w:fill="22262b" w:val="clear"/>
            <w:rtl w:val="0"/>
          </w:rPr>
          <w:t xml:space="preserve">https://en.wikipedia.org/wiki/Flerovium</w:t>
        </w:r>
      </w:hyperlink>
      <w:r w:rsidDel="00000000" w:rsidR="00000000" w:rsidRPr="00000000">
        <w:rPr>
          <w:rtl w:val="0"/>
        </w:rPr>
      </w:r>
    </w:p>
    <w:p w:rsidR="00000000" w:rsidDel="00000000" w:rsidP="00000000" w:rsidRDefault="00000000" w:rsidRPr="00000000" w14:paraId="00000140">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Flerovium - DocCheck Flexikon, </w:t>
      </w:r>
      <w:hyperlink r:id="rId11">
        <w:r w:rsidDel="00000000" w:rsidR="00000000" w:rsidRPr="00000000">
          <w:rPr>
            <w:rFonts w:ascii="Times New Roman" w:cs="Times New Roman" w:eastAsia="Times New Roman" w:hAnsi="Times New Roman"/>
            <w:color w:val="c3cafc"/>
            <w:sz w:val="24"/>
            <w:szCs w:val="24"/>
            <w:u w:val="single"/>
            <w:shd w:fill="22262b" w:val="clear"/>
            <w:rtl w:val="0"/>
          </w:rPr>
          <w:t xml:space="preserve">https://flexikon.doccheck.com/de/Flerovium</w:t>
        </w:r>
      </w:hyperlink>
      <w:r w:rsidDel="00000000" w:rsidR="00000000" w:rsidRPr="00000000">
        <w:rPr>
          <w:rtl w:val="0"/>
        </w:rPr>
      </w:r>
    </w:p>
    <w:p w:rsidR="00000000" w:rsidDel="00000000" w:rsidP="00000000" w:rsidRDefault="00000000" w:rsidRPr="00000000" w14:paraId="0000014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Flerovium | Elements Wiki | Fandom, </w:t>
      </w:r>
      <w:hyperlink r:id="rId12">
        <w:r w:rsidDel="00000000" w:rsidR="00000000" w:rsidRPr="00000000">
          <w:rPr>
            <w:rFonts w:ascii="Times New Roman" w:cs="Times New Roman" w:eastAsia="Times New Roman" w:hAnsi="Times New Roman"/>
            <w:color w:val="c3cafc"/>
            <w:sz w:val="24"/>
            <w:szCs w:val="24"/>
            <w:u w:val="single"/>
            <w:shd w:fill="22262b" w:val="clear"/>
            <w:rtl w:val="0"/>
          </w:rPr>
          <w:t xml:space="preserve">https://periodictableofelements.fandom.com/wiki/Flerovium</w:t>
        </w:r>
      </w:hyperlink>
      <w:r w:rsidDel="00000000" w:rsidR="00000000" w:rsidRPr="00000000">
        <w:rPr>
          <w:rtl w:val="0"/>
        </w:rPr>
      </w:r>
    </w:p>
    <w:p w:rsidR="00000000" w:rsidDel="00000000" w:rsidP="00000000" w:rsidRDefault="00000000" w:rsidRPr="00000000" w14:paraId="00000142">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Flerovium | Fl (Element) - PubChem - NIH, </w:t>
      </w:r>
      <w:hyperlink r:id="rId13">
        <w:r w:rsidDel="00000000" w:rsidR="00000000" w:rsidRPr="00000000">
          <w:rPr>
            <w:rFonts w:ascii="Times New Roman" w:cs="Times New Roman" w:eastAsia="Times New Roman" w:hAnsi="Times New Roman"/>
            <w:color w:val="c3cafc"/>
            <w:sz w:val="24"/>
            <w:szCs w:val="24"/>
            <w:u w:val="single"/>
            <w:shd w:fill="22262b" w:val="clear"/>
            <w:rtl w:val="0"/>
          </w:rPr>
          <w:t xml:space="preserve">https://pubchem.ncbi.nlm.nih.gov/element/Flerovium</w:t>
        </w:r>
      </w:hyperlink>
      <w:r w:rsidDel="00000000" w:rsidR="00000000" w:rsidRPr="00000000">
        <w:rPr>
          <w:rtl w:val="0"/>
        </w:rPr>
      </w:r>
    </w:p>
    <w:p w:rsidR="00000000" w:rsidDel="00000000" w:rsidP="00000000" w:rsidRDefault="00000000" w:rsidRPr="00000000" w14:paraId="00000143">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Flerovium - Element information, properties and uses - Periodic Table, </w:t>
      </w:r>
      <w:hyperlink r:id="rId14">
        <w:r w:rsidDel="00000000" w:rsidR="00000000" w:rsidRPr="00000000">
          <w:rPr>
            <w:rFonts w:ascii="Times New Roman" w:cs="Times New Roman" w:eastAsia="Times New Roman" w:hAnsi="Times New Roman"/>
            <w:color w:val="c3cafc"/>
            <w:sz w:val="24"/>
            <w:szCs w:val="24"/>
            <w:u w:val="single"/>
            <w:shd w:fill="22262b" w:val="clear"/>
            <w:rtl w:val="0"/>
          </w:rPr>
          <w:t xml:space="preserve">https://periodic-table.rsc.org/element/114/flerovium</w:t>
        </w:r>
      </w:hyperlink>
      <w:r w:rsidDel="00000000" w:rsidR="00000000" w:rsidRPr="00000000">
        <w:rPr>
          <w:rtl w:val="0"/>
        </w:rPr>
      </w:r>
    </w:p>
    <w:p w:rsidR="00000000" w:rsidDel="00000000" w:rsidP="00000000" w:rsidRDefault="00000000" w:rsidRPr="00000000" w14:paraId="00000144">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Pushing the boundaries of chemistry: Properties of heaviest element ..., </w:t>
      </w:r>
      <w:hyperlink r:id="rId15">
        <w:r w:rsidDel="00000000" w:rsidR="00000000" w:rsidRPr="00000000">
          <w:rPr>
            <w:rFonts w:ascii="Times New Roman" w:cs="Times New Roman" w:eastAsia="Times New Roman" w:hAnsi="Times New Roman"/>
            <w:color w:val="c3cafc"/>
            <w:sz w:val="24"/>
            <w:szCs w:val="24"/>
            <w:u w:val="single"/>
            <w:shd w:fill="22262b" w:val="clear"/>
            <w:rtl w:val="0"/>
          </w:rPr>
          <w:t xml:space="preserve">https://press.uni-mainz.de/pushing-the-boundaries-of-chemistry-properties-of-heaviest-element-studied-so-far-measured-at-gsi-fair/</w:t>
        </w:r>
      </w:hyperlink>
      <w:r w:rsidDel="00000000" w:rsidR="00000000" w:rsidRPr="00000000">
        <w:rPr>
          <w:rtl w:val="0"/>
        </w:rPr>
      </w:r>
    </w:p>
    <w:p w:rsidR="00000000" w:rsidDel="00000000" w:rsidP="00000000" w:rsidRDefault="00000000" w:rsidRPr="00000000" w14:paraId="00000145">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An den Grenzen der Chemie: Eigenschaften des bisher schwersten ..., </w:t>
      </w:r>
      <w:hyperlink r:id="rId16">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https://www.chemie.de/news/1177747/an-den-grenzen-der-chemie-eigenschaften-des-bisher-schwersten-untersuchten-elements-gemessen.html</w:t>
        </w:r>
      </w:hyperlink>
      <w:r w:rsidDel="00000000" w:rsidR="00000000" w:rsidRPr="00000000">
        <w:rPr>
          <w:rtl w:val="0"/>
        </w:rPr>
      </w:r>
    </w:p>
    <w:p w:rsidR="00000000" w:rsidDel="00000000" w:rsidP="00000000" w:rsidRDefault="00000000" w:rsidRPr="00000000" w14:paraId="00000146">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EinsteinKurzerGleichung - - YouTube, </w:t>
      </w:r>
      <w:hyperlink r:id="rId17">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https://www.youtube.com/hashtag/einsteinkurzergleichung</w:t>
        </w:r>
      </w:hyperlink>
      <w:r w:rsidDel="00000000" w:rsidR="00000000" w:rsidRPr="00000000">
        <w:rPr>
          <w:rtl w:val="0"/>
        </w:rPr>
      </w:r>
    </w:p>
    <w:p w:rsidR="00000000" w:rsidDel="00000000" w:rsidP="00000000" w:rsidRDefault="00000000" w:rsidRPr="00000000" w14:paraId="00000147">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Kapitel 8 Supraleitung, </w:t>
      </w:r>
      <w:hyperlink r:id="rId18">
        <w:r w:rsidDel="00000000" w:rsidR="00000000" w:rsidRPr="00000000">
          <w:rPr>
            <w:rFonts w:ascii="Times New Roman" w:cs="Times New Roman" w:eastAsia="Times New Roman" w:hAnsi="Times New Roman"/>
            <w:color w:val="c3cafc"/>
            <w:sz w:val="24"/>
            <w:szCs w:val="24"/>
            <w:u w:val="single"/>
            <w:shd w:fill="22262b" w:val="clear"/>
            <w:rtl w:val="0"/>
          </w:rPr>
          <w:t xml:space="preserve">https://itp.uni-frankfurt.de/~gros/Vorlesungen/FKT/FKT_8.pdf</w:t>
        </w:r>
      </w:hyperlink>
      <w:r w:rsidDel="00000000" w:rsidR="00000000" w:rsidRPr="00000000">
        <w:rPr>
          <w:rtl w:val="0"/>
        </w:rPr>
      </w:r>
    </w:p>
    <w:p w:rsidR="00000000" w:rsidDel="00000000" w:rsidP="00000000" w:rsidRDefault="00000000" w:rsidRPr="00000000" w14:paraId="00000148">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A hidden planet on the edge of our Solar System? Here's why scientists are closer than ever to finding it, </w:t>
      </w:r>
      <w:hyperlink r:id="rId19">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https://www.skyatnightmagazine.com/space-science/planet-9-x-y-edge-of-solar-system</w:t>
        </w:r>
      </w:hyperlink>
      <w:r w:rsidDel="00000000" w:rsidR="00000000" w:rsidRPr="00000000">
        <w:rPr>
          <w:rtl w:val="0"/>
        </w:rPr>
      </w:r>
    </w:p>
    <w:p w:rsidR="00000000" w:rsidDel="00000000" w:rsidP="00000000" w:rsidRDefault="00000000" w:rsidRPr="00000000" w14:paraId="00000149">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Planet Nine | Definition, Characteristics, Search, &amp; Facts - Britannica, </w:t>
      </w:r>
      <w:hyperlink r:id="rId20">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https://www.britannica.com/science/Planet-Nine</w:t>
        </w:r>
      </w:hyperlink>
      <w:r w:rsidDel="00000000" w:rsidR="00000000" w:rsidRPr="00000000">
        <w:rPr>
          <w:rtl w:val="0"/>
        </w:rPr>
      </w:r>
    </w:p>
    <w:p w:rsidR="00000000" w:rsidDel="00000000" w:rsidP="00000000" w:rsidRDefault="00000000" w:rsidRPr="00000000" w14:paraId="0000014A">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Hypothetical Planet X - NASA Science, </w:t>
      </w:r>
      <w:hyperlink r:id="rId21">
        <w:r w:rsidDel="00000000" w:rsidR="00000000" w:rsidRPr="00000000">
          <w:rPr>
            <w:rFonts w:ascii="Times New Roman" w:cs="Times New Roman" w:eastAsia="Times New Roman" w:hAnsi="Times New Roman"/>
            <w:color w:val="c3cafc"/>
            <w:sz w:val="24"/>
            <w:szCs w:val="24"/>
            <w:u w:val="single"/>
            <w:shd w:fill="22262b" w:val="clear"/>
            <w:rtl w:val="0"/>
          </w:rPr>
          <w:t xml:space="preserve">https://science.nasa.gov/solar-system/planet-x/</w:t>
        </w:r>
      </w:hyperlink>
      <w:r w:rsidDel="00000000" w:rsidR="00000000" w:rsidRPr="00000000">
        <w:rPr>
          <w:rtl w:val="0"/>
        </w:rPr>
      </w:r>
    </w:p>
    <w:p w:rsidR="00000000" w:rsidDel="00000000" w:rsidP="00000000" w:rsidRDefault="00000000" w:rsidRPr="00000000" w14:paraId="0000014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Planet Nine - Wikipedia, </w:t>
      </w:r>
      <w:hyperlink r:id="rId22">
        <w:r w:rsidDel="00000000" w:rsidR="00000000" w:rsidRPr="00000000">
          <w:rPr>
            <w:rFonts w:ascii="Times New Roman" w:cs="Times New Roman" w:eastAsia="Times New Roman" w:hAnsi="Times New Roman"/>
            <w:color w:val="c3cafc"/>
            <w:sz w:val="24"/>
            <w:szCs w:val="24"/>
            <w:u w:val="single"/>
            <w:shd w:fill="22262b" w:val="clear"/>
            <w:rtl w:val="0"/>
          </w:rPr>
          <w:t xml:space="preserve">https://en.wikipedia.org/wiki/Planet_Nine</w:t>
        </w:r>
      </w:hyperlink>
      <w:r w:rsidDel="00000000" w:rsidR="00000000" w:rsidRPr="00000000">
        <w:rPr>
          <w:rtl w:val="0"/>
        </w:rPr>
      </w:r>
    </w:p>
    <w:p w:rsidR="00000000" w:rsidDel="00000000" w:rsidP="00000000" w:rsidRDefault="00000000" w:rsidRPr="00000000" w14:paraId="0000014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Finding Planet X: Hopeless Romance or Concrete Reality? - Astrobites, </w:t>
      </w:r>
      <w:hyperlink r:id="rId23">
        <w:r w:rsidDel="00000000" w:rsidR="00000000" w:rsidRPr="00000000">
          <w:rPr>
            <w:rFonts w:ascii="Times New Roman" w:cs="Times New Roman" w:eastAsia="Times New Roman" w:hAnsi="Times New Roman"/>
            <w:color w:val="c3cafc"/>
            <w:sz w:val="24"/>
            <w:szCs w:val="24"/>
            <w:u w:val="single"/>
            <w:shd w:fill="22262b" w:val="clear"/>
            <w:rtl w:val="0"/>
          </w:rPr>
          <w:t xml:space="preserve">https://astrobites.org/2026/03/03/finding-planet-x-hopeless-romance-or-concrete-reality/</w:t>
        </w:r>
      </w:hyperlink>
      <w:r w:rsidDel="00000000" w:rsidR="00000000" w:rsidRPr="00000000">
        <w:rPr>
          <w:rtl w:val="0"/>
        </w:rPr>
      </w:r>
    </w:p>
    <w:p w:rsidR="00000000" w:rsidDel="00000000" w:rsidP="00000000" w:rsidRDefault="00000000" w:rsidRPr="00000000" w14:paraId="0000014D">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Planet Nine - Grokipedia, </w:t>
      </w:r>
      <w:hyperlink r:id="rId24">
        <w:r w:rsidDel="00000000" w:rsidR="00000000" w:rsidRPr="00000000">
          <w:rPr>
            <w:rFonts w:ascii="Times New Roman" w:cs="Times New Roman" w:eastAsia="Times New Roman" w:hAnsi="Times New Roman"/>
            <w:color w:val="c3cafc"/>
            <w:sz w:val="24"/>
            <w:szCs w:val="24"/>
            <w:u w:val="single"/>
            <w:shd w:fill="22262b" w:val="clear"/>
            <w:rtl w:val="0"/>
          </w:rPr>
          <w:t xml:space="preserve">https://grokipedia.com/page/Planet_Nine</w:t>
        </w:r>
      </w:hyperlink>
      <w:r w:rsidDel="00000000" w:rsidR="00000000" w:rsidRPr="00000000">
        <w:rPr>
          <w:rtl w:val="0"/>
        </w:rPr>
      </w:r>
    </w:p>
    <w:p w:rsidR="00000000" w:rsidDel="00000000" w:rsidP="00000000" w:rsidRDefault="00000000" w:rsidRPr="00000000" w14:paraId="0000014E">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A Survey of the Kuiper Belt Hints at an Unseen Planet - Eos.org, </w:t>
      </w:r>
      <w:hyperlink r:id="rId25">
        <w:r w:rsidDel="00000000" w:rsidR="00000000" w:rsidRPr="00000000">
          <w:rPr>
            <w:rFonts w:ascii="Times New Roman" w:cs="Times New Roman" w:eastAsia="Times New Roman" w:hAnsi="Times New Roman"/>
            <w:color w:val="c3cafc"/>
            <w:sz w:val="24"/>
            <w:szCs w:val="24"/>
            <w:u w:val="single"/>
            <w:shd w:fill="22262b" w:val="clear"/>
            <w:rtl w:val="0"/>
          </w:rPr>
          <w:t xml:space="preserve">https://eos.org/articles/a-survey-of-the-kuiper-belt-hints-at-an-unseen-planet</w:t>
        </w:r>
      </w:hyperlink>
      <w:r w:rsidDel="00000000" w:rsidR="00000000" w:rsidRPr="00000000">
        <w:rPr>
          <w:rtl w:val="0"/>
        </w:rPr>
      </w:r>
    </w:p>
    <w:p w:rsidR="00000000" w:rsidDel="00000000" w:rsidP="00000000" w:rsidRDefault="00000000" w:rsidRPr="00000000" w14:paraId="0000014F">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(PDF) Orbit of a Possible Planet X - ResearchGate, </w:t>
      </w:r>
      <w:hyperlink r:id="rId26">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https://www.researchgate.net/publication/387818591_Orbit_of_a_Possible_Planet_X</w:t>
        </w:r>
      </w:hyperlink>
      <w:r w:rsidDel="00000000" w:rsidR="00000000" w:rsidRPr="00000000">
        <w:rPr>
          <w:rtl w:val="0"/>
        </w:rPr>
      </w:r>
    </w:p>
    <w:p w:rsidR="00000000" w:rsidDel="00000000" w:rsidP="00000000" w:rsidRDefault="00000000" w:rsidRPr="00000000" w14:paraId="00000150">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(PDF) Measuring Apsidal Clustering - ResearchGate, </w:t>
      </w:r>
      <w:hyperlink r:id="rId27">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https://www.researchgate.net/publication/404902957_Measuring_Apsidal_Clustering</w:t>
        </w:r>
      </w:hyperlink>
      <w:r w:rsidDel="00000000" w:rsidR="00000000" w:rsidRPr="00000000">
        <w:rPr>
          <w:rtl w:val="0"/>
        </w:rPr>
      </w:r>
    </w:p>
    <w:p w:rsidR="00000000" w:rsidDel="00000000" w:rsidP="00000000" w:rsidRDefault="00000000" w:rsidRPr="00000000" w14:paraId="0000015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THE SABNE FRAMEWORK: A 27-LEVEL PREDICTIVE ARCHITECTURE FOR PLANET 9 DETECTION AND ETNO RESONANCE - ESS Open Archive, </w:t>
      </w:r>
      <w:hyperlink r:id="rId28">
        <w:r w:rsidDel="00000000" w:rsidR="00000000" w:rsidRPr="00000000">
          <w:rPr>
            <w:rFonts w:ascii="Times New Roman" w:cs="Times New Roman" w:eastAsia="Times New Roman" w:hAnsi="Times New Roman"/>
            <w:color w:val="c3cafc"/>
            <w:sz w:val="24"/>
            <w:szCs w:val="24"/>
            <w:u w:val="single"/>
            <w:shd w:fill="22262b" w:val="clear"/>
            <w:rtl w:val="0"/>
          </w:rPr>
          <w:t xml:space="preserve">https://essopenarchive.org/doi/pdf/10.22541/essoar.15002755/v1?download=true</w:t>
        </w:r>
      </w:hyperlink>
      <w:r w:rsidDel="00000000" w:rsidR="00000000" w:rsidRPr="00000000">
        <w:rPr>
          <w:rtl w:val="0"/>
        </w:rPr>
      </w:r>
    </w:p>
    <w:p w:rsidR="00000000" w:rsidDel="00000000" w:rsidP="00000000" w:rsidRDefault="00000000" w:rsidRPr="00000000" w14:paraId="00000152">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Planet Y | The Solar System Wiki - Fandom, </w:t>
      </w:r>
      <w:hyperlink r:id="rId29">
        <w:r w:rsidDel="00000000" w:rsidR="00000000" w:rsidRPr="00000000">
          <w:rPr>
            <w:rFonts w:ascii="Times New Roman" w:cs="Times New Roman" w:eastAsia="Times New Roman" w:hAnsi="Times New Roman"/>
            <w:color w:val="c3cafc"/>
            <w:sz w:val="24"/>
            <w:szCs w:val="24"/>
            <w:u w:val="single"/>
            <w:shd w:fill="22262b" w:val="clear"/>
            <w:rtl w:val="0"/>
          </w:rPr>
          <w:t xml:space="preserve">https://thesolarsystem.fandom.com/wiki/Planet_Y</w:t>
        </w:r>
      </w:hyperlink>
      <w:r w:rsidDel="00000000" w:rsidR="00000000" w:rsidRPr="00000000">
        <w:rPr>
          <w:rtl w:val="0"/>
        </w:rPr>
      </w:r>
    </w:p>
    <w:p w:rsidR="00000000" w:rsidDel="00000000" w:rsidP="00000000" w:rsidRDefault="00000000" w:rsidRPr="00000000" w14:paraId="00000153">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Astronomers propose Planet Y in depths of solar system - EarthSky, </w:t>
      </w:r>
      <w:hyperlink r:id="rId30">
        <w:r w:rsidDel="00000000" w:rsidR="00000000" w:rsidRPr="00000000">
          <w:rPr>
            <w:rFonts w:ascii="Times New Roman" w:cs="Times New Roman" w:eastAsia="Times New Roman" w:hAnsi="Times New Roman"/>
            <w:color w:val="c3cafc"/>
            <w:sz w:val="24"/>
            <w:szCs w:val="24"/>
            <w:u w:val="single"/>
            <w:shd w:fill="22262b" w:val="clear"/>
            <w:rtl w:val="0"/>
          </w:rPr>
          <w:t xml:space="preserve">https://earthsky.org/space/planet-y-hiding-solar-system-kuiper-belt/</w:t>
        </w:r>
      </w:hyperlink>
      <w:r w:rsidDel="00000000" w:rsidR="00000000" w:rsidRPr="00000000">
        <w:rPr>
          <w:rtl w:val="0"/>
        </w:rPr>
      </w:r>
    </w:p>
    <w:p w:rsidR="00000000" w:rsidDel="00000000" w:rsidP="00000000" w:rsidRDefault="00000000" w:rsidRPr="00000000" w14:paraId="00000154">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Small, Faint, or Fast, Rubin Will Find It - Eos.org, </w:t>
      </w:r>
      <w:hyperlink r:id="rId31">
        <w:r w:rsidDel="00000000" w:rsidR="00000000" w:rsidRPr="00000000">
          <w:rPr>
            <w:rFonts w:ascii="Times New Roman" w:cs="Times New Roman" w:eastAsia="Times New Roman" w:hAnsi="Times New Roman"/>
            <w:color w:val="c3cafc"/>
            <w:sz w:val="24"/>
            <w:szCs w:val="24"/>
            <w:u w:val="single"/>
            <w:shd w:fill="22262b" w:val="clear"/>
            <w:rtl w:val="0"/>
          </w:rPr>
          <w:t xml:space="preserve">https://eos.org/features/small-faint-or-fast-rubin-will-find-it</w:t>
        </w:r>
      </w:hyperlink>
      <w:r w:rsidDel="00000000" w:rsidR="00000000" w:rsidRPr="00000000">
        <w:rPr>
          <w:rtl w:val="0"/>
        </w:rPr>
      </w:r>
    </w:p>
    <w:p w:rsidR="00000000" w:rsidDel="00000000" w:rsidP="00000000" w:rsidRDefault="00000000" w:rsidRPr="00000000" w14:paraId="00000155">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c7c7c7"/>
          <w:sz w:val="24"/>
          <w:szCs w:val="24"/>
          <w:shd w:fill="22262b" w:val="clear"/>
          <w:rtl w:val="0"/>
        </w:rPr>
        <w:t xml:space="preserve">Vera Rubin Observatory's Search for Planet Nine : r/space - Reddit, </w:t>
      </w:r>
      <w:hyperlink r:id="rId32">
        <w:r w:rsidDel="00000000" w:rsidR="00000000" w:rsidRPr="00000000">
          <w:rPr>
            <w:rFonts w:ascii="Times New Roman" w:cs="Times New Roman" w:eastAsia="Times New Roman" w:hAnsi="Times New Roman"/>
            <w:color w:val="c3cafc"/>
            <w:sz w:val="24"/>
            <w:szCs w:val="24"/>
            <w:u w:val="single"/>
            <w:shd w:fill="22262b" w:val="clear"/>
            <w:rtl w:val="0"/>
          </w:rPr>
          <w:t xml:space="preserve">https://www.reddit.com/r/space/comments/1rt3e0x/vera_rubin_observatorys_search_for_planet_nine/</w:t>
        </w:r>
      </w:hyperlink>
      <w:r w:rsidDel="00000000" w:rsidR="00000000" w:rsidRPr="00000000">
        <w:rPr>
          <w:rtl w:val="0"/>
        </w:rPr>
      </w:r>
    </w:p>
    <w:p w:rsidR="00000000" w:rsidDel="00000000" w:rsidP="00000000" w:rsidRDefault="00000000" w:rsidRPr="00000000" w14:paraId="00000156">
      <w:pPr>
        <w:spacing w:line="240" w:lineRule="auto"/>
        <w:jc w:val="cente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Im Bericht zitiert</w:t>
      </w:r>
    </w:p>
    <w:p w:rsidR="00000000" w:rsidDel="00000000" w:rsidP="00000000" w:rsidRDefault="00000000" w:rsidRPr="00000000" w14:paraId="00000157">
      <w:pPr>
        <w:shd w:fill="3e4a59" w:val="clear"/>
        <w:spacing w:line="240" w:lineRule="auto"/>
        <w:jc w:val="center"/>
        <w:rPr>
          <w:rFonts w:ascii="Times New Roman" w:cs="Times New Roman" w:eastAsia="Times New Roman" w:hAnsi="Times New Roman"/>
          <w:color w:val="c7c7c7"/>
          <w:sz w:val="18"/>
          <w:szCs w:val="18"/>
          <w:shd w:fill="22262b" w:val="clear"/>
        </w:rPr>
      </w:pPr>
      <w:r w:rsidDel="00000000" w:rsidR="00000000" w:rsidRPr="00000000">
        <w:rPr>
          <w:rFonts w:ascii="Times New Roman" w:cs="Times New Roman" w:eastAsia="Times New Roman" w:hAnsi="Times New Roman"/>
          <w:color w:val="c7c7c7"/>
          <w:sz w:val="18"/>
          <w:szCs w:val="18"/>
          <w:shd w:fill="22262b" w:val="clear"/>
          <w:rtl w:val="0"/>
        </w:rPr>
        <w:t xml:space="preserve">26</w:t>
      </w:r>
    </w:p>
    <w:p w:rsidR="00000000" w:rsidDel="00000000" w:rsidP="00000000" w:rsidRDefault="00000000" w:rsidRPr="00000000" w14:paraId="00000158">
      <w:pPr>
        <w:spacing w:line="240" w:lineRule="auto"/>
        <w:jc w:val="center"/>
        <w:rPr>
          <w:rFonts w:ascii="Times New Roman" w:cs="Times New Roman" w:eastAsia="Times New Roman" w:hAnsi="Times New Roman"/>
          <w:color w:val="c7c7c7"/>
          <w:sz w:val="21"/>
          <w:szCs w:val="21"/>
          <w:shd w:fill="22262b" w:val="clear"/>
        </w:rPr>
      </w:pPr>
      <w:r w:rsidDel="00000000" w:rsidR="00000000" w:rsidRPr="00000000">
        <w:rPr>
          <w:rFonts w:ascii="Times New Roman" w:cs="Times New Roman" w:eastAsia="Times New Roman" w:hAnsi="Times New Roman"/>
          <w:color w:val="c7c7c7"/>
          <w:sz w:val="21"/>
          <w:szCs w:val="21"/>
          <w:shd w:fill="22262b" w:val="clear"/>
          <w:rtl w:val="0"/>
        </w:rPr>
        <w:t xml:space="preserve">Nicht zitiert</w:t>
      </w:r>
    </w:p>
    <w:p w:rsidR="00000000" w:rsidDel="00000000" w:rsidP="00000000" w:rsidRDefault="00000000" w:rsidRPr="00000000" w14:paraId="00000159">
      <w:pPr>
        <w:shd w:fill="3e4a59" w:val="clear"/>
        <w:spacing w:line="240" w:lineRule="auto"/>
        <w:jc w:val="center"/>
        <w:rPr>
          <w:rFonts w:ascii="Times New Roman" w:cs="Times New Roman" w:eastAsia="Times New Roman" w:hAnsi="Times New Roman"/>
          <w:color w:val="c7c7c7"/>
          <w:sz w:val="18"/>
          <w:szCs w:val="18"/>
          <w:shd w:fill="22262b" w:val="clear"/>
        </w:rPr>
      </w:pPr>
      <w:r w:rsidDel="00000000" w:rsidR="00000000" w:rsidRPr="00000000">
        <w:rPr>
          <w:rFonts w:ascii="Times New Roman" w:cs="Times New Roman" w:eastAsia="Times New Roman" w:hAnsi="Times New Roman"/>
          <w:color w:val="c7c7c7"/>
          <w:sz w:val="18"/>
          <w:szCs w:val="18"/>
          <w:shd w:fill="22262b" w:val="clear"/>
          <w:rtl w:val="0"/>
        </w:rPr>
        <w:t xml:space="preserve">8</w:t>
      </w:r>
    </w:p>
    <w:p w:rsidR="00000000" w:rsidDel="00000000" w:rsidP="00000000" w:rsidRDefault="00000000" w:rsidRPr="00000000" w14:paraId="0000015A">
      <w:pPr>
        <w:rPr>
          <w:rFonts w:ascii="Times New Roman" w:cs="Times New Roman" w:eastAsia="Times New Roman" w:hAnsi="Times New Roman"/>
          <w:color w:val="ababab"/>
          <w:sz w:val="18"/>
          <w:szCs w:val="18"/>
          <w:shd w:fill="22262b" w:val="clear"/>
        </w:rPr>
      </w:pPr>
      <w:r w:rsidDel="00000000" w:rsidR="00000000" w:rsidRPr="00000000">
        <w:rPr>
          <w:rFonts w:ascii="Times New Roman" w:cs="Times New Roman" w:eastAsia="Times New Roman" w:hAnsi="Times New Roman"/>
          <w:color w:val="ababab"/>
          <w:sz w:val="18"/>
          <w:szCs w:val="18"/>
          <w:shd w:fill="22262b" w:val="clear"/>
          <w:rtl w:val="0"/>
        </w:rPr>
        <w:t xml:space="preserve">Alle auswählen</w:t>
      </w:r>
    </w:p>
    <w:p w:rsidR="00000000" w:rsidDel="00000000" w:rsidP="00000000" w:rsidRDefault="00000000" w:rsidRPr="00000000" w14:paraId="0000015B">
      <w:pPr>
        <w:rPr>
          <w:rFonts w:ascii="Times New Roman" w:cs="Times New Roman" w:eastAsia="Times New Roman" w:hAnsi="Times New Roman"/>
          <w:color w:val="ababab"/>
          <w:sz w:val="18"/>
          <w:szCs w:val="18"/>
          <w:shd w:fill="22262b" w:val="clear"/>
        </w:rPr>
      </w:pPr>
      <w:r w:rsidDel="00000000" w:rsidR="00000000" w:rsidRPr="00000000">
        <w:rPr>
          <w:rFonts w:ascii="Times New Roman" w:cs="Times New Roman" w:eastAsia="Times New Roman" w:hAnsi="Times New Roman"/>
          <w:color w:val="ababab"/>
          <w:sz w:val="18"/>
          <w:szCs w:val="18"/>
          <w:shd w:fill="22262b" w:val="clear"/>
        </w:rPr>
        <w:drawing>
          <wp:inline distB="114300" distT="114300" distL="114300" distR="114300">
            <wp:extent cx="152400" cy="152400"/>
            <wp:effectExtent b="0" l="0" r="0" t="0"/>
            <wp:docPr id="27" name="image25.jpg"/>
            <a:graphic>
              <a:graphicData uri="http://schemas.openxmlformats.org/drawingml/2006/picture">
                <pic:pic>
                  <pic:nvPicPr>
                    <pic:cNvPr id="0" name="image25.jp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Pushing the boundaries of chemistry: Properties of heaviest element ...</w:t>
      </w:r>
    </w:p>
    <w:p w:rsidR="00000000" w:rsidDel="00000000" w:rsidP="00000000" w:rsidRDefault="00000000" w:rsidRPr="00000000" w14:paraId="0000015D">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get the most current lab news on Flerovium.</w:t>
      </w:r>
    </w:p>
    <w:p w:rsidR="00000000" w:rsidDel="00000000" w:rsidP="00000000" w:rsidRDefault="00000000" w:rsidRPr="00000000" w14:paraId="0000015E">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5"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An den Grenzen der Chemie: Eigenschaften des bisher schwersten ...</w:t>
      </w:r>
    </w:p>
    <w:p w:rsidR="00000000" w:rsidDel="00000000" w:rsidP="00000000" w:rsidRDefault="00000000" w:rsidRPr="00000000" w14:paraId="00000160">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find detailed German reporting on recent Flerovium experiments.</w:t>
      </w:r>
    </w:p>
    <w:p w:rsidR="00000000" w:rsidDel="00000000" w:rsidP="00000000" w:rsidRDefault="00000000" w:rsidRPr="00000000" w14:paraId="00000161">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2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Flerovium - Wikipedia</w:t>
      </w:r>
    </w:p>
    <w:p w:rsidR="00000000" w:rsidDel="00000000" w:rsidP="00000000" w:rsidRDefault="00000000" w:rsidRPr="00000000" w14:paraId="00000163">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receive a comprehensive overview of Flerovium's properties.</w:t>
      </w:r>
    </w:p>
    <w:p w:rsidR="00000000" w:rsidDel="00000000" w:rsidP="00000000" w:rsidRDefault="00000000" w:rsidRPr="00000000" w14:paraId="00000164">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5"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EinsteinKurzerGleichung - - YouTube</w:t>
      </w:r>
    </w:p>
    <w:p w:rsidR="00000000" w:rsidDel="00000000" w:rsidP="00000000" w:rsidRDefault="00000000" w:rsidRPr="00000000" w14:paraId="00000166">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find the specific 'FKT' hypothesis mentioned in your query.</w:t>
      </w:r>
    </w:p>
    <w:p w:rsidR="00000000" w:rsidDel="00000000" w:rsidP="00000000" w:rsidRDefault="00000000" w:rsidRPr="00000000" w14:paraId="00000167">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A hidden planet on the edge of our Solar System? Here's why scientists are closer than ever to finding it</w:t>
      </w:r>
    </w:p>
    <w:p w:rsidR="00000000" w:rsidDel="00000000" w:rsidP="00000000" w:rsidRDefault="00000000" w:rsidRPr="00000000" w14:paraId="00000169">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get current news regarding Planet 9 and Planet Y.</w:t>
      </w:r>
    </w:p>
    <w:p w:rsidR="00000000" w:rsidDel="00000000" w:rsidP="00000000" w:rsidRDefault="00000000" w:rsidRPr="00000000" w14:paraId="0000016A">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Finding Planet X: Hopeless Romance or Concrete Reality? - Astrobites</w:t>
      </w:r>
    </w:p>
    <w:p w:rsidR="00000000" w:rsidDel="00000000" w:rsidP="00000000" w:rsidRDefault="00000000" w:rsidRPr="00000000" w14:paraId="0000016C">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see the latest 2026 data on Planet X's orbit.</w:t>
      </w:r>
    </w:p>
    <w:p w:rsidR="00000000" w:rsidDel="00000000" w:rsidP="00000000" w:rsidRDefault="00000000" w:rsidRPr="00000000" w14:paraId="0000016D">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THE SABNE FRAMEWORK: A 27-LEVEL PREDICTIVE ARCHITECTURE FOR PLANET 9 DETECTION AND ETNO RESONANCE - ESS Open Archive</w:t>
      </w:r>
    </w:p>
    <w:p w:rsidR="00000000" w:rsidDel="00000000" w:rsidP="00000000" w:rsidRDefault="00000000" w:rsidRPr="00000000" w14:paraId="0000016F">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gain technical insight into predictive models for Planet 9.</w:t>
      </w:r>
    </w:p>
    <w:p w:rsidR="00000000" w:rsidDel="00000000" w:rsidP="00000000" w:rsidRDefault="00000000" w:rsidRPr="00000000" w14:paraId="00000170">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Hypothetical Planet X - NASA Science</w:t>
      </w:r>
    </w:p>
    <w:p w:rsidR="00000000" w:rsidDel="00000000" w:rsidP="00000000" w:rsidRDefault="00000000" w:rsidRPr="00000000" w14:paraId="00000172">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find authoritative NASA context on the Planet X search.</w:t>
      </w:r>
    </w:p>
    <w:p w:rsidR="00000000" w:rsidDel="00000000" w:rsidP="00000000" w:rsidRDefault="00000000" w:rsidRPr="00000000" w14:paraId="00000173">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22"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Planet Nine - Wikipedia</w:t>
      </w:r>
    </w:p>
    <w:p w:rsidR="00000000" w:rsidDel="00000000" w:rsidP="00000000" w:rsidRDefault="00000000" w:rsidRPr="00000000" w14:paraId="00000175">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obtain foundational knowledge on the Planet Nine hypothesis.</w:t>
      </w:r>
    </w:p>
    <w:p w:rsidR="00000000" w:rsidDel="00000000" w:rsidP="00000000" w:rsidRDefault="00000000" w:rsidRPr="00000000" w14:paraId="00000176">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6"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A Survey of the Kuiper Belt Hints at an Unseen Planet - Eos.org</w:t>
      </w:r>
    </w:p>
    <w:p w:rsidR="00000000" w:rsidDel="00000000" w:rsidP="00000000" w:rsidRDefault="00000000" w:rsidRPr="00000000" w14:paraId="00000178">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learn about Planet Y and Kuiper Belt warping.</w:t>
      </w:r>
    </w:p>
    <w:p w:rsidR="00000000" w:rsidDel="00000000" w:rsidP="00000000" w:rsidRDefault="00000000" w:rsidRPr="00000000" w14:paraId="00000179">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2"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Astronomers propose Planet Y in depths of solar system - EarthSky</w:t>
      </w:r>
    </w:p>
    <w:p w:rsidR="00000000" w:rsidDel="00000000" w:rsidP="00000000" w:rsidRDefault="00000000" w:rsidRPr="00000000" w14:paraId="0000017B">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find additional recent 2025 reporting on Planet Y.</w:t>
      </w:r>
    </w:p>
    <w:p w:rsidR="00000000" w:rsidDel="00000000" w:rsidP="00000000" w:rsidRDefault="00000000" w:rsidRPr="00000000" w14:paraId="0000017C">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0"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Planet Nine - Grokipedia</w:t>
      </w:r>
    </w:p>
    <w:p w:rsidR="00000000" w:rsidDel="00000000" w:rsidP="00000000" w:rsidRDefault="00000000" w:rsidRPr="00000000" w14:paraId="0000017E">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see refined 2025 mass estimates for Planet Nine.</w:t>
      </w:r>
    </w:p>
    <w:p w:rsidR="00000000" w:rsidDel="00000000" w:rsidP="00000000" w:rsidRDefault="00000000" w:rsidRPr="00000000" w14:paraId="0000017F">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152400" cy="152400"/>
            <wp:effectExtent b="0" l="0" r="0" t="0"/>
            <wp:docPr id="20"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Flerovium (Fl) | Chemistry | Research Starters - EBSCO</w:t>
      </w:r>
    </w:p>
    <w:p w:rsidR="00000000" w:rsidDel="00000000" w:rsidP="00000000" w:rsidRDefault="00000000" w:rsidRPr="00000000" w14:paraId="00000181">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get a basic summary of Flerovium's chemical history.</w:t>
      </w:r>
    </w:p>
    <w:p w:rsidR="00000000" w:rsidDel="00000000" w:rsidP="00000000" w:rsidRDefault="00000000" w:rsidRPr="00000000" w14:paraId="00000182">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3"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Flerovium | Fl (Element) - PubChem - NIH</w:t>
      </w:r>
    </w:p>
    <w:p w:rsidR="00000000" w:rsidDel="00000000" w:rsidP="00000000" w:rsidRDefault="00000000" w:rsidRPr="00000000" w14:paraId="00000184">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find technical chemical data and predicted oxidation states.</w:t>
      </w:r>
    </w:p>
    <w:p w:rsidR="00000000" w:rsidDel="00000000" w:rsidP="00000000" w:rsidRDefault="00000000" w:rsidRPr="00000000" w14:paraId="00000185">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25"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Flerovium - Element information, properties and uses - Periodic Table</w:t>
      </w:r>
    </w:p>
    <w:p w:rsidR="00000000" w:rsidDel="00000000" w:rsidP="00000000" w:rsidRDefault="00000000" w:rsidRPr="00000000" w14:paraId="00000187">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view standard atomic data and periodic table position.</w:t>
      </w:r>
    </w:p>
    <w:p w:rsidR="00000000" w:rsidDel="00000000" w:rsidP="00000000" w:rsidRDefault="00000000" w:rsidRPr="00000000" w14:paraId="00000188">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9"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Superheavy Element Flerovium (Element 114) Is a Volatile Metal | Inorganic Chemistry</w:t>
      </w:r>
    </w:p>
    <w:p w:rsidR="00000000" w:rsidDel="00000000" w:rsidP="00000000" w:rsidRDefault="00000000" w:rsidRPr="00000000" w14:paraId="0000018A">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read foundational research on Flerovium's relativistic effects.</w:t>
      </w:r>
    </w:p>
    <w:p w:rsidR="00000000" w:rsidDel="00000000" w:rsidP="00000000" w:rsidRDefault="00000000" w:rsidRPr="00000000" w14:paraId="0000018B">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7"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Manifestation of relativistic effects in the chemical properties of nihonium and moscovium revealed by gas chromatography studies - PMC</w:t>
      </w:r>
    </w:p>
    <w:p w:rsidR="00000000" w:rsidDel="00000000" w:rsidP="00000000" w:rsidRDefault="00000000" w:rsidRPr="00000000" w14:paraId="0000018D">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see comparative studies on Flerovium's chemical reactivity.</w:t>
      </w:r>
    </w:p>
    <w:p w:rsidR="00000000" w:rsidDel="00000000" w:rsidP="00000000" w:rsidRDefault="00000000" w:rsidRPr="00000000" w14:paraId="0000018E">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21"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Planet Nine | Definition, Characteristics, Search, &amp; Facts - Britannica</w:t>
      </w:r>
    </w:p>
    <w:p w:rsidR="00000000" w:rsidDel="00000000" w:rsidP="00000000" w:rsidRDefault="00000000" w:rsidRPr="00000000" w14:paraId="00000190">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get basic facts on the Planet Nine theory.</w:t>
      </w:r>
    </w:p>
    <w:p w:rsidR="00000000" w:rsidDel="00000000" w:rsidP="00000000" w:rsidRDefault="00000000" w:rsidRPr="00000000" w14:paraId="00000191">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(PDF) Orbit of a Possible Planet X - ResearchGate</w:t>
      </w:r>
    </w:p>
    <w:p w:rsidR="00000000" w:rsidDel="00000000" w:rsidP="00000000" w:rsidRDefault="00000000" w:rsidRPr="00000000" w14:paraId="00000193">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access academic publications regarding Planet X's possible orbit.</w:t>
      </w:r>
    </w:p>
    <w:p w:rsidR="00000000" w:rsidDel="00000000" w:rsidP="00000000" w:rsidRDefault="00000000" w:rsidRPr="00000000" w14:paraId="00000194">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4" name="image10.jpg"/>
            <a:graphic>
              <a:graphicData uri="http://schemas.openxmlformats.org/drawingml/2006/picture">
                <pic:pic>
                  <pic:nvPicPr>
                    <pic:cNvPr id="0" name="image10.jpg"/>
                    <pic:cNvPicPr preferRelativeResize="0"/>
                  </pic:nvPicPr>
                  <pic:blipFill>
                    <a:blip r:embed="rId5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Planet Y | The Solar System Wiki - Fandom</w:t>
      </w:r>
    </w:p>
    <w:p w:rsidR="00000000" w:rsidDel="00000000" w:rsidP="00000000" w:rsidRDefault="00000000" w:rsidRPr="00000000" w14:paraId="00000196">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find community-driven wiki data on the Planet Y proposal.</w:t>
      </w:r>
    </w:p>
    <w:p w:rsidR="00000000" w:rsidDel="00000000" w:rsidP="00000000" w:rsidRDefault="00000000" w:rsidRPr="00000000" w14:paraId="00000197">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9"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Vera Rubin Observatory's Search for Planet Nine : r/space - Reddit</w:t>
      </w:r>
    </w:p>
    <w:p w:rsidR="00000000" w:rsidDel="00000000" w:rsidP="00000000" w:rsidRDefault="00000000" w:rsidRPr="00000000" w14:paraId="00000199">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read community discussion on the Rubin Observatory search.</w:t>
      </w:r>
    </w:p>
    <w:p w:rsidR="00000000" w:rsidDel="00000000" w:rsidP="00000000" w:rsidRDefault="00000000" w:rsidRPr="00000000" w14:paraId="0000019A">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Small, Faint, or Fast, Rubin Will Find It - Eos.org</w:t>
      </w:r>
    </w:p>
    <w:p w:rsidR="00000000" w:rsidDel="00000000" w:rsidP="00000000" w:rsidRDefault="00000000" w:rsidRPr="00000000" w14:paraId="0000019C">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see the capabilities of the Vera Rubin Observatory.</w:t>
      </w:r>
    </w:p>
    <w:p w:rsidR="00000000" w:rsidDel="00000000" w:rsidP="00000000" w:rsidRDefault="00000000" w:rsidRPr="00000000" w14:paraId="0000019D">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24"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(PDF) Measuring Apsidal Clustering - ResearchGate</w:t>
      </w:r>
    </w:p>
    <w:p w:rsidR="00000000" w:rsidDel="00000000" w:rsidP="00000000" w:rsidRDefault="00000000" w:rsidRPr="00000000" w14:paraId="0000019F">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explore methods for measuring orbital clustering in space.</w:t>
      </w:r>
    </w:p>
    <w:p w:rsidR="00000000" w:rsidDel="00000000" w:rsidP="00000000" w:rsidRDefault="00000000" w:rsidRPr="00000000" w14:paraId="000001A0">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16"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Flerovium | Elements Wiki | Fandom</w:t>
      </w:r>
    </w:p>
    <w:p w:rsidR="00000000" w:rsidDel="00000000" w:rsidP="00000000" w:rsidRDefault="00000000" w:rsidRPr="00000000" w14:paraId="000001A2">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find alternative predictions about Flerovium's isotope persistence.</w:t>
      </w:r>
    </w:p>
    <w:p w:rsidR="00000000" w:rsidDel="00000000" w:rsidP="00000000" w:rsidRDefault="00000000" w:rsidRPr="00000000" w14:paraId="000001A3">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304800" cy="304800"/>
            <wp:effectExtent b="0" l="0" r="0" t="0"/>
            <wp:docPr id="3"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Flerovium - DocCheck Flexikon</w:t>
      </w:r>
    </w:p>
    <w:p w:rsidR="00000000" w:rsidDel="00000000" w:rsidP="00000000" w:rsidRDefault="00000000" w:rsidRPr="00000000" w14:paraId="000001A5">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receive a very brief medical-context definition of Flerovium.</w:t>
      </w:r>
    </w:p>
    <w:p w:rsidR="00000000" w:rsidDel="00000000" w:rsidP="00000000" w:rsidRDefault="00000000" w:rsidRPr="00000000" w14:paraId="000001A6">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Pr>
        <w:drawing>
          <wp:inline distB="114300" distT="114300" distL="114300" distR="114300">
            <wp:extent cx="152400" cy="152400"/>
            <wp:effectExtent b="0" l="0" r="0" t="0"/>
            <wp:docPr id="26"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color w:val="f2f2f2"/>
          <w:sz w:val="21"/>
          <w:szCs w:val="21"/>
          <w:shd w:fill="22262b" w:val="clear"/>
        </w:rPr>
      </w:pPr>
      <w:r w:rsidDel="00000000" w:rsidR="00000000" w:rsidRPr="00000000">
        <w:rPr>
          <w:rFonts w:ascii="Times New Roman" w:cs="Times New Roman" w:eastAsia="Times New Roman" w:hAnsi="Times New Roman"/>
          <w:color w:val="f2f2f2"/>
          <w:sz w:val="21"/>
          <w:szCs w:val="21"/>
          <w:shd w:fill="22262b" w:val="clear"/>
          <w:rtl w:val="0"/>
        </w:rPr>
        <w:t xml:space="preserve">Kapitel 8 Supraleitung</w:t>
      </w:r>
    </w:p>
    <w:p w:rsidR="00000000" w:rsidDel="00000000" w:rsidP="00000000" w:rsidRDefault="00000000" w:rsidRPr="00000000" w14:paraId="000001A8">
      <w:pPr>
        <w:rPr>
          <w:rFonts w:ascii="Times New Roman" w:cs="Times New Roman" w:eastAsia="Times New Roman" w:hAnsi="Times New Roman"/>
          <w:color w:val="ababab"/>
          <w:sz w:val="21"/>
          <w:szCs w:val="21"/>
          <w:shd w:fill="22262b" w:val="clear"/>
        </w:rPr>
      </w:pPr>
      <w:r w:rsidDel="00000000" w:rsidR="00000000" w:rsidRPr="00000000">
        <w:rPr>
          <w:rFonts w:ascii="Times New Roman" w:cs="Times New Roman" w:eastAsia="Times New Roman" w:hAnsi="Times New Roman"/>
          <w:color w:val="ababab"/>
          <w:sz w:val="21"/>
          <w:szCs w:val="21"/>
          <w:shd w:fill="22262b" w:val="clear"/>
          <w:rtl w:val="0"/>
        </w:rPr>
        <w:t xml:space="preserve">You see general physics lecture notes unrelated to Flerovium.</w:t>
      </w:r>
    </w:p>
    <w:p w:rsidR="00000000" w:rsidDel="00000000" w:rsidP="00000000" w:rsidRDefault="00000000" w:rsidRPr="00000000" w14:paraId="000001A9">
      <w:pPr>
        <w:shd w:fill="3e4a59" w:val="clear"/>
        <w:rPr>
          <w:rFonts w:ascii="Times New Roman" w:cs="Times New Roman" w:eastAsia="Times New Roman" w:hAnsi="Times New Roman"/>
          <w:color w:val="f2f2f2"/>
          <w:sz w:val="18"/>
          <w:szCs w:val="18"/>
          <w:shd w:fill="22262b" w:val="clear"/>
        </w:rPr>
      </w:pPr>
      <w:r w:rsidDel="00000000" w:rsidR="00000000" w:rsidRPr="00000000">
        <w:rPr>
          <w:rFonts w:ascii="Times New Roman" w:cs="Times New Roman" w:eastAsia="Times New Roman" w:hAnsi="Times New Roman"/>
          <w:color w:val="f2f2f2"/>
          <w:sz w:val="18"/>
          <w:szCs w:val="18"/>
          <w:shd w:fill="22262b" w:val="clear"/>
          <w:rtl w:val="0"/>
        </w:rPr>
        <w:t xml:space="preserve">50/50 Gesamtlimit</w:t>
      </w:r>
    </w:p>
    <w:p w:rsidR="00000000" w:rsidDel="00000000" w:rsidP="00000000" w:rsidRDefault="00000000" w:rsidRPr="00000000" w14:paraId="000001AA">
      <w:pPr>
        <w:rPr>
          <w:rFonts w:ascii="Times New Roman" w:cs="Times New Roman" w:eastAsia="Times New Roman" w:hAnsi="Times New Roman"/>
          <w:color w:val="f2f2f2"/>
          <w:sz w:val="18"/>
          <w:szCs w:val="18"/>
          <w:shd w:fill="22262b" w:val="clear"/>
        </w:rPr>
      </w:pPr>
      <w:r w:rsidDel="00000000" w:rsidR="00000000" w:rsidRPr="00000000">
        <w:rPr>
          <w:rFonts w:ascii="Times New Roman" w:cs="Times New Roman" w:eastAsia="Times New Roman" w:hAnsi="Times New Roman"/>
          <w:color w:val="f2f2f2"/>
          <w:sz w:val="18"/>
          <w:szCs w:val="18"/>
          <w:shd w:fill="22262b" w:val="clear"/>
          <w:rtl w:val="0"/>
        </w:rPr>
        <w:t xml:space="preserve">Bericht und 1 Quelle ausgewählt</w:t>
      </w:r>
    </w:p>
    <w:p w:rsidR="00000000" w:rsidDel="00000000" w:rsidP="00000000" w:rsidRDefault="00000000" w:rsidRPr="00000000" w14:paraId="000001AB">
      <w:pPr>
        <w:spacing w:after="0" w:before="0" w:lineRule="auto"/>
        <w:ind w:left="-20" w:right="-20" w:firstLine="0"/>
        <w:rPr>
          <w:rFonts w:ascii="Times New Roman" w:cs="Times New Roman" w:eastAsia="Times New Roman" w:hAnsi="Times New Roman"/>
          <w:color w:val="c7c7c7"/>
          <w:sz w:val="24"/>
          <w:szCs w:val="24"/>
        </w:rPr>
      </w:pPr>
      <w:r w:rsidDel="00000000" w:rsidR="00000000" w:rsidRPr="00000000">
        <w:rPr>
          <w:rFonts w:ascii="Times New Roman" w:cs="Times New Roman" w:eastAsia="Times New Roman" w:hAnsi="Times New Roman"/>
          <w:color w:val="c7c7c7"/>
          <w:sz w:val="24"/>
          <w:szCs w:val="24"/>
          <w:rtl w:val="0"/>
        </w:rPr>
        <w:t xml:space="preserve">Audio-Zusammenfassung wird erstellt.</w:t>
      </w:r>
    </w:p>
    <w:p w:rsidR="00000000" w:rsidDel="00000000" w:rsidP="00000000" w:rsidRDefault="00000000" w:rsidRPr="00000000" w14:paraId="000001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c7c7c7"/>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9.png"/><Relationship Id="rId41" Type="http://schemas.openxmlformats.org/officeDocument/2006/relationships/image" Target="media/image8.png"/><Relationship Id="rId44" Type="http://schemas.openxmlformats.org/officeDocument/2006/relationships/image" Target="media/image15.png"/><Relationship Id="rId43" Type="http://schemas.openxmlformats.org/officeDocument/2006/relationships/image" Target="media/image21.png"/><Relationship Id="rId46" Type="http://schemas.openxmlformats.org/officeDocument/2006/relationships/image" Target="media/image24.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sco.com/research-starters/chemistry/flerovium-fl" TargetMode="External"/><Relationship Id="rId48" Type="http://schemas.openxmlformats.org/officeDocument/2006/relationships/image" Target="media/image6.png"/><Relationship Id="rId47" Type="http://schemas.openxmlformats.org/officeDocument/2006/relationships/image" Target="media/image5.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ubs.acs.org/doi/10.1021/ic4026766" TargetMode="External"/><Relationship Id="rId8" Type="http://schemas.openxmlformats.org/officeDocument/2006/relationships/hyperlink" Target="https://pmc.ncbi.nlm.nih.gov/articles/PMC11464923/" TargetMode="External"/><Relationship Id="rId31" Type="http://schemas.openxmlformats.org/officeDocument/2006/relationships/hyperlink" Target="https://eos.org/features/small-faint-or-fast-rubin-will-find-it" TargetMode="External"/><Relationship Id="rId30" Type="http://schemas.openxmlformats.org/officeDocument/2006/relationships/hyperlink" Target="https://earthsky.org/space/planet-y-hiding-solar-system-kuiper-belt/" TargetMode="External"/><Relationship Id="rId33" Type="http://schemas.openxmlformats.org/officeDocument/2006/relationships/image" Target="media/image25.jpg"/><Relationship Id="rId32" Type="http://schemas.openxmlformats.org/officeDocument/2006/relationships/hyperlink" Target="https://www.reddit.com/r/space/comments/1rt3e0x/vera_rubin_observatorys_search_for_planet_nine/" TargetMode="External"/><Relationship Id="rId35" Type="http://schemas.openxmlformats.org/officeDocument/2006/relationships/image" Target="media/image17.png"/><Relationship Id="rId34" Type="http://schemas.openxmlformats.org/officeDocument/2006/relationships/image" Target="media/image20.png"/><Relationship Id="rId37" Type="http://schemas.openxmlformats.org/officeDocument/2006/relationships/image" Target="media/image16.png"/><Relationship Id="rId36" Type="http://schemas.openxmlformats.org/officeDocument/2006/relationships/image" Target="media/image13.png"/><Relationship Id="rId39" Type="http://schemas.openxmlformats.org/officeDocument/2006/relationships/image" Target="media/image22.png"/><Relationship Id="rId38" Type="http://schemas.openxmlformats.org/officeDocument/2006/relationships/image" Target="media/image2.png"/><Relationship Id="rId20" Type="http://schemas.openxmlformats.org/officeDocument/2006/relationships/hyperlink" Target="https://www.britannica.com/science/Planet-Nine" TargetMode="External"/><Relationship Id="rId22" Type="http://schemas.openxmlformats.org/officeDocument/2006/relationships/hyperlink" Target="https://en.wikipedia.org/wiki/Planet_Nine" TargetMode="External"/><Relationship Id="rId21" Type="http://schemas.openxmlformats.org/officeDocument/2006/relationships/hyperlink" Target="https://science.nasa.gov/solar-system/planet-x/" TargetMode="External"/><Relationship Id="rId24" Type="http://schemas.openxmlformats.org/officeDocument/2006/relationships/hyperlink" Target="https://grokipedia.com/page/Planet_Nine" TargetMode="External"/><Relationship Id="rId23" Type="http://schemas.openxmlformats.org/officeDocument/2006/relationships/hyperlink" Target="https://astrobites.org/2026/03/03/finding-planet-x-hopeless-romance-or-concrete-reality/" TargetMode="External"/><Relationship Id="rId26" Type="http://schemas.openxmlformats.org/officeDocument/2006/relationships/hyperlink" Target="https://www.researchgate.net/publication/387818591_Orbit_of_a_Possible_Planet_X" TargetMode="External"/><Relationship Id="rId25" Type="http://schemas.openxmlformats.org/officeDocument/2006/relationships/hyperlink" Target="https://eos.org/articles/a-survey-of-the-kuiper-belt-hints-at-an-unseen-planet" TargetMode="External"/><Relationship Id="rId28" Type="http://schemas.openxmlformats.org/officeDocument/2006/relationships/hyperlink" Target="https://essopenarchive.org/doi/pdf/10.22541/essoar.15002755/v1?download=true" TargetMode="External"/><Relationship Id="rId27" Type="http://schemas.openxmlformats.org/officeDocument/2006/relationships/hyperlink" Target="https://www.researchgate.net/publication/404902957_Measuring_Apsidal_Clustering" TargetMode="External"/><Relationship Id="rId29" Type="http://schemas.openxmlformats.org/officeDocument/2006/relationships/hyperlink" Target="https://thesolarsystem.fandom.com/wiki/Planet_Y" TargetMode="External"/><Relationship Id="rId51" Type="http://schemas.openxmlformats.org/officeDocument/2006/relationships/image" Target="media/image10.jpg"/><Relationship Id="rId50" Type="http://schemas.openxmlformats.org/officeDocument/2006/relationships/image" Target="media/image4.png"/><Relationship Id="rId53" Type="http://schemas.openxmlformats.org/officeDocument/2006/relationships/image" Target="media/image23.png"/><Relationship Id="rId52" Type="http://schemas.openxmlformats.org/officeDocument/2006/relationships/image" Target="media/image7.png"/><Relationship Id="rId11" Type="http://schemas.openxmlformats.org/officeDocument/2006/relationships/hyperlink" Target="https://flexikon.doccheck.com/de/Flerovium" TargetMode="External"/><Relationship Id="rId55" Type="http://schemas.openxmlformats.org/officeDocument/2006/relationships/image" Target="media/image14.png"/><Relationship Id="rId10" Type="http://schemas.openxmlformats.org/officeDocument/2006/relationships/hyperlink" Target="https://en.wikipedia.org/wiki/Flerovium" TargetMode="External"/><Relationship Id="rId54" Type="http://schemas.openxmlformats.org/officeDocument/2006/relationships/image" Target="media/image26.png"/><Relationship Id="rId13" Type="http://schemas.openxmlformats.org/officeDocument/2006/relationships/hyperlink" Target="https://pubchem.ncbi.nlm.nih.gov/element/Flerovium" TargetMode="External"/><Relationship Id="rId12" Type="http://schemas.openxmlformats.org/officeDocument/2006/relationships/hyperlink" Target="https://periodictableofelements.fandom.com/wiki/Flerovium" TargetMode="External"/><Relationship Id="rId56" Type="http://schemas.openxmlformats.org/officeDocument/2006/relationships/image" Target="media/image27.png"/><Relationship Id="rId15" Type="http://schemas.openxmlformats.org/officeDocument/2006/relationships/hyperlink" Target="https://press.uni-mainz.de/pushing-the-boundaries-of-chemistry-properties-of-heaviest-element-studied-so-far-measured-at-gsi-fair/" TargetMode="External"/><Relationship Id="rId14" Type="http://schemas.openxmlformats.org/officeDocument/2006/relationships/hyperlink" Target="https://periodic-table.rsc.org/element/114/flerovium" TargetMode="External"/><Relationship Id="rId17" Type="http://schemas.openxmlformats.org/officeDocument/2006/relationships/hyperlink" Target="https://www.youtube.com/hashtag/einsteinkurzergleichung" TargetMode="External"/><Relationship Id="rId16" Type="http://schemas.openxmlformats.org/officeDocument/2006/relationships/hyperlink" Target="https://www.chemie.de/news/1177747/an-den-grenzen-der-chemie-eigenschaften-des-bisher-schwersten-untersuchten-elements-gemessen.html" TargetMode="External"/><Relationship Id="rId19" Type="http://schemas.openxmlformats.org/officeDocument/2006/relationships/hyperlink" Target="https://www.skyatnightmagazine.com/space-science/planet-9-x-y-edge-of-solar-system" TargetMode="External"/><Relationship Id="rId18" Type="http://schemas.openxmlformats.org/officeDocument/2006/relationships/hyperlink" Target="https://itp.uni-frankfurt.de/~gros/Vorlesungen/FKT/FKT_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