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A: Detaillierte Herleitung der $\Lambda_{\mu\nu}$-Dynamikgleichung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liefert die vollständige mathematische Herleitung der hyperbolischen Feldgleichung für die Strukturmatrix $\Lambda_{\mu\nu}$ (Bulk-Feld-Tensor) aus der postulierten Lagrange-Dichte $\mathcal{L}_\Lambda$.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A.1 Die Lagrange-Dichte des Bulk-Feldes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dynamische Gleichung für $\Lambda_{\mu\nu}$ wird aus der folgenden Lagrange-Dichte $\mathcal{L}_\Lambda$ abgeleitet. Diese enthält die Standard-Kinetik für ein symmetrisches Tensorfeld, einen Massenterm, einen nicht-minimalen Kopplungsterm zur kovarianten Ableitung sowie einen dissipativen Term $\mathcal{L}_{\mathrm{diss}}$: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$$\mathcal{L}_\Lambda = \sqrt{-g} \left[ -\frac{1}{2} (\nabla^\alpha \Lambda^{\mu\nu}) (\nabla_\alpha \Lambda_{\mu\nu}) - \frac{1}{2} m_\Lambda^2 \Lambda^{\mu\nu} \Lambda_{\mu\nu} - \frac{\gamma}{2} \Lambda^{\mu\nu} \nabla_{(\mu}\nabla^\alpha\Lambda_{\nu)\alpha} + \mathcal{L}_{\mathrm{diss}} \right]$$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$g$: Determinante der Metrik $g_{\mu\nu}$.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$m_\Lambda$: Masse des Bulk-Feld-Quants (angenommen als sehr klein, $m_\Lambda \approx 0$).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$\gamma$: Nicht-minimaler Kopplungsparameter.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$\nabla$: Kovariante Ableitung, konsistent mit der Hintergrundmetrik $g_{\mu\nu}$.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$\Lambda^{\mu\nu}$: Der symmetrische Bulk-Feld-Tensor ($\Lambda^{\mu\nu} = \Lambda^{\nu\mu}$).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 Die Euler-Lagrange-Gleichungen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Feldgleichung wird durch Variation der Wirkung $S = \int \mathcal{L}_\Lambda d^4x$ nach $\Lambda^{\mu\nu}$ abgeleitet: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\mathcal{L}_\Lambda}{\partial \Lambda^{\mu\nu}} - \nabla^\alpha \left( \frac{\partial \mathcal{L}_\Lambda}{\partial (\nabla^\alpha \Lambda^{\mu\nu})} \right) = \mathcal{S}^{\mu\nu}$$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Term $\mathcal{S}^{\mu\nu}$ auf der rechten Seite ist der Quellterm, der die Kopplung an die Materiedichte $\rho$ und ihre Gradienten beschreibt.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A.2.1 Variation des kinetischen Terms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kinetische Term ist $K = -\frac{1}{2} \sqrt{-g} (\nabla^\alpha \Lambda^{\mu\nu}) (\nabla_\alpha \Lambda_{\mu\nu})$.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K}{\partial (\nabla^\alpha \Lambda^{\mu\nu})} = -\frac{1}{2} \sqrt{-g} \frac{\partial}{\partial (\nabla^\alpha \Lambda^{\mu\nu})} \left( (\nabla^\beta \Lambda^{\rho\sigma}) (\nabla_\beta \Lambda_{\rho\sigma}) \right)$$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Unter Beachtung von $\frac{\partial \nabla^\beta \Lambda^{\rho\sigma}}{\partial \nabla^\alpha \Lambda^{\mu\nu}} = \delta_\alpha^\beta \delta_\mu^\rho \delta_\nu^\sigma$ und der Symmetrie von $\Lambda$, erhalten wir: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K}{\partial (\nabla^\alpha \Lambda^{\mu\nu})} = - \frac{1}{2} \sqrt{-g} \cdot 2 \nabla_\alpha \Lambda_{\mu\nu} = - \sqrt{-g} \nabla_\alpha \Lambda_{\mu\nu}$$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kovariante Divergenz dieses Terms ergibt: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$$\nabla^\alpha \left( \frac{\partial K}{\partial (\nabla^\alpha \Lambda^{\mu\nu})} \right) = - \nabla^\alpha \left( \sqrt{-g} \nabla_\alpha \Lambda_{\mu\nu} \right) = - \sqrt{-g} \left( \frac{1}{\sqrt{-g}} \nabla^\alpha (\sqrt{-g} \nabla_\alpha \Lambda_{\mu\nu}) \right) = - \sqrt{-g} \, \Box \Lambda_{\mu\nu}$$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A.2.2 Variation des Massenterms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Massenterm ist $M = -\frac{1}{2} \sqrt{-g} m_\Lambda^2 \Lambda^{\mu\nu} \Lambda_{\mu\nu}$.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M}{\partial \Lambda^{\mu\nu}} = -\frac{1}{2} \sqrt{-g} m_\Lambda^2 \cdot 2 \Lambda_{\mu\nu} = - \sqrt{-g} m_\Lambda^2 \Lambda_{\mu\nu}$$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A.2.3 Variation des nicht-minimalen Kopplungsterms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Kopplungsterm $G$ ist $G = - \frac{\gamma}{2} \sqrt{-g} \Lambda^{\mu\nu} \nabla_{(\mu}\nabla^\alpha\Lambda_{\nu)\alpha}$.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$$\frac{\partial G}{\partial \Lambda^{\mu\nu}} = - \frac{\gamma}{2} \sqrt{-g} \cdot 2 \nabla_{(\mu}\nabla^\alpha\Lambda_{\nu)\alpha} = - \gamma \sqrt{-g} \nabla_{(\mu}\nabla^\alpha\Lambda_{\nu)\alpha}$$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A.2.4 Variation des dissipativen Terms (Quellterm)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dissipative Term $\mathcal{L}_{\mathrm{diss}}$ wird als Funktion des Materie-Gradienten postuliert, der die Kopplung an das Bulk-Feld vermittelt: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$$\mathcal{L}_{\mathrm{diss}} = \sqrt{-g} \cdot \Lambda^{\mu\nu} \cdot \left[ \xi \cdot S(\rho) \cdot \nabla_{(\mu}\rho \nabla_{\nu)}\rho \right]$$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Variation dieses Terms nach $\Lambda^{\mu\nu}$ definiert den Quellterm $\mathcal{S}_{\mu\nu}$: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$$\mathcal{S}_{\mu\nu} = \frac{\partial \mathcal{L}_{\mathrm{diss}}}{\partial \Lambda^{\mu\nu}} = \sqrt{-g} \cdot \xi \cdot S(\rho) \cdot \nabla_{(\mu}\rho \nabla_{\nu)}\rho$$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A.3 Die Finalisierte $\Lambda_{\mu\nu}$-Dynamikgleichung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Durch das Zusammenfassen der Terme (A.2.1 bis A.2.4) und Division durch $\sqrt{-g}$ ergibt sich die vollständige Feldgleichung für $\Lambda_{\mu\nu}$: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$$\left( \Box - m_\Lambda^2 \right) \Lambda_{\mu\nu} - \gamma \nabla_{(\mu}\nabla^\alpha\Lambda_{\nu)\alpha} = \xi \cdot S(\rho) \cdot \nabla_{(\mu}\rho \nabla_{\nu)}\rho$$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mit: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$\Box = \nabla^\alpha \nabla_\alpha$ (D'Alembert-Operator).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$S(\rho)$: Eine skalare Funktion der Materiedichte $\rho$, die die Stärke der Kopplung moduliert.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$\xi$: Der zentrale Skalierungsparameter (Kopplungsstärke).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A.4 Konsistenzbedingungen (Divergenz-Erhaltung)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 die physikalische Konsistenz und Kausalität im K-FEM-Framework zu gewährleisten, muss das Bulk-Feld einer verallgemeinerten Divergenzbedingung genügen, die die lokale Erhaltung der kausalen Information $Q_\nu$ sicherstellt: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$$\nabla^\mu\left(S(\rho)\Lambda_{\mu\nu}\right) = Q_\nu$$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der numerischen Implementierung wird $Q_\nu$ typischerweise als Null oder als Restterm aus dem Kopplungsterm gesetzt. Das K-FEM verwendet eine Projektionsmethode in jedem Zeitschritt, um diese Bedingung approximativ zu erfüllen und die Stabilität der hyperbolischen Lösung zu sichern.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