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PRBS Kalibrierprotokoll zur Bestimmung von K(P)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Titel:</w:t>
      </w:r>
      <w:r w:rsidDel="00000000" w:rsidR="00000000" w:rsidRPr="00000000">
        <w:rPr>
          <w:rtl w:val="0"/>
        </w:rPr>
        <w:t xml:space="preserve"> PRBS Kalibrierprotokoll zur Bestimmung von K(P)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2025-12-04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MedBed Projektteam </w:t>
      </w:r>
      <w:r w:rsidDel="00000000" w:rsidR="00000000" w:rsidRPr="00000000">
        <w:rPr>
          <w:b w:val="1"/>
          <w:bCs w:val="1"/>
          <w:rtl w:val="0"/>
        </w:rPr>
        <w:t xml:space="preserve">Zweck:</w:t>
      </w:r>
      <w:r w:rsidDel="00000000" w:rsidR="00000000" w:rsidRPr="00000000">
        <w:rPr>
          <w:rtl w:val="0"/>
        </w:rPr>
        <w:t xml:space="preserve"> Robuste Schätzung der Kopplungsfunktion (K(P)) und Quantifizierung ihrer Unsicherheit durch kleine PRBS-Perturbationen um definierte Arbeitspunkte.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Übersicht und Ziel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Ziel dieses Protokolls ist die präzise Bestimmung des Kopplungsfaktors \mathbf{K(\mathbf{P})} im linearen Arbeitsbereich kleiner Perturbationen: \delta D_{\text{Bulk}} = K(P_0) \cdot \delta P_{\text{act}} + \varepsilon. Der Fokus liegt auf der Ermittlung der Punktschätzung \hat K, des Standardfehlers und robuster Bootstrap-Konfidenzintervalle, wobei ein Ziel-SE von \le 10\% angestrebt wird.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Sicherheitsvorgaben und Vorbereitung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Sicherheit hat oberste Priorität, da fehlerhafte Frequenzen oder zu hohe Leistungen biologische Schäden verursachen könnten.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Checkliste (Vorlauf)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Hardlimits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\Delta T Alarm bei +4\ \text{°C} über Baseline muss aktiv und getestet sein.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Not-Aus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Physischer Not-Aus-Schalter ist erreichbar und verifiziert.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Watchdog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System-Watchdog zur Überwachung der Frequenztreue ist aktiv.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Baseline-Temperatur (T_1, T_2) und PPG-Baseline sind stabil (min. 60 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Alle erforderlichen Kanäle sind aktiviert (P, V, I, T1, T2, Z, PPG, IMU).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Empfohlene PRBS-Parameter (Standardkonfiguration)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folgenden Parameter sind für die erste Charge von In-vitro-Tests empfohlen, um thermische Effekte zu minimieren und eine ausreichende spektrale Anregung zu gewährleisten: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Empfohlener Wert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Begründung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Arbeitspunkt</w:t>
            </w:r>
            <w:r w:rsidDel="00000000" w:rsidR="00000000" w:rsidRPr="00000000">
              <w:rPr>
                <w:rtl w:val="0"/>
              </w:rPr>
              <w:t xml:space="preserve"> \mathbf{P_0}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0.50 (Normalisiert)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Repräsentiert den Standard-Therapiebereich.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PRBS Typ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PRBS-7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Bietet gute Periodenlänge (2^7-1=127 Bits) und Spektralabdeckung.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Bitrate</w:t>
            </w:r>
            <w:r w:rsidDel="00000000" w:rsidR="00000000" w:rsidRPr="00000000">
              <w:rPr>
                <w:rtl w:val="0"/>
              </w:rPr>
              <w:t xml:space="preserve"> f_b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 Hz (T_b = 2\ \text{s})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Deckt die typischen langsamen dynamischen Prozesse im biologischen System ab.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Perturbationsamplitude</w:t>
            </w:r>
            <w:r w:rsidDel="00000000" w:rsidR="00000000" w:rsidRPr="00000000">
              <w:rPr>
                <w:rtl w:val="0"/>
              </w:rPr>
              <w:t xml:space="preserve"> \Delta 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2\% von P_0 (d. h. \pm 0.01 abs.)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Minimale Amplitude zur Erhöhung des SNR ohne thermische Belastung.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Laufzeit</w:t>
            </w:r>
            <w:r w:rsidDel="00000000" w:rsidR="00000000" w:rsidRPr="00000000">
              <w:rPr>
                <w:rtl w:val="0"/>
              </w:rPr>
              <w:t xml:space="preserve"> T_{\text{run}}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300 s (5 min)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Stellt sicher, dass das System mehrere Perioden des PRBS-7 durchläuft.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Wiederholungen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Läufe pro P_0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Reduziert das Messrauschen durch Mittelung.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 zwischen Läufen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120 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Ermöglicht die thermische und biologische Relaxation.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Ablauf Schritt für Schritt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Vorbereitung:</w:t>
      </w:r>
      <w:r w:rsidDel="00000000" w:rsidR="00000000" w:rsidRPr="00000000">
        <w:rPr>
          <w:rtl w:val="0"/>
        </w:rPr>
        <w:t xml:space="preserve"> Dokumentiere alle Session-Metadaten (SessionID, Operator, Firmware) und stelle die Stabilität der Baseline-T und P_0 sicher.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Arbeitspunkt setzen:</w:t>
      </w:r>
      <w:r w:rsidDel="00000000" w:rsidR="00000000" w:rsidRPr="00000000">
        <w:rPr>
          <w:rtl w:val="0"/>
        </w:rPr>
        <w:t xml:space="preserve"> Setze Closed-Loop-Steuerung auf P_0 und warte 60 s zur vollständigen Stabilisierung.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PRBS-Injection:</w:t>
      </w:r>
      <w:r w:rsidDel="00000000" w:rsidR="00000000" w:rsidRPr="00000000">
        <w:rPr>
          <w:rtl w:val="0"/>
        </w:rPr>
        <w:t xml:space="preserve"> Starte Logging aller Kanäle. Überlagere den Sollwert P_{\text{target}}(t) mit der PRBS-Sequenz: P_{\text{target}}(t) = P_0 + \Delta P \cdot s(t), wobei s(t) \in \{-1, +1\}.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Überwache \Delta T live. Bei \Delta T \ge +4\ \text{°C} sofortige Abschaltung und Dokumentation des Fehlers.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Nachlauf:</w:t>
      </w:r>
      <w:r w:rsidDel="00000000" w:rsidR="00000000" w:rsidRPr="00000000">
        <w:rPr>
          <w:rtl w:val="0"/>
        </w:rPr>
        <w:t xml:space="preserve"> Nach T_{\text{run}} kehrt P_{\text{target}} zu P_0 zurück. Beobachte 120 s zur Dokumentation der Relaxationsdynamik.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Wiederholung:</w:t>
      </w:r>
      <w:r w:rsidDel="00000000" w:rsidR="00000000" w:rsidRPr="00000000">
        <w:rPr>
          <w:rtl w:val="0"/>
        </w:rPr>
        <w:t xml:space="preserve"> Führe die Schritte 2–5 dreimal durch.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Sham-Lauf:</w:t>
      </w:r>
      <w:r w:rsidDel="00000000" w:rsidR="00000000" w:rsidRPr="00000000">
        <w:rPr>
          <w:rtl w:val="0"/>
        </w:rPr>
        <w:t xml:space="preserve"> Führe zusätzlich einen Lauf mit P_{\text{target}} = P_0 und ohne PRBS-Injection durch, um Kontroll- und Rauschdaten zu erfassen.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Abschluss:</w:t>
      </w:r>
      <w:r w:rsidDel="00000000" w:rsidR="00000000" w:rsidRPr="00000000">
        <w:rPr>
          <w:rtl w:val="0"/>
        </w:rPr>
        <w:t xml:space="preserve"> Exportiere alle CSV-Dateien, berechne SHA256-Prüfsummen und erstelle ein SessionManifest.json.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Datenanalyse: Schätzung von \hat K und Unsicherheit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Analyse erfolgt anhand des beigefügten Python-Notebooks.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Modellannahme:</w:t>
      </w:r>
      <w:r w:rsidDel="00000000" w:rsidR="00000000" w:rsidRPr="00000000">
        <w:rPr>
          <w:rtl w:val="0"/>
        </w:rPr>
        <w:t xml:space="preserve"> Lineare OLS-Regression \delta D_{\text{Bulk}} = \hat K \cdot \delta P_{\text{act}} + \varepsilon.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Kennzahl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Primärschätzer</w:t>
            </w:r>
            <w:r w:rsidDel="00000000" w:rsidR="00000000" w:rsidRPr="00000000">
              <w:rPr>
                <w:rtl w:val="0"/>
              </w:rPr>
              <w:t xml:space="preserve"> \hat K(P_0)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Punktschätzung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OLS auf detrendete \delta D_{\text{Bulk}} und \delta P_{\text{act}}.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Standardfehler</w:t>
            </w:r>
            <w:r w:rsidDel="00000000" w:rsidR="00000000" w:rsidRPr="00000000">
              <w:rPr>
                <w:rtl w:val="0"/>
              </w:rPr>
              <w:t xml:space="preserve"> \text{SE}(\hat 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\text{SE} &lt; 10\% von \hat 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Standard-Fehler-Berechnung aus der OLS-Kovarianzmatrix.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Konfidenzintervall</w:t>
            </w:r>
            <w:r w:rsidDel="00000000" w:rsidR="00000000" w:rsidRPr="00000000">
              <w:rPr>
                <w:rtl w:val="0"/>
              </w:rPr>
              <w:t xml:space="preserve"> (CI)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95%-CI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Bootstrap-Resampling über die Zeitachse.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Qualitätskontrolle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Durbin-Watson-Test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Überprüft Autokorrelation in Residuen (sollte nahe 2 sein).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Spektralanalyse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CSD-Peak-Check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Überprüft, ob der maximale Peak der Kreuzspektraldichte (CSD) bei der PRBS-Grundfrequenz auftritt.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