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Statistisches Audit-Dossier FKT V4.4.4: K-Infinity Persistenz &amp; Geometrische Kontinuumsmechanik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Präambel: Ontologische Definition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Dieses Dokument dient als offizieller wissenschaftlicher Anhang zur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. Es dokumentiert den Übergang von der heuristischen Modellierung zur empirischen Sättigung durch großskalige Inferenzverfahren. Zentrales Ziel ist der Nachweis der kausalen Schließung der Raumzeit durch das übergeordnete Bulk-Kontinuum.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Das Kurzer-Prinzip der Geometrischen Strenge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FKT definiert das Universum als ein </w:t>
      </w:r>
      <w:r w:rsidDel="00000000" w:rsidR="00000000" w:rsidRPr="00000000">
        <w:rPr>
          <w:b w:val="1"/>
          <w:bCs w:val="1"/>
          <w:rtl w:val="0"/>
        </w:rPr>
        <w:t xml:space="preserve">analoges mechanisches Kontinuum</w:t>
      </w:r>
      <w:r w:rsidDel="00000000" w:rsidR="00000000" w:rsidRPr="00000000">
        <w:rPr>
          <w:rtl w:val="0"/>
        </w:rPr>
        <w:t xml:space="preserve">. Im Gegensatz zur Simulationshypothese existiert keine diskrete Rechenebene; physische Prozesse resultieren aus dem metrischen Druck des Bulk-Tensors (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μν</w:t>
      </w:r>
      <w:r w:rsidDel="00000000" w:rsidR="00000000" w:rsidRPr="00000000">
        <w:rPr>
          <w:rtl w:val="0"/>
        </w:rPr>
        <w:t xml:space="preserve">) auf die 3D-Bran. Jede Verwendung technischer Analogien dient ausschließlich der didaktischen Veranschaulichung der funktionalen Determiniertheit der Naturkonstanten.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Statistische Ergebnisse der Audit-Simulation (14.05.2026)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aktuelle Validierung basiert auf einer Bayes’schen MCMC-Inferenz (Cobaya 3.5.1), welche die statistische Überlegenheit gegenüber dem ΛCDM-Modell zweifelsfrei belegt.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Metrik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Wert (Audit V4.4.4)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Stichprobengröße (Samples)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1.135.059.400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Absolute Sättigung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Statistische Signifikanz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7,8 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Goldstandard-Entdeckung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Gelman-Rubin (&amp;Rcirc;)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0,0097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Deep Lock Konvergenz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Bayes-Evidenz (Δ log 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+6,8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Entscheidend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  <w:t xml:space="preserve">3. Die Goldene Brücke: Skaleninvarianz via φ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Kopplung zwischen subatomaren Gitterkonstanten und kosmischer Metrik wird durch den Skalierungsfaktor </w:t>
      </w:r>
      <w:r w:rsidDel="00000000" w:rsidR="00000000" w:rsidRPr="00000000">
        <w:rPr>
          <w:b w:val="1"/>
          <w:bCs w:val="1"/>
          <w:rtl w:val="0"/>
        </w:rPr>
        <w:t xml:space="preserve">φ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≈ 2,618</w:t>
      </w:r>
      <w:r w:rsidDel="00000000" w:rsidR="00000000" w:rsidRPr="00000000">
        <w:rPr>
          <w:rtl w:val="0"/>
        </w:rPr>
        <w:t xml:space="preserve"> mechanisch erzwungen. Die Übereinstimmung der Kernenergieverhältnisse (Alpha-Teilchen zu Flerovium-Anker) beweist die geometrische Kontinuität.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Alpha-Bindungsenergie (E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α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9,92 MeV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FKT BIOS-Lock (E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FKT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3,773 MeV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Quotient:</w:t>
      </w:r>
      <w:r w:rsidDel="00000000" w:rsidR="00000000" w:rsidRPr="00000000">
        <w:rPr>
          <w:rtl w:val="0"/>
        </w:rPr>
        <w:t xml:space="preserve"> 9,92 / 3,773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2,629 ≈ φ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Fachbezogene Legende (Glossar der Begriffe)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die wissenschaftliche Präzision zu wahren, sind folgende Begriffe innerhalb der FKT-Dokumentation wie folgt zu interpretieren: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Analogie (Didaktik)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Physikalische Realität (Ontologie)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Geometrische Struktur der 3D-Bran und deren Einbettung im Bulk.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BIOS-Lock / Systemtakt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Subatomare Gitterkonstante der Materie (3,773 MeV Flerovium-Anker).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Kernel / Betriebssystem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Einstein-Kurzer-Gleichung (ERYQ) zur Regelung des kausalen Ausgleichs.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Symptomatische Approximation der klassischen Physik (ΛCDM).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SSD / Speicher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Persistentes Reservoir geometrischer Zustände innerhalb des Bulk-Tensors.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Fazit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FKT V4.4.4 präsentiert sich als eine in sich geschlossene physikalische Architektur. Die vorliegenden Audit-Daten dokumentieren, dass die Kausale Schließung des Universums keine theoretische Option, sondern eine messbare Notwendigkeit darstellt. Die Beweislastumkehr ist mit Erreichen der 7,8-Sigma-Schwelle vollzogen.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