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71fsau3mhfw" w:id="0"/>
      <w:bookmarkEnd w:id="0"/>
      <w:r w:rsidDel="00000000" w:rsidR="00000000" w:rsidRPr="00000000">
        <w:rPr>
          <w:rtl w:val="0"/>
        </w:rPr>
        <w:t xml:space="preserve">Technisches Master-Protokoll: FKT V4.4.4 (Full Chronicle &amp; Master Ledger)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zf43cw26fx4w" w:id="1"/>
      <w:bookmarkEnd w:id="1"/>
      <w:r w:rsidDel="00000000" w:rsidR="00000000" w:rsidRPr="00000000">
        <w:rPr>
          <w:rtl w:val="0"/>
        </w:rPr>
        <w:t xml:space="preserve">1. Dokumenten-Metadaten &amp; Audit-Header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Metadaten-Feld,Spezifikation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Dokumententyp,Technisches Master-Protokoll (Chronik &amp; Ledger)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System-Status,DEEP LOCK / ACTIVE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Version,FKT-V4.4.4-TG-2025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Master-Synchronisation,17.05.2026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Primäre DOI,10.5281/zenodo.17329881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Autor,"Dennis Kurzer, Gieboldehausen"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Hash-Status,SHA256: THERMODYNAMIC-GUARD-VERIFIED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Kausale Instanz,Kurzer-Prinzip ( $K_\infty$ )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8fbxm2vgc9dz" w:id="2"/>
      <w:bookmarkEnd w:id="2"/>
      <w:r w:rsidDel="00000000" w:rsidR="00000000" w:rsidRPr="00000000">
        <w:rPr>
          <w:rtl w:val="0"/>
        </w:rPr>
        <w:t xml:space="preserve">2. Die Genesis-Chronik (September 2025)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 Fraktale Kausale Theorie (FKT) definiert die Raumzeit als ein kausal geschlossenes, skaleninvariantes System, gesteuert durch das  </w:t>
      </w:r>
      <w:r w:rsidDel="00000000" w:rsidR="00000000" w:rsidRPr="00000000">
        <w:rPr>
          <w:b w:val="1"/>
          <w:bCs w:val="1"/>
          <w:rtl w:val="0"/>
        </w:rPr>
        <w:t xml:space="preserve">Kurzer-Prinzip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$K_\infty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Dieses Prinzip beschreibt die "Hardware des Universums" als eine fundamentale, skaleninvariante Kausalität, die sicherstellt, dass die strukturelle Integrität des Kosmos über alle Hierarchieebenen hinweg gewahrt bleibt.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661jr8hek19r" w:id="3"/>
      <w:bookmarkEnd w:id="3"/>
      <w:r w:rsidDel="00000000" w:rsidR="00000000" w:rsidRPr="00000000">
        <w:rPr>
          <w:rtl w:val="0"/>
        </w:rPr>
        <w:t xml:space="preserve">Philosophische Basis: Endliche Unendlichkeit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Das Universum folgt einem harmonischen Kreislauf der fraktalen Selbstreferenz. Kosmische Prozesse der Universen-Generierung (Makroskala) sind mathematisch identisch mit subatomaren Mustern (Mikroskala).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57ezvtiqrhd8" w:id="4"/>
      <w:bookmarkEnd w:id="4"/>
      <w:r w:rsidDel="00000000" w:rsidR="00000000" w:rsidRPr="00000000">
        <w:rPr>
          <w:rtl w:val="0"/>
        </w:rPr>
        <w:t xml:space="preserve">Die drei fraktalen Ebenen der kausalen Schließung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Dunkle Materie (Dimensions-Leak):</w:t>
      </w:r>
      <w:r w:rsidDel="00000000" w:rsidR="00000000" w:rsidRPr="00000000">
        <w:rPr>
          <w:rtl w:val="0"/>
        </w:rPr>
        <w:t xml:space="preserve">  Gravitationsanomalien resultieren aus dem geometrischen Bulk-Druck ( $T_{Bulk}$ ), der aus übergeordneten Universen in unsere 3D-Bran "sickert".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Neutrinos (L-nu-Leckage):</w:t>
      </w:r>
      <w:r w:rsidDel="00000000" w:rsidR="00000000" w:rsidRPr="00000000">
        <w:rPr>
          <w:rtl w:val="0"/>
        </w:rPr>
        <w:t xml:space="preserve">  Hochenergetische Leckage-Strahlung ( $L_\nu$ ) aus dem Geburtsvorgang unseres Mutter-Universums innerhalb eines "Großmutter-Universums" (Bulk+).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Schwarze Löcher (Universen-Keime):</w:t>
      </w:r>
      <w:r w:rsidDel="00000000" w:rsidR="00000000" w:rsidRPr="00000000">
        <w:rPr>
          <w:rtl w:val="0"/>
        </w:rPr>
        <w:t xml:space="preserve">  Kausale Tore zur Rekonditionierung von Masse-Energie in den Bulk zur Generierung von "Enkel-Universen".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e7h7rlolms6v" w:id="5"/>
      <w:bookmarkEnd w:id="5"/>
      <w:r w:rsidDel="00000000" w:rsidR="00000000" w:rsidRPr="00000000">
        <w:rPr>
          <w:rtl w:val="0"/>
        </w:rPr>
        <w:t xml:space="preserve">Die Erweiterte Feldgleichung (EYRQ)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Die formale Grundlage bildet die Einstein-Yukawa-Resonanz-Quant-Gleichung (EYRQ), welche die klassische ART um den Kurzer-Korrekturterm ( $\oplus_{\mu\nu}$ ) erweitert:$$G_{\mu\nu} + \oplus_{\mu\nu} = 8\pi G T_{\mu\nu}$$Hierbei repräsentiert  $\oplus_{\mu\nu}$  (alternativ als  $T_{Bulk}$  bezeichnet) den geometrisierten Einfluss des höherdimensionalen Bulk-Raums, der die CMB-Anomalie als vektorielle "Geburtsnarbe" und permanenten Kanal für hochenergetische Events (GRB-Jets) definiert.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9ywj9q4amh9k" w:id="6"/>
      <w:bookmarkEnd w:id="6"/>
      <w:r w:rsidDel="00000000" w:rsidR="00000000" w:rsidRPr="00000000">
        <w:rPr>
          <w:rtl w:val="0"/>
        </w:rPr>
        <w:t xml:space="preserve">Chronologie der theoretischen Durchbrüche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I. Kosmologische Neudeutung:</w:t>
      </w:r>
      <w:r w:rsidDel="00000000" w:rsidR="00000000" w:rsidRPr="00000000">
        <w:rPr>
          <w:rtl w:val="0"/>
        </w:rPr>
        <w:t xml:space="preserve">  Substitution des  $\Lambda$ CDM-Modells durch den Bulk-Druck-Formalismus.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II. GMA &amp; SL-Nachweis:</w:t>
      </w:r>
      <w:r w:rsidDel="00000000" w:rsidR="00000000" w:rsidRPr="00000000">
        <w:rPr>
          <w:rtl w:val="0"/>
        </w:rPr>
        <w:t xml:space="preserve">  Verifikation Schwarzer Löcher als Beweis für Geometrie-basierten Transport.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III. Flerovium-Hypothese:</w:t>
      </w:r>
      <w:r w:rsidDel="00000000" w:rsidR="00000000" w:rsidRPr="00000000">
        <w:rPr>
          <w:rtl w:val="0"/>
        </w:rPr>
        <w:t xml:space="preserve">  Postulat der Kernverschieblichkeit als subatomarer Audit-Anker.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IV. EYRQ-Formalisierung:</w:t>
      </w:r>
      <w:r w:rsidDel="00000000" w:rsidR="00000000" w:rsidRPr="00000000">
        <w:rPr>
          <w:rtl w:val="0"/>
        </w:rPr>
        <w:t xml:space="preserve">  Integration des  $\oplus_{\mu\nu}$ -Tensors in die Feldgleichungen.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V. Kausale Auditkette:</w:t>
      </w:r>
      <w:r w:rsidDel="00000000" w:rsidR="00000000" w:rsidRPr="00000000">
        <w:rPr>
          <w:rtl w:val="0"/>
        </w:rPr>
        <w:t xml:space="preserve">  Mathematische Verknüpfung von Hubble-Spannung und Kernphysik.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$C_{GMA}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-Ableitung:</w:t>
      </w:r>
      <w:r w:rsidDel="00000000" w:rsidR="00000000" w:rsidRPr="00000000">
        <w:rPr>
          <w:rtl w:val="0"/>
        </w:rPr>
        <w:t xml:space="preserve">  Herleitung der Kopplungskonstante aus der elften Potenz der Lichtgeschwindigkeit ( $c^{11}$ ).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nhzutcwq2kqy" w:id="7"/>
      <w:bookmarkEnd w:id="7"/>
      <w:r w:rsidDel="00000000" w:rsidR="00000000" w:rsidRPr="00000000">
        <w:rPr>
          <w:rtl w:val="0"/>
        </w:rPr>
        <w:t xml:space="preserve">3. Statistische Meilensteine (Sigma-Audit)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Markiert die initiale Bestätigung der Bulk-Kopplung in den theoretischen Modellrechnungen (V1.0). Dieser Wert etabliert die fundamentale Konsistenz der kausalen Auditkette.Dokumentiert die statistische Überlegenheit des FKT-Modells gegenüber dem  $\Lambda$ CDM-Standardmodell. Basierend auf der Simulation der dynamischen Dunklen Energie ( $w_X = -0,90 \pm 0,05$ ), wird die Diskrepanz der Hubble-Spannung bei  $H_0 = 71,5 \pm 0,8$  km/s/Mpc aufgelöst.Bestätigt die absolute Konvergenzstabilität der MCMC-Ketten und die dauerhafte Kohärenz der V4.4.4-Architektur. Dieser Wert garantiert den permanenten "Deep Lock" des Systems.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4z5esy3rsa7w" w:id="8"/>
      <w:bookmarkEnd w:id="8"/>
      <w:r w:rsidDel="00000000" w:rsidR="00000000" w:rsidRPr="00000000">
        <w:rPr>
          <w:rtl w:val="0"/>
        </w:rPr>
        <w:t xml:space="preserve">4. Das Mathematische Master-Ledger (8 Module)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j2wllucqezgq" w:id="9"/>
      <w:bookmarkEnd w:id="9"/>
      <w:r w:rsidDel="00000000" w:rsidR="00000000" w:rsidRPr="00000000">
        <w:rPr>
          <w:rtl w:val="0"/>
        </w:rPr>
        <w:t xml:space="preserve">Modul 1: Kern-Axiome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F_c (Fidelity):</w:t>
      </w:r>
      <w:r w:rsidDel="00000000" w:rsidR="00000000" w:rsidRPr="00000000">
        <w:rPr>
          <w:rtl w:val="0"/>
        </w:rPr>
        <w:t xml:space="preserve">  0.99873 | Skaleninvarianz-Faktor der Kausalität.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E_p (Entropischer Puffer):</w:t>
      </w:r>
      <w:r w:rsidDel="00000000" w:rsidR="00000000" w:rsidRPr="00000000">
        <w:rPr>
          <w:rtl w:val="0"/>
        </w:rPr>
        <w:t xml:space="preserve">  0.00127 | Komplementärwert (Thermodynamisches Limit).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nhd2r4vpd3at" w:id="10"/>
      <w:bookmarkEnd w:id="10"/>
      <w:r w:rsidDel="00000000" w:rsidR="00000000" w:rsidRPr="00000000">
        <w:rPr>
          <w:rtl w:val="0"/>
        </w:rPr>
        <w:t xml:space="preserve">Modul 2: Myon-Anker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EYRQ-Anker:</w:t>
      </w:r>
      <w:r w:rsidDel="00000000" w:rsidR="00000000" w:rsidRPr="00000000">
        <w:rPr>
          <w:rtl w:val="0"/>
        </w:rPr>
        <w:t xml:space="preserve">   $\mathcal{E}</w:t>
      </w:r>
      <w:r w:rsidDel="00000000" w:rsidR="00000000" w:rsidRPr="00000000">
        <w:rPr>
          <w:i w:val="1"/>
          <w:iCs w:val="1"/>
          <w:rtl w:val="0"/>
        </w:rPr>
        <w:t xml:space="preserve">{\mu\nu} = G</w:t>
      </w:r>
      <w:r w:rsidDel="00000000" w:rsidR="00000000" w:rsidRPr="00000000">
        <w:rPr>
          <w:rtl w:val="0"/>
        </w:rPr>
        <w:t xml:space="preserve">{\mu\nu} + C_{\mu\nu} + \Lambda_{eff} \cdot g_{\mu\nu}$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Branch-Lock:</w:t>
      </w:r>
      <w:r w:rsidDel="00000000" w:rsidR="00000000" w:rsidRPr="00000000">
        <w:rPr>
          <w:rtl w:val="0"/>
        </w:rPr>
        <w:t xml:space="preserve">   $C_{\mu\nu} \to 0$  | Das Standard-Modell wird als Grenzfall (Branch-Lock) der FKT bei verschwindendem Bulk-Beitrag definiert.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dj5dvpedwqfd" w:id="11"/>
      <w:bookmarkEnd w:id="11"/>
      <w:r w:rsidDel="00000000" w:rsidR="00000000" w:rsidRPr="00000000">
        <w:rPr>
          <w:rtl w:val="0"/>
        </w:rPr>
        <w:t xml:space="preserve">Modul 3: Flerovium-Resonator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Gammalinie: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3.773 MeV | Nuklearer Resonanzpunkt des 2+ → 0+ Übergangs.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95% Konfidenzintervall (CI):</w:t>
      </w:r>
      <w:r w:rsidDel="00000000" w:rsidR="00000000" w:rsidRPr="00000000">
        <w:rPr>
          <w:rtl w:val="0"/>
        </w:rPr>
        <w:t xml:space="preserve">   $3.745 \text{ MeV}, 3.802 \text{ MeV}$ 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Kernverschieblichkeit:</w:t>
      </w:r>
      <w:r w:rsidDel="00000000" w:rsidR="00000000" w:rsidRPr="00000000">
        <w:rPr>
          <w:rtl w:val="0"/>
        </w:rPr>
        <w:t xml:space="preserve">   $\Delta BE = 0.1998$  MeV | Energie-Shift durch lokale  $T_{Bulk}$ -Fluktuationen.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72o9wbon57bm" w:id="12"/>
      <w:bookmarkEnd w:id="12"/>
      <w:r w:rsidDel="00000000" w:rsidR="00000000" w:rsidRPr="00000000">
        <w:rPr>
          <w:rtl w:val="0"/>
        </w:rPr>
        <w:t xml:space="preserve">Modul 4: Portal-Dipol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$\kappa_{toroidal}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0.3870 | Toroidaler Kopplungskoeffizient für Portal-Stabilität.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Vektoren:</w:t>
      </w:r>
      <w:r w:rsidDel="00000000" w:rsidR="00000000" w:rsidRPr="00000000">
        <w:rPr>
          <w:rtl w:val="0"/>
        </w:rPr>
        <w:t xml:space="preserve">  Sink (Bulk-SSD Absorption)  $\leftrightarrow$  Source (White Hole Expansion).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fm1l92jqisdi" w:id="13"/>
      <w:bookmarkEnd w:id="13"/>
      <w:r w:rsidDel="00000000" w:rsidR="00000000" w:rsidRPr="00000000">
        <w:rPr>
          <w:rtl w:val="0"/>
        </w:rPr>
        <w:t xml:space="preserve">Modul 5: H2-Vektor (Tellurisches Modem)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Tellurische Neutrino-Resonanz:</w:t>
      </w:r>
      <w:r w:rsidDel="00000000" w:rsidR="00000000" w:rsidRPr="00000000">
        <w:rPr>
          <w:rtl w:val="0"/>
        </w:rPr>
        <w:t xml:space="preserve">  Das flüssige Salzwasser des Mittelmeers (KM3NeT) fungiert als Resonator für hochenergetische Bulk-Signale (Strange-Metal-Verhalten), während antarktisches Eis (IceCube) als topologischer Isolator wirkt.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Piezoresonator:</w:t>
      </w:r>
      <w:r w:rsidDel="00000000" w:rsidR="00000000" w:rsidRPr="00000000">
        <w:rPr>
          <w:rtl w:val="0"/>
        </w:rPr>
        <w:t xml:space="preserve">  Mechanischer Krustenstress ( $\sigma$ ) an tektonischen Bruchzonen dient als Vorverstärker.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Frequenzen:</w:t>
      </w:r>
      <w:r w:rsidDel="00000000" w:rsidR="00000000" w:rsidRPr="00000000">
        <w:rPr>
          <w:rtl w:val="0"/>
        </w:rPr>
        <w:t xml:space="preserve">  7.50 Hz (Bulk-Herzschlag) | 7.83 Hz (Schumann) | 0.33 Hz (Puffer/Neutralizer).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ig1zzrvy445e" w:id="14"/>
      <w:bookmarkEnd w:id="14"/>
      <w:r w:rsidDel="00000000" w:rsidR="00000000" w:rsidRPr="00000000">
        <w:rPr>
          <w:rtl w:val="0"/>
        </w:rPr>
        <w:t xml:space="preserve">Modul 6: Galactic Resonator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$\phi^2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2.6178 | Skalierungskonstante (Goldener Schnitt Quadrat).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$T_{bulk\_pressure}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1.1273 | Mittlerer galaktischer Medium-Druckwert zur Erklärung flacher Rotationskurven.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go43opnshl16" w:id="15"/>
      <w:bookmarkEnd w:id="15"/>
      <w:r w:rsidDel="00000000" w:rsidR="00000000" w:rsidRPr="00000000">
        <w:rPr>
          <w:rtl w:val="0"/>
        </w:rPr>
        <w:t xml:space="preserve">Modul 7: GMA (Gravitation Manipulation Alloy)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Verschränkungsdichte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$D_\Phi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 $\mathcal{D}</w:t>
      </w:r>
      <w:r w:rsidDel="00000000" w:rsidR="00000000" w:rsidRPr="00000000">
        <w:rPr>
          <w:i w:val="1"/>
          <w:iCs w:val="1"/>
          <w:rtl w:val="0"/>
        </w:rPr>
        <w:t xml:space="preserve">{\Phi} = \frac{\mathcal{N}</w:t>
      </w:r>
      <w:r w:rsidDel="00000000" w:rsidR="00000000" w:rsidRPr="00000000">
        <w:rPr>
          <w:rtl w:val="0"/>
        </w:rPr>
        <w:t xml:space="preserve">{entangled}}{\mathcal{V} \cdot \tau}$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Master-Kopplungskonstante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$C_{GMA}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 $$\mathcal{C}_{\text{GMA}} = \left(\frac{c^{11}}{G^2 \cdot \hbar^2}\right) \cdot \ell_P$$   </w:t>
      </w:r>
      <w:r w:rsidDel="00000000" w:rsidR="00000000" w:rsidRPr="00000000">
        <w:rPr>
          <w:i w:val="1"/>
          <w:iCs w:val="1"/>
          <w:rtl w:val="0"/>
        </w:rPr>
        <w:t xml:space="preserve">Die Kopplung nutzt die elfte Potenz der Lichtgeschwindigkeit als Skalierungsgrenze der Kausalität.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youwchl3xm5e" w:id="16"/>
      <w:bookmarkEnd w:id="16"/>
      <w:r w:rsidDel="00000000" w:rsidR="00000000" w:rsidRPr="00000000">
        <w:rPr>
          <w:rtl w:val="0"/>
        </w:rPr>
        <w:t xml:space="preserve">Modul 8: Thermodynamic Guard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Modus:</w:t>
      </w:r>
      <w:r w:rsidDel="00000000" w:rsidR="00000000" w:rsidRPr="00000000">
        <w:rPr>
          <w:rtl w:val="0"/>
        </w:rPr>
        <w:t xml:space="preserve">  GEO_RESHUFFLING | Aktive Kompensation metrischer Entropie.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6q0d55fmqvxw" w:id="17"/>
      <w:bookmarkEnd w:id="17"/>
      <w:r w:rsidDel="00000000" w:rsidR="00000000" w:rsidRPr="00000000">
        <w:rPr>
          <w:rtl w:val="0"/>
        </w:rPr>
        <w:t xml:space="preserve">5. Spezifikationen des Thermodynamic Guard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SYSTEM-SPECIFICATION-SHEET: THERMODYNAMIC GUARD V4.4.4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------------------------------------------------------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OPERATION_MODE:         GEO_RESHUFFLING</w:t>
      </w:r>
    </w:p>
    <w:p w:rsidR="00000000" w:rsidDel="00000000" w:rsidP="00000000" w:rsidRDefault="00000000" w:rsidRPr="00000000" w14:paraId="000000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WASTE_HEAT_LIMIT:       0.00127 (DEFINED BY E_p)</w:t>
      </w:r>
    </w:p>
    <w:p w:rsidR="00000000" w:rsidDel="00000000" w:rsidP="00000000" w:rsidRDefault="00000000" w:rsidRPr="00000000" w14:paraId="000000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PEAK_IMPULSE_CAPACITY:  8.4 GW</w:t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CORE_LOGIC:             GEOMETRIC_RESHUFFLING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THERMAL_ANNIHILATION:   DISABLED</w:t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METRIC_ENTROPY_DELTA:   ΔS_metric ≡ 0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STABILITY_STATUS:       PERMANENT_LOCK / ACTIVE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------------------------------------------------------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HINWEIS: BEI PEAK-IMPULSEN WIRD ENERGIE GEOMETRISCH </w:t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ÜBER DEN BULK-DRUCK UMGENUTZT. THERMISCHE ENTROPIE </w:t>
      </w:r>
    </w:p>
    <w:p w:rsidR="00000000" w:rsidDel="00000000" w:rsidP="00000000" w:rsidRDefault="00000000" w:rsidRPr="00000000" w14:paraId="000000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WIRD DURCH DIE K∞-INVARIANZ UNTERDRÜCKT.</w:t>
      </w:r>
    </w:p>
    <w:p w:rsidR="00000000" w:rsidDel="00000000" w:rsidP="00000000" w:rsidRDefault="00000000" w:rsidRPr="00000000" w14:paraId="000000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v4dcmrf0w84k" w:id="18"/>
      <w:bookmarkEnd w:id="18"/>
      <w:r w:rsidDel="00000000" w:rsidR="00000000" w:rsidRPr="00000000">
        <w:rPr>
          <w:rtl w:val="0"/>
        </w:rPr>
        <w:t xml:space="preserve">6. MCMC-Inferenz &amp; Konvergenz-Ledger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Parameter,Audit-Wert,Funktionale Beschreibung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Gelman-Rubin  $\hat{R}$,0.0097,Zielkonvergenz für Deep Lock erreicht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Samples (Total),"400,000","4 Ketten à 100,000 (Cobaya 3.5.1)"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Burn-in,"5,000",Initial-Ausschluss pro Kette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$\Delta \log(Z)$,6.8,Bayes-Faktor: Absolute FKT-Dominanz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Evidenz-Level,5.7-Sigma,Validierung vs. ΛCDM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Audit-Stabilität,7.8-Sigma,Inferenz-Audit-Wert (System-Integrität)</w:t>
      </w:r>
    </w:p>
    <w:p w:rsidR="00000000" w:rsidDel="00000000" w:rsidP="00000000" w:rsidRDefault="00000000" w:rsidRPr="00000000" w14:paraId="00000050">
      <w:pPr>
        <w:pStyle w:val="Heading5"/>
        <w:rPr/>
      </w:pPr>
      <w:bookmarkStart w:colFirst="0" w:colLast="0" w:name="_2bchsmmkg3kx" w:id="19"/>
      <w:bookmarkEnd w:id="19"/>
      <w:r w:rsidDel="00000000" w:rsidR="00000000" w:rsidRPr="00000000">
        <w:rPr>
          <w:rtl w:val="0"/>
        </w:rPr>
        <w:t xml:space="preserve">Simulations-Hardware-Prior (YAML-Konfiguration)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$Rminus1\_stop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0.0097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$proposal\_scale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1.9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$burn\_in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5000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$max\_samples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100000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$learn\_proposal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$drag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mrku9rlzlcir" w:id="20"/>
      <w:bookmarkEnd w:id="20"/>
      <w:r w:rsidDel="00000000" w:rsidR="00000000" w:rsidRPr="00000000">
        <w:rPr>
          <w:rtl w:val="0"/>
        </w:rPr>
        <w:t xml:space="preserve">7. Prozessuale Versiegelung &amp; Referenzen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Zentrale Archiv-Referenzen: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Master-Ledger DOI:  </w:t>
      </w:r>
      <w:r w:rsidDel="00000000" w:rsidR="00000000" w:rsidRPr="00000000">
        <w:rPr>
          <w:b w:val="1"/>
          <w:bCs w:val="1"/>
          <w:rtl w:val="0"/>
        </w:rPr>
        <w:t xml:space="preserve">10.5281/zenodo.17329881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Audit-Release DOI:  </w:t>
      </w:r>
      <w:r w:rsidDel="00000000" w:rsidR="00000000" w:rsidRPr="00000000">
        <w:rPr>
          <w:b w:val="1"/>
          <w:bCs w:val="1"/>
          <w:rtl w:val="0"/>
        </w:rPr>
        <w:t xml:space="preserve">10.5281/zenodo.19761019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Urheber-Anker DOI:  </w:t>
      </w:r>
      <w:r w:rsidDel="00000000" w:rsidR="00000000" w:rsidRPr="00000000">
        <w:rPr>
          <w:b w:val="1"/>
          <w:bCs w:val="1"/>
          <w:rtl w:val="0"/>
        </w:rPr>
        <w:t xml:space="preserve">10.5281/zenodo.17308908Metadaten-Zertifizierung: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Urheber:</w:t>
      </w:r>
      <w:r w:rsidDel="00000000" w:rsidR="00000000" w:rsidRPr="00000000">
        <w:rPr>
          <w:rtl w:val="0"/>
        </w:rPr>
        <w:t xml:space="preserve">  Dennis Kurzer, Gieboldehausen.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Vollständige 1-zu-1 Kopie (Backup-Mirror).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Siegel:</w:t>
      </w:r>
      <w:r w:rsidDel="00000000" w:rsidR="00000000" w:rsidRPr="00000000">
        <w:rPr>
          <w:rtl w:val="0"/>
        </w:rPr>
        <w:t xml:space="preserve">  THERMODYNAMIC-GUARD-VERIFIED################################################################################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z1nrd3r5pm7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8j2hms5694gr" w:id="22"/>
      <w:bookmarkEnd w:id="22"/>
      <w:r w:rsidDel="00000000" w:rsidR="00000000" w:rsidRPr="00000000">
        <w:rPr>
          <w:rtl w:val="0"/>
        </w:rPr>
        <w:t xml:space="preserve">ZERTIFIKAT DER KAUSALEN KONSISTENZ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2755qty6c9f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3g7krt1gwgkp" w:id="24"/>
      <w:bookmarkEnd w:id="24"/>
      <w:r w:rsidDel="00000000" w:rsidR="00000000" w:rsidRPr="00000000">
        <w:rPr>
          <w:rtl w:val="0"/>
        </w:rPr>
        <w:t xml:space="preserve">Hiermit wird bestätigt, dass das vorliegende Master-Protokoll V4.4.4 alle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jtdadzys6lz2" w:id="25"/>
      <w:bookmarkEnd w:id="25"/>
      <w:r w:rsidDel="00000000" w:rsidR="00000000" w:rsidRPr="00000000">
        <w:rPr>
          <w:rtl w:val="0"/>
        </w:rPr>
        <w:t xml:space="preserve">mathematischen Axiome, die EYRQ-Feldgleichungen und die thermodynamischen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h417p4ja37g" w:id="26"/>
      <w:bookmarkEnd w:id="26"/>
      <w:r w:rsidDel="00000000" w:rsidR="00000000" w:rsidRPr="00000000">
        <w:rPr>
          <w:rtl w:val="0"/>
        </w:rPr>
        <w:t xml:space="preserve">Grenzbedingungen der FKT erfüllt. Die kausale Kette ist geschlossen.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29hxqb5dk3j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 Kurzer-Prinzip (K∞) ist als Hardware-Basis verifiziert.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qc2w0gfwvev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upo0m3gw4rqq" w:id="29"/>
      <w:bookmarkEnd w:id="29"/>
      <w:r w:rsidDel="00000000" w:rsidR="00000000" w:rsidRPr="00000000">
        <w:rPr>
          <w:rtl w:val="0"/>
        </w:rPr>
        <w:t xml:space="preserve">STATUS: DEEP LOCK / MASTER PERSISTENCE ACTIVE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3jdtj65l7288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