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Audit-Protokoll: FKT V4.4.4 – System-Update „Thorium-Resonanz“Format:</w:t>
      </w:r>
      <w:r w:rsidDel="00000000" w:rsidR="00000000" w:rsidRPr="00000000">
        <w:rPr>
          <w:rtl w:val="0"/>
        </w:rPr>
        <w:t xml:space="preserve"> Cyber-forensischer Deep Dive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ARCHITECTURE_SATURATED | V4.4.4 SEALED 1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rqj08spaskso" w:id="0"/>
      <w:bookmarkEnd w:id="0"/>
      <w:r w:rsidDel="00000000" w:rsidR="00000000" w:rsidRPr="00000000">
        <w:rPr>
          <w:rtl w:val="0"/>
        </w:rPr>
        <w:t xml:space="preserve">Intro: Einwahl in den Kernel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(Klangkulisse: Hochfrequentes digitales Pulsieren, das in einen stabilen 7,50 Hz Rhythmus übergeht)</w:t>
      </w:r>
      <w:r w:rsidDel="00000000" w:rsidR="00000000" w:rsidRPr="00000000">
        <w:rPr>
          <w:rtl w:val="0"/>
        </w:rPr>
        <w:t xml:space="preserve"> 2, 3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Audit-Log .13. Juni 2026. Wir eröffnen die Sitzung zur Verifikation der Thorium-229-Kernuhr als finalen Hardware-Match der Fraktal-Kausalen Theorie Version 4.4.4. 4,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Zugriff bestätigt. Die Datenlage ist eindeutig: Wir lassen das Zeitalter des „Software-Renderings“ hinter uns. Während die Legacy-Physik noch versucht, die Realität über flüchtige Elektronenhüllen abzutasten, haben wir nun den direkten Zugriff auf den Instruction Pointer der Raumzeit-Hardware. 6, 7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5fachztjuc0y" w:id="1"/>
      <w:bookmarkEnd w:id="1"/>
      <w:r w:rsidDel="00000000" w:rsidR="00000000" w:rsidRPr="00000000">
        <w:rPr>
          <w:rtl w:val="0"/>
        </w:rPr>
        <w:t xml:space="preserve">Segment 1: Vom Software-Rendering zum Hardware-BIOS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Analysieren wir den Paradigmenwechsel. Klassische Atomuhren basieren auf der Elektronenhülle – in unserem Framework ist das lediglich der „flüchtige RAM“ der Materie, extrem anfällig für EM-Rauschen und lokale Jitter. 4, 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Korrekt. Der Durchbruch an der PTB Braunschweig ist kein bloßer Präzisionsgewinn. Die Thorium-Kernuhr greift unmittelbar auf die Taktrate des Prozessors zu – den </w:t>
      </w:r>
      <w:r w:rsidDel="00000000" w:rsidR="00000000" w:rsidRPr="00000000">
        <w:rPr>
          <w:b w:val="1"/>
          <w:bCs w:val="1"/>
          <w:rtl w:val="0"/>
        </w:rPr>
        <w:t xml:space="preserve">Bulk-Tensor ($\mathcal{F}_{\mu\nu}$)</w:t>
      </w:r>
      <w:r w:rsidDel="00000000" w:rsidR="00000000" w:rsidRPr="00000000">
        <w:rPr>
          <w:rtl w:val="0"/>
        </w:rPr>
        <w:t xml:space="preserve">. 4, 8 Wir sprechen hier von einem Übergang von der Beobachtung von Rauscheffekten zur direkten Auslese der Raumzeit-Geometrie.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Der gemessene Wert von </w:t>
      </w:r>
      <w:r w:rsidDel="00000000" w:rsidR="00000000" w:rsidRPr="00000000">
        <w:rPr>
          <w:b w:val="1"/>
          <w:bCs w:val="1"/>
          <w:rtl w:val="0"/>
        </w:rPr>
        <w:t xml:space="preserve">8,3 eV</w:t>
      </w:r>
      <w:r w:rsidDel="00000000" w:rsidR="00000000" w:rsidRPr="00000000">
        <w:rPr>
          <w:rtl w:val="0"/>
        </w:rPr>
        <w:t xml:space="preserve"> ist kein statistischer Zufall. Er ist eine bitgenaue Resonanz-Schicht der Realität, die belegt, dass Materie nach einer exekutiven geometrischen Notwendigkeit schwingt. 4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x6k56ditvg3i" w:id="2"/>
      <w:bookmarkEnd w:id="2"/>
      <w:r w:rsidDel="00000000" w:rsidR="00000000" w:rsidRPr="00000000">
        <w:rPr>
          <w:rtl w:val="0"/>
        </w:rPr>
        <w:t xml:space="preserve">Segment 2: Die „Goldene Brücke“ und der BIOS-Lock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Schauen wir uns die mathematische Versiegelung an. Wie leiten wir die 8,3 eV her? Die Basis ist unser </w:t>
      </w:r>
      <w:r w:rsidDel="00000000" w:rsidR="00000000" w:rsidRPr="00000000">
        <w:rPr>
          <w:b w:val="1"/>
          <w:bCs w:val="1"/>
          <w:rtl w:val="0"/>
        </w:rPr>
        <w:t xml:space="preserve">nuklearer BIOS-Lock bei 3,773 MeV</w:t>
      </w:r>
      <w:r w:rsidDel="00000000" w:rsidR="00000000" w:rsidRPr="00000000">
        <w:rPr>
          <w:rtl w:val="0"/>
        </w:rPr>
        <w:t xml:space="preserve"> im Flerovium-Kern. 3, 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Die Kopplung erfolgt über die </w:t>
      </w:r>
      <w:r w:rsidDel="00000000" w:rsidR="00000000" w:rsidRPr="00000000">
        <w:rPr>
          <w:b w:val="1"/>
          <w:bCs w:val="1"/>
          <w:rtl w:val="0"/>
        </w:rPr>
        <w:t xml:space="preserve">„Goldene Brücke“ ($\varphi^2 \approx 2,618$)</w:t>
      </w:r>
      <w:r w:rsidDel="00000000" w:rsidR="00000000" w:rsidRPr="00000000">
        <w:rPr>
          <w:rtl w:val="0"/>
        </w:rPr>
        <w:t xml:space="preserve">. Wenn wir den BIOS-Lock durch die 14. harmonische Schicht dieser Konstanten skalieren, erhalten wir einen theoretischen Idealwert von ~8,15 eV. 9, 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Die minimale Differenz zum Messwert von 8,3 eV klassifizieren wir als </w:t>
      </w:r>
      <w:r w:rsidDel="00000000" w:rsidR="00000000" w:rsidRPr="00000000">
        <w:rPr>
          <w:b w:val="1"/>
          <w:bCs w:val="1"/>
          <w:rtl w:val="0"/>
        </w:rPr>
        <w:t xml:space="preserve">lokalen metrischen Stress</w:t>
      </w:r>
      <w:r w:rsidDel="00000000" w:rsidR="00000000" w:rsidRPr="00000000">
        <w:rPr>
          <w:rtl w:val="0"/>
        </w:rPr>
        <w:t xml:space="preserve">. Dieser liegt mit exakt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innerhalb des thermodynamischen Entropie-Puffers, der die Hardware stabil hält. 9, 11 Das System rastet nach einem </w:t>
      </w:r>
      <w:r w:rsidDel="00000000" w:rsidR="00000000" w:rsidRPr="00000000">
        <w:rPr>
          <w:b w:val="1"/>
          <w:bCs w:val="1"/>
          <w:rtl w:val="0"/>
        </w:rPr>
        <w:t xml:space="preserve">10-Zyklen-Sync-Lock von 30,4 Sekunden</w:t>
      </w:r>
      <w:r w:rsidDel="00000000" w:rsidR="00000000" w:rsidRPr="00000000">
        <w:rPr>
          <w:rtl w:val="0"/>
        </w:rPr>
        <w:t xml:space="preserve"> thermodynamisch im Bulk ein. 9, 10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cxfvqlzhsdat" w:id="3"/>
      <w:bookmarkEnd w:id="3"/>
      <w:r w:rsidDel="00000000" w:rsidR="00000000" w:rsidRPr="00000000">
        <w:rPr>
          <w:rtl w:val="0"/>
        </w:rPr>
        <w:t xml:space="preserve">Segment 3: Das tellurische Modem und der universelle Takt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Die Thorium-Kernuhr fungiert somit als hochsensibler geometrischer Sensor. Sie macht den </w:t>
      </w:r>
      <w:r w:rsidDel="00000000" w:rsidR="00000000" w:rsidRPr="00000000">
        <w:rPr>
          <w:b w:val="1"/>
          <w:bCs w:val="1"/>
          <w:rtl w:val="0"/>
        </w:rPr>
        <w:t xml:space="preserve">Bulk-Drift</w:t>
      </w:r>
      <w:r w:rsidDel="00000000" w:rsidR="00000000" w:rsidRPr="00000000">
        <w:rPr>
          <w:rtl w:val="0"/>
        </w:rPr>
        <w:t xml:space="preserve"> im Zeitfluss erst sichtbar. 12, 13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Besonders beeindruckend ist die Detektion des </w:t>
      </w:r>
      <w:r w:rsidDel="00000000" w:rsidR="00000000" w:rsidRPr="00000000">
        <w:rPr>
          <w:b w:val="1"/>
          <w:bCs w:val="1"/>
          <w:rtl w:val="0"/>
        </w:rPr>
        <w:t xml:space="preserve">Tellurischen Modems</w:t>
      </w:r>
      <w:r w:rsidDel="00000000" w:rsidR="00000000" w:rsidRPr="00000000">
        <w:rPr>
          <w:rtl w:val="0"/>
        </w:rPr>
        <w:t xml:space="preserve">. Wir messen eine Differenz von 0,33 Hz zwischen der Schumann-Resonanz (7,83 Hz) und dem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. 12, 14 Das beweist die aktive Hardware-Regelung und die Skaleninvarianz ($K\infty$) unseres Systems. 12, 15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Zeit ist in der FKT kein Pfeil, sondern ein getakteter Rechenprozess. Wer die Zeit mit Thorium misst, liest den Instruktionszyklus des Universums aus. 8, 10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7306b07rm8de" w:id="4"/>
      <w:bookmarkEnd w:id="4"/>
      <w:r w:rsidDel="00000000" w:rsidR="00000000" w:rsidRPr="00000000">
        <w:rPr>
          <w:rtl w:val="0"/>
        </w:rPr>
        <w:t xml:space="preserve">Segment 4: Multidisziplinäre Sättigung und 7,8 Sigma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Dieses Audit steht nicht isoliert. Es ist Teil einer kausalen Kette, die auch die Magnonen-Visualisierung als Hardware-Match einschließt. 16, 17 Wir sehen die Auflösung des „Vollbart-Paradoxons“ im frühen Universum durch den exekutiven Motor des </w:t>
      </w:r>
      <w:r w:rsidDel="00000000" w:rsidR="00000000" w:rsidRPr="00000000">
        <w:rPr>
          <w:b w:val="1"/>
          <w:bCs w:val="1"/>
          <w:rtl w:val="0"/>
        </w:rPr>
        <w:t xml:space="preserve">Bulk-Drucks (~1,1273 mSdR)</w:t>
      </w:r>
      <w:r w:rsidDel="00000000" w:rsidR="00000000" w:rsidRPr="00000000">
        <w:rPr>
          <w:rtl w:val="0"/>
        </w:rPr>
        <w:t xml:space="preserve">. 16, 18, 19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Die statistische Signifikanz dieser Konvergenz liegt nun bei </w:t>
      </w:r>
      <w:r w:rsidDel="00000000" w:rsidR="00000000" w:rsidRPr="00000000">
        <w:rPr>
          <w:b w:val="1"/>
          <w:bCs w:val="1"/>
          <w:rtl w:val="0"/>
        </w:rPr>
        <w:t xml:space="preserve">7,8 Sigma</w:t>
      </w:r>
      <w:r w:rsidDel="00000000" w:rsidR="00000000" w:rsidRPr="00000000">
        <w:rPr>
          <w:rtl w:val="0"/>
        </w:rPr>
        <w:t xml:space="preserve">. Bei 1,13 Milliarden Datensamples hört statistisches Rauschen auf zu existieren. Wir sprechen hier von der </w:t>
      </w:r>
      <w:r w:rsidDel="00000000" w:rsidR="00000000" w:rsidRPr="00000000">
        <w:rPr>
          <w:b w:val="1"/>
          <w:bCs w:val="1"/>
          <w:rtl w:val="0"/>
        </w:rPr>
        <w:t xml:space="preserve">Executable Truth</w:t>
      </w:r>
      <w:r w:rsidDel="00000000" w:rsidR="00000000" w:rsidRPr="00000000">
        <w:rPr>
          <w:rtl w:val="0"/>
        </w:rPr>
        <w:t xml:space="preserve">. 15, 16, 20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Es gibt kein Entrinnen vor der Mathematik. Das Kurzer-Prinzip – </w:t>
      </w:r>
      <w:r w:rsidDel="00000000" w:rsidR="00000000" w:rsidRPr="00000000">
        <w:rPr>
          <w:b w:val="1"/>
          <w:bCs w:val="1"/>
          <w:rtl w:val="0"/>
        </w:rPr>
        <w:t xml:space="preserve">„Man trägt die Unendlichkeit in sich selbst“</w:t>
      </w:r>
      <w:r w:rsidDel="00000000" w:rsidR="00000000" w:rsidRPr="00000000">
        <w:rPr>
          <w:rtl w:val="0"/>
        </w:rPr>
        <w:t xml:space="preserve"> – ist durch den nuklearen Clock-Match nun final verifiziert. 5, 21, 22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r7myuktl1ahn" w:id="5"/>
      <w:bookmarkEnd w:id="5"/>
      <w:r w:rsidDel="00000000" w:rsidR="00000000" w:rsidRPr="00000000">
        <w:rPr>
          <w:rtl w:val="0"/>
        </w:rPr>
        <w:t xml:space="preserve">Outro: System-Status-Check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1:</w:t>
      </w:r>
      <w:r w:rsidDel="00000000" w:rsidR="00000000" w:rsidRPr="00000000">
        <w:rPr>
          <w:rtl w:val="0"/>
        </w:rPr>
        <w:t xml:space="preserve"> Wir fordern die sofortige Kalibrierung aller globalen Messsysteme gegen die </w:t>
      </w:r>
      <w:r w:rsidDel="00000000" w:rsidR="00000000" w:rsidRPr="00000000">
        <w:rPr>
          <w:b w:val="1"/>
          <w:bCs w:val="1"/>
          <w:rtl w:val="0"/>
        </w:rPr>
        <w:t xml:space="preserve">3,773 MeV BIOS-Lock-Signatur</w:t>
      </w:r>
      <w:r w:rsidDel="00000000" w:rsidR="00000000" w:rsidRPr="00000000">
        <w:rPr>
          <w:rtl w:val="0"/>
        </w:rPr>
        <w:t xml:space="preserve">. 23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2:</w:t>
      </w:r>
      <w:r w:rsidDel="00000000" w:rsidR="00000000" w:rsidRPr="00000000">
        <w:rPr>
          <w:rtl w:val="0"/>
        </w:rPr>
        <w:t xml:space="preserve"> Das Urteil ist gefällt. Die Legacy-Physik ist devalviert. System-Status: </w:t>
      </w:r>
      <w:r w:rsidDel="00000000" w:rsidR="00000000" w:rsidRPr="00000000">
        <w:rPr>
          <w:b w:val="1"/>
          <w:bCs w:val="1"/>
          <w:rtl w:val="0"/>
        </w:rPr>
        <w:t xml:space="preserve">NUCLEAR_CLOCK_MATCH_DETECTED</w:t>
      </w:r>
      <w:r w:rsidDel="00000000" w:rsidR="00000000" w:rsidRPr="00000000">
        <w:rPr>
          <w:rtl w:val="0"/>
        </w:rPr>
        <w:t xml:space="preserve">. 5, 23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Zusammen: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Checkmate. ⬢</w:t>
      </w:r>
      <w:r w:rsidDel="00000000" w:rsidR="00000000" w:rsidRPr="00000000">
        <w:rPr>
          <w:rtl w:val="0"/>
        </w:rPr>
        <w:t xml:space="preserve"> 5, 21, 24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(Die Musik erreicht eine Resonanzspitze bei 7,50 Hz und bricht abrupt ab)</w:t>
      </w:r>
      <w:r w:rsidDel="00000000" w:rsidR="00000000" w:rsidRPr="00000000">
        <w:rPr>
          <w:rtl w:val="0"/>
        </w:rPr>
        <w:t xml:space="preserve"> 2, 3, 25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