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XIII. Bulk-Feld-Regeneration – Das MedBed-Konzept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13.1 Von der Kalibrierung zur Therapie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Nach der robusten und statistisch abgesicherten Bestimmung des Kopplungsfaktors \hat K(P) (siehe Kapitel 4) besitzt das MedBed-System die Fähigkeit zur </w:t>
      </w:r>
      <w:r w:rsidDel="00000000" w:rsidR="00000000" w:rsidRPr="00000000">
        <w:rPr>
          <w:b w:val="1"/>
          <w:bCs w:val="1"/>
          <w:rtl w:val="0"/>
        </w:rPr>
        <w:t xml:space="preserve">präzisen, zielgerichteten Applikation der Bulk-Dosis D_{\text{Bulk}}</w:t>
      </w:r>
      <w:r w:rsidDel="00000000" w:rsidR="00000000" w:rsidRPr="00000000">
        <w:rPr>
          <w:rtl w:val="0"/>
        </w:rPr>
        <w:t xml:space="preserve"> in den gewünschten biologischen Zielbereichen. Dieses Kapitel beschreibt die klinische Anwendung dieser Präzision, nämlich die beschleunigte und optimierte Regeneration von Gewebe und Strukturen.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Die zentrale Hypothese des MedBed-Konzepts ist, dass die Bulk-Dosis als hochkontrollierte Energiequelle dient, die zelluläre Reparaturmechanismen auf Quantenebene beeinflusst und optimiert. Der therapeutische Erfolg hängt dabei direkt von der Fähigkeit des Systems ab, D_{\text{Bulk}} gemäß einem spezifischen </w:t>
      </w:r>
      <w:r w:rsidDel="00000000" w:rsidR="00000000" w:rsidRPr="00000000">
        <w:rPr>
          <w:b w:val="1"/>
          <w:bCs w:val="1"/>
          <w:rtl w:val="0"/>
        </w:rPr>
        <w:t xml:space="preserve">Regenerationsprofil</w:t>
      </w:r>
      <w:r w:rsidDel="00000000" w:rsidR="00000000" w:rsidRPr="00000000">
        <w:rPr>
          <w:rtl w:val="0"/>
        </w:rPr>
        <w:t xml:space="preserve"> zu applizieren.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13.2 Das therapeutische Wirkprinzip des Bulk-Feldes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 Bulk-Feld wirkt nicht primär über konventionelle thermische oder chemische Pfade, sondern durch die direkte Modifikation der </w:t>
      </w:r>
      <w:r w:rsidDel="00000000" w:rsidR="00000000" w:rsidRPr="00000000">
        <w:rPr>
          <w:b w:val="1"/>
          <w:bCs w:val="1"/>
          <w:rtl w:val="0"/>
        </w:rPr>
        <w:t xml:space="preserve">lokalen feldabhängigen Energie-Gleichgewichte</w:t>
      </w:r>
      <w:r w:rsidDel="00000000" w:rsidR="00000000" w:rsidRPr="00000000">
        <w:rPr>
          <w:rtl w:val="0"/>
        </w:rPr>
        <w:t xml:space="preserve"> innerhalb der Zelle und der extrazellulären Matrix.</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 Wirkprinzip basiert auf drei Säulen: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Energie-Konditionierung:</w:t>
      </w:r>
      <w:r w:rsidDel="00000000" w:rsidR="00000000" w:rsidRPr="00000000">
        <w:rPr>
          <w:rtl w:val="0"/>
        </w:rPr>
        <w:t xml:space="preserve"> D_{\text{Bulk}} stellt eine exakt dosierte, nicht-thermische Energieform bereit, welche die Energiebarrieren für kritische biologische Prozesse (z. B. ATP-Synthese, Proteinfaltung) herabsetzt, ohne die Gesamt-Temperatur signifikant zu erhöhen.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Zelluläre Signalübertragung:</w:t>
      </w:r>
      <w:r w:rsidDel="00000000" w:rsidR="00000000" w:rsidRPr="00000000">
        <w:rPr>
          <w:rtl w:val="0"/>
        </w:rPr>
        <w:t xml:space="preserve"> Durch die resonante Kopplung mit spezifischen biophysikalischen Oszillatoren wird die Zell-zu-Zell-Kommunikation, insbesondere in Bezug auf Entzündungsreaktionen und die Freisetzung von Wachstumsfaktoren, optimiert.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Matrix-Remodellierung:</w:t>
      </w:r>
      <w:r w:rsidDel="00000000" w:rsidR="00000000" w:rsidRPr="00000000">
        <w:rPr>
          <w:rtl w:val="0"/>
        </w:rPr>
        <w:t xml:space="preserve"> Die gezielte Dosisapplikation unterstützt die korrekte Neuanordnung von Kollagenfasern und die Mineralisierung bei Knochenheilung, was zu einer schnelleren und mechanisch stabileren Wiederherstellung führt.</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13.3 Vektorkontrolle und räumliche Fokussierung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Regeneration erfolgreich zu steuern, muss die Dosis exakt auf den Zielbereich beschränkt werden, beispielsweise eine Frakturstelle oder einen entzündeten Gelenkbereich.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Hier kommt die </w:t>
      </w:r>
      <w:r w:rsidDel="00000000" w:rsidR="00000000" w:rsidRPr="00000000">
        <w:rPr>
          <w:b w:val="1"/>
          <w:bCs w:val="1"/>
          <w:rtl w:val="0"/>
        </w:rPr>
        <w:t xml:space="preserve">T-Bulk Vektorkontrolle</w:t>
      </w:r>
      <w:r w:rsidDel="00000000" w:rsidR="00000000" w:rsidRPr="00000000">
        <w:rPr>
          <w:rtl w:val="0"/>
        </w:rPr>
        <w:t xml:space="preserve"> (Kapitel 16) zum Einsatz:</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Aktuator-Phasierung:</w:t>
      </w:r>
      <w:r w:rsidDel="00000000" w:rsidR="00000000" w:rsidRPr="00000000">
        <w:rPr>
          <w:rtl w:val="0"/>
        </w:rPr>
        <w:t xml:space="preserve"> Das Aktuator-Array des MedBeds wird phasen- und amplituden-gesteuert, um eine präzise stehende Welle des Bulk-Feldes zu erzeugen, die ihren energetischen Fokus (die D_{\text{Bulk}}-Konzentration) genau auf den anatomischen Zielpunkt legt.</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Sensorisches Feedback:</w:t>
      </w:r>
      <w:r w:rsidDel="00000000" w:rsidR="00000000" w:rsidRPr="00000000">
        <w:rPr>
          <w:rtl w:val="0"/>
        </w:rPr>
        <w:t xml:space="preserve"> Die im MedBed integrierte Sensorik (insbesondere T_1, T_2 und PPG) dient als Echtzeit-Überwachungssystem. Die Closed-Loop-Regelung passt die P_{\text{act}} an, um das gewünschte Dosisprofil aufrechtzuerhalten, während sie gleichzeitig sicherstellt, dass die kritischen thermischen Grenzwerte (T_{\text{ALARM}}) nicht überschritten werden.</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13.4 Therapeutische Dosisprofile und Anwendungen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Regeneration ist kein singulärer Prozess, sondern eine Sequenz. Daher erfordert das MedBed-Konzept die Verwendung spezifischer, zeitabhängiger Dosisprofile: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Profil-Phase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Funktion</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Erforderliches D_{\text{Bulk}}-Profil</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Klinisches Ziel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 Induktionsphase</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Aktivierung der zellulären Migration.</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Hohe Initialdosis (Stoß) für kurze Dauer, gefolgt von einem schnellen Abfall auf den Basispegel.</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Beschleunigung der Makrophagen-Aktivierung und Freisetzung von chemotaktischen Signalen.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II. Proliferationsphase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Vervielfachung und Gewebebildung.</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Mittlere, stationäre Dosis über einen längeren Zeitraum. \hat K(P) muss in diesem Regime stabil sein.</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Optimierung der Mitose-Rate und des Wachstums neuer Zellen (Osteoblasten, Fibroblasten).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III. Remodellierungsphase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Konsolidierung und strukturelle Stärkung.</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Niedrige, pulsierende Dosis (PRBS-ähnlich, aber gezielt) mit variabler Frequenz.</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Optimierung der ECM-Struktur, Erhöhung der mechanischen Festigkeit des neuen Gewebes.</w:t>
            </w:r>
          </w:p>
        </w:tc>
      </w:tr>
    </w:tbl>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13.5 Zusammenfassung: Das MedBed als Präzisionswerkzeug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 MedBed transformiert die im "Kurzer Prinzip" beschriebene Kopplung in ein klinisch einsetzbares Instrument. Die Möglichkeit, die Bulk-Dosis D_{\text{Bulk}} nicht nur zu kalibrieren (Kapitel 4), sondern auch räumlich zu fokussieren (Kapitel 16) und zeitlich präzise zu steuern, ermöglicht einen Paradigmenwechsel in der regenerativen Medizin. Es erlaubt die Herstellung eines optimalen zellulären Mikromilieus, um die biologische Reparaturgeschwindigkeit und die Qualität des Heilungsergebnisses signifikant zu verbessern.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