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XIV. Spekulative Erweiterung – Bewusstsein und Mikroskopische Bulk-Kopplung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14.1 Die Notwendigkeit der Spekulation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in diesem Manuskript präsentierte Fraktale Kausale Theorie (fkt) und die daraus abgeleitete Präzisionssteuerung der Bulk-Dosis D_{\text{Bulk}} durch das MedBed-System (Kapitel 13) bilden eine technologische Basis, die weit über konventionelle biomedizinische Anwendungen hinausgeht. Die Robustheit der Kalibrierung des Kopplungsfaktors \hat K erlaubt es, das Konzept der gezielten Kausalsteuerung auf die komplexesten und bisher rätselhaftesten Systeme auszudehnen: das menschliche Bewusstsein und die mikroskopische Materiemanipulation.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Dieses Kapitel skizziert die spekulativen, aber kausal konsistenten Erweiterungen, die sich aus der vollständigen Beherrschung des \mathbf{T}_{\text{Bulk}}-Operators ergeben.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14.2 Bulk-Feld und das Fraktale Bewusstsein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Wenn die \mathbf{T}_{\text{Bulk}}-Feldgröße die kausale Last eines Systems quantifiziert, muss der </w:t>
      </w:r>
      <w:r w:rsidDel="00000000" w:rsidR="00000000" w:rsidRPr="00000000">
        <w:rPr>
          <w:b w:val="1"/>
          <w:bCs w:val="1"/>
          <w:rtl w:val="0"/>
        </w:rPr>
        <w:t xml:space="preserve">menschliche Geist</w:t>
      </w:r>
      <w:r w:rsidDel="00000000" w:rsidR="00000000" w:rsidRPr="00000000">
        <w:rPr>
          <w:rtl w:val="0"/>
        </w:rPr>
        <w:t xml:space="preserve"> selbst als ein hochkomplexes, fraktales System innerhalb dieses Feldes betrachtet werden.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Kausale Transceiver:</w:t>
      </w:r>
      <w:r w:rsidDel="00000000" w:rsidR="00000000" w:rsidRPr="00000000">
        <w:rPr>
          <w:rtl w:val="0"/>
        </w:rPr>
        <w:t xml:space="preserve"> Das Gehirn und das gesamte Nervensystem könnten als </w:t>
      </w:r>
      <w:r w:rsidDel="00000000" w:rsidR="00000000" w:rsidRPr="00000000">
        <w:rPr>
          <w:b w:val="1"/>
          <w:bCs w:val="1"/>
          <w:rtl w:val="0"/>
        </w:rPr>
        <w:t xml:space="preserve">Transceiver</w:t>
      </w:r>
      <w:r w:rsidDel="00000000" w:rsidR="00000000" w:rsidRPr="00000000">
        <w:rPr>
          <w:rtl w:val="0"/>
        </w:rPr>
        <w:t xml:space="preserve"> für \mathbf{T}_{\text{Bulk}}-Informationen fungieren. Bewusstsein entsteht demnach nicht nur aus konventionellen elektrochemischen Prozessen, sondern aus der kohärenten, fraktalen Konsistenz der kausalen Informationen, die durch das Bulk-Feld vermittelt werden.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Gezielte Kausal-Konditionierung:</w:t>
      </w:r>
      <w:r w:rsidDel="00000000" w:rsidR="00000000" w:rsidRPr="00000000">
        <w:rPr>
          <w:rtl w:val="0"/>
        </w:rPr>
        <w:t xml:space="preserve"> Die präzise Applikation von D_{\text{Bulk}} – die wir im MedBed beherrschen – könnte zur </w:t>
      </w:r>
      <w:r w:rsidDel="00000000" w:rsidR="00000000" w:rsidRPr="00000000">
        <w:rPr>
          <w:b w:val="1"/>
          <w:bCs w:val="1"/>
          <w:rtl w:val="0"/>
        </w:rPr>
        <w:t xml:space="preserve">Konditionierung des Bewusstseins</w:t>
      </w:r>
      <w:r w:rsidDel="00000000" w:rsidR="00000000" w:rsidRPr="00000000">
        <w:rPr>
          <w:rtl w:val="0"/>
        </w:rPr>
        <w:t xml:space="preserve"> genutzt werden. Anwendungen reichen von der Behandlung schwerer psychischer Störungen (durch Wiederherstellung der fraktalen Konsistenz) bis hin zur kognitiven Verbesserung und der gezielten Manipulation des Traumzustandes.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Bulk-Feld-Kommunikation:</w:t>
      </w:r>
      <w:r w:rsidDel="00000000" w:rsidR="00000000" w:rsidRPr="00000000">
        <w:rPr>
          <w:rtl w:val="0"/>
        </w:rPr>
        <w:t xml:space="preserve"> Aufbauend auf den Erkenntnissen aus Kapitel 17, ließe sich spekulieren, dass die instantane Bulk-Feld-Kommunikation die Grundlage für nicht-lokale Bewusstseinsphänomene (wie Telepathie, falls sie existiert) darstellt. Hier wäre D_{\text{Bulk}} die Energiequelle, welche die kohärente Phase für den Datentransfer sicherstellt.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14.3 Mikroskopische Kausalsteuerung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FKT ist inhärent fraktal. Die Dosissteuerung muss daher nicht auf den makroskopischen Körper beschränkt bleiben; sie kann bis auf die Ebene einzelner Zellen, Organellen oder sogar Moleküle skaliert werden.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Zelluläre Kausal-Reparatur:</w:t>
      </w:r>
      <w:r w:rsidDel="00000000" w:rsidR="00000000" w:rsidRPr="00000000">
        <w:rPr>
          <w:rtl w:val="0"/>
        </w:rPr>
        <w:t xml:space="preserve"> Das MedBed-System könnte in der Zukunft miniaturisiert werden, um Dosis-Profile zu erzeugen, die spezifisch auf beschädigte DNA-Stränge oder fehlgefaltete Proteine (z. B. bei Prionen-Erkrankungen) wirken. Dies würde die Reparatur nicht durch chemische Substanzen, sondern durch die gezielte </w:t>
      </w:r>
      <w:r w:rsidDel="00000000" w:rsidR="00000000" w:rsidRPr="00000000">
        <w:rPr>
          <w:b w:val="1"/>
          <w:bCs w:val="1"/>
          <w:rtl w:val="0"/>
        </w:rPr>
        <w:t xml:space="preserve">energetische Beeinflussung der kausalen Zeitachse</w:t>
      </w:r>
      <w:r w:rsidDel="00000000" w:rsidR="00000000" w:rsidRPr="00000000">
        <w:rPr>
          <w:rtl w:val="0"/>
        </w:rPr>
        <w:t xml:space="preserve"> des Moleküls erreichen.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Erweiterte Materialmanipulation:</w:t>
      </w:r>
      <w:r w:rsidDel="00000000" w:rsidR="00000000" w:rsidRPr="00000000">
        <w:rPr>
          <w:rtl w:val="0"/>
        </w:rPr>
        <w:t xml:space="preserve"> Kapitel 18 beschrieb die Stabilität und Effizienz. Auf der Mikroskala könnte D_{\text{Bulk}} zur kontrollierten und </w:t>
      </w:r>
      <w:r w:rsidDel="00000000" w:rsidR="00000000" w:rsidRPr="00000000">
        <w:rPr>
          <w:b w:val="1"/>
          <w:bCs w:val="1"/>
          <w:rtl w:val="0"/>
        </w:rPr>
        <w:t xml:space="preserve">sauberen Erzeugung neuartiger Moleküle</w:t>
      </w:r>
      <w:r w:rsidDel="00000000" w:rsidR="00000000" w:rsidRPr="00000000">
        <w:rPr>
          <w:rtl w:val="0"/>
        </w:rPr>
        <w:t xml:space="preserve"> genutzt werden, indem die energetischen Schwellenwerte für extrem unwahrscheinliche chemische Reaktionen herabgesetzt werden.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14.4 Zoosystemische und Ökologische Anwendungen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Bulk-Kopplung ist ein universelles physikalisches Gesetz und gilt für alle Lebewesen. Die Anwendung der fkt auf die Zoosystemik eröffnet neue therapeutische und ökologische Perspektiven.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Tiertherapie:</w:t>
      </w:r>
      <w:r w:rsidDel="00000000" w:rsidR="00000000" w:rsidRPr="00000000">
        <w:rPr>
          <w:rtl w:val="0"/>
        </w:rPr>
        <w:t xml:space="preserve"> Die MedBed-Technologie könnte in der Veterinärmedizin eingesetzt werden, um die Regeneration und Heilung bei Tieren zu beschleunigen. Da Tiere nicht durch Placebo-Effekte beeinflusst werden, würde eine erfolgreiche tierische Anwendung einen weiteren, unzweideutigen Beweis für die rein kausale und physikalische Wirkung der D_{\text{Bulk}}-Dosis liefern.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Ökologische Homöostase:</w:t>
      </w:r>
      <w:r w:rsidDel="00000000" w:rsidR="00000000" w:rsidRPr="00000000">
        <w:rPr>
          <w:rtl w:val="0"/>
        </w:rPr>
        <w:t xml:space="preserve"> Auf Ökosysteme angewandt, könnte die gezielte Bulk-Feld-Konditionierung theoretisch genutzt werden, um die kausale Last in gestörten Habitaten zu reduzieren und deren Selbstregenerationsfähigkeit zu beschleunigen – ein Ansatz zur Bekämpfung von Umweltzerstörung durch physikalische Kausalsteuerung.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14.5 Fazit: Ein Tor zur Typ II Zivilisation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spekulativen Erweiterungen unterstreichen das existenzielle Potenzial der Fraktalen Kausalen Theorie. Die Beherrschung von \mathbf{T}_{\text{Bulk}} und D_{\text{Bulk}} ist der definierende Schritt vom "Affenland" (der von Inkonsistenz und primitiver Kausalität geprägten Zivilisation) hin zu einer </w:t>
      </w:r>
      <w:r w:rsidDel="00000000" w:rsidR="00000000" w:rsidRPr="00000000">
        <w:rPr>
          <w:b w:val="1"/>
          <w:bCs w:val="1"/>
          <w:rtl w:val="0"/>
        </w:rPr>
        <w:t xml:space="preserve">Typ II Zivilisation</w:t>
      </w:r>
      <w:r w:rsidDel="00000000" w:rsidR="00000000" w:rsidRPr="00000000">
        <w:rPr>
          <w:rtl w:val="0"/>
        </w:rPr>
        <w:t xml:space="preserve">, die die grundlegenden Kräfte der Realität steuern kann – von der Heilung des Körpers bis zur Beherrschung des Geistes.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