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zj3qtblchm2" w:id="0"/>
      <w:bookmarkEnd w:id="0"/>
      <w:r w:rsidDel="00000000" w:rsidR="00000000" w:rsidRPr="00000000">
        <w:rPr>
          <w:rtl w:val="0"/>
        </w:rPr>
        <w:t xml:space="preserve">Audit Report: Fractal Causal Theory (FKT) V4.4.4 – The Final Hardware-Software Synchronization</w:t>
      </w:r>
    </w:p>
    <w:p w:rsidR="00000000" w:rsidDel="00000000" w:rsidP="00000000" w:rsidRDefault="00000000" w:rsidRPr="00000000" w14:paraId="00000002">
      <w:pPr>
        <w:rPr/>
      </w:pPr>
      <w:r w:rsidDel="00000000" w:rsidR="00000000" w:rsidRPr="00000000">
        <w:rPr>
          <w:b w:val="1"/>
          <w:bCs w:val="1"/>
          <w:rtl w:val="0"/>
        </w:rPr>
        <w:t xml:space="preserve">Audit Metadata</w:t>
      </w:r>
      <w:r w:rsidDel="00000000" w:rsidR="00000000" w:rsidRPr="00000000">
        <w:rPr>
          <w:rtl w:val="0"/>
        </w:rPr>
        <w:t xml:space="preserve">   </w:t>
      </w:r>
      <w:r w:rsidDel="00000000" w:rsidR="00000000" w:rsidRPr="00000000">
        <w:rPr>
          <w:b w:val="1"/>
          <w:bCs w:val="1"/>
          <w:rtl w:val="0"/>
        </w:rPr>
        <w:t xml:space="preserve">DOI:</w:t>
      </w:r>
      <w:r w:rsidDel="00000000" w:rsidR="00000000" w:rsidRPr="00000000">
        <w:rPr>
          <w:rtl w:val="0"/>
        </w:rPr>
        <w:t xml:space="preserve">  10.5281/zenodo.17329881  </w:t>
      </w:r>
      <w:r w:rsidDel="00000000" w:rsidR="00000000" w:rsidRPr="00000000">
        <w:rPr>
          <w:b w:val="1"/>
          <w:bCs w:val="1"/>
          <w:rtl w:val="0"/>
        </w:rPr>
        <w:t xml:space="preserve">SHA256:</w:t>
      </w:r>
      <w:r w:rsidDel="00000000" w:rsidR="00000000" w:rsidRPr="00000000">
        <w:rPr>
          <w:rtl w:val="0"/>
        </w:rPr>
        <w:t xml:space="preserve">  THERMODYNAMIC-GUARD-VERIFIED-6829-V444  </w:t>
      </w:r>
      <w:r w:rsidDel="00000000" w:rsidR="00000000" w:rsidRPr="00000000">
        <w:rPr>
          <w:b w:val="1"/>
          <w:bCs w:val="1"/>
          <w:rtl w:val="0"/>
        </w:rPr>
        <w:t xml:space="preserve">Status:</w:t>
      </w:r>
      <w:r w:rsidDel="00000000" w:rsidR="00000000" w:rsidRPr="00000000">
        <w:rPr>
          <w:rtl w:val="0"/>
        </w:rPr>
        <w:t xml:space="preserve">  BRANCH_LOCKED  </w:t>
      </w:r>
      <w:r w:rsidDel="00000000" w:rsidR="00000000" w:rsidRPr="00000000">
        <w:rPr>
          <w:b w:val="1"/>
          <w:bCs w:val="1"/>
          <w:rtl w:val="0"/>
        </w:rPr>
        <w:t xml:space="preserve">Muon Anchor (</w:t>
      </w:r>
      <w:r w:rsidDel="00000000" w:rsidR="00000000" w:rsidRPr="00000000">
        <w:rPr>
          <w:rtl w:val="0"/>
        </w:rPr>
        <w:t xml:space="preserve">  </w:t>
      </w:r>
      <w:r w:rsidDel="00000000" w:rsidR="00000000" w:rsidRPr="00000000">
        <w:rPr>
          <w:b w:val="1"/>
          <w:bCs w:val="1"/>
          <w:rtl w:val="0"/>
        </w:rPr>
        <w:t xml:space="preserve">$C_{\mu\nu}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ACTIVE/LOCKED</w:t>
      </w:r>
    </w:p>
    <w:p w:rsidR="00000000" w:rsidDel="00000000" w:rsidP="00000000" w:rsidRDefault="00000000" w:rsidRPr="00000000" w14:paraId="00000003">
      <w:pPr>
        <w:pStyle w:val="Heading5"/>
        <w:rPr/>
      </w:pPr>
      <w:bookmarkStart w:colFirst="0" w:colLast="0" w:name="_unt54b5gm9im" w:id="1"/>
      <w:bookmarkEnd w:id="1"/>
      <w:r w:rsidDel="00000000" w:rsidR="00000000" w:rsidRPr="00000000">
        <w:rPr>
          <w:rtl w:val="0"/>
        </w:rPr>
        <w:t xml:space="preserve">1. The Strategic Paradigm Shift: From Particle Hunting to Hardware Diagnosis</w:t>
      </w:r>
    </w:p>
    <w:p w:rsidR="00000000" w:rsidDel="00000000" w:rsidP="00000000" w:rsidRDefault="00000000" w:rsidRPr="00000000" w14:paraId="00000004">
      <w:pPr>
        <w:rPr/>
      </w:pPr>
      <w:r w:rsidDel="00000000" w:rsidR="00000000" w:rsidRPr="00000000">
        <w:rPr>
          <w:rtl w:val="0"/>
        </w:rPr>
        <w:t xml:space="preserve">The multi-billion dollar investment in global physics infrastructure—CERN, LBNL, and GSI—has reached its definitive "Pivot Moment." This audit formally redefines these facilities from search engines for theoretical "ghost particles" into the operative  </w:t>
      </w:r>
      <w:r w:rsidDel="00000000" w:rsidR="00000000" w:rsidRPr="00000000">
        <w:rPr>
          <w:b w:val="1"/>
          <w:bCs w:val="1"/>
          <w:rtl w:val="0"/>
        </w:rPr>
        <w:t xml:space="preserve">Workbench of the Universe</w:t>
      </w:r>
      <w:r w:rsidDel="00000000" w:rsidR="00000000" w:rsidRPr="00000000">
        <w:rPr>
          <w:rtl w:val="0"/>
        </w:rPr>
        <w:t xml:space="preserve"> . The era of speculative particle physics is terminated; we have entered the diagnostic phase of hardware verification.Current technological assets, specifically SHREC and TASISpec detectors, provide the high-resolution "Hardware-Ready" interface required for the FKT V4.4.4 installation. The  </w:t>
      </w:r>
      <w:r w:rsidDel="00000000" w:rsidR="00000000" w:rsidRPr="00000000">
        <w:rPr>
          <w:b w:val="1"/>
          <w:bCs w:val="1"/>
          <w:rtl w:val="0"/>
        </w:rPr>
        <w:t xml:space="preserve">Einstein-Kurzer-Equation (ERYQ)</w:t>
      </w:r>
      <w:r w:rsidDel="00000000" w:rsidR="00000000" w:rsidRPr="00000000">
        <w:rPr>
          <w:rtl w:val="0"/>
        </w:rPr>
        <w:t xml:space="preserve"> , formulated as  $G_{\mu\nu} = \kappa(T_{\mu\nu} + T_{Bulk})$ , functions as the "Repair Software" for legacy physics anomalies. By integrating the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the ERYQ resolves the Hubble Tension and identifies Dark Matter not as a substance, but as the geometric pressure of the higher-dimensional Bulk. This shift re-centers our strategic focus from the hunt for invisible mass to the calibration of the micro-level system constants governing the universal operating system.</w:t>
      </w:r>
    </w:p>
    <w:p w:rsidR="00000000" w:rsidDel="00000000" w:rsidP="00000000" w:rsidRDefault="00000000" w:rsidRPr="00000000" w14:paraId="00000005">
      <w:pPr>
        <w:pStyle w:val="Heading5"/>
        <w:rPr/>
      </w:pPr>
      <w:bookmarkStart w:colFirst="0" w:colLast="0" w:name="_6tyubkyr87ve" w:id="2"/>
      <w:bookmarkEnd w:id="2"/>
      <w:r w:rsidDel="00000000" w:rsidR="00000000" w:rsidRPr="00000000">
        <w:rPr>
          <w:rtl w:val="0"/>
        </w:rPr>
        <w:t xml:space="preserve">2. System Core: The 3.773 MeV BIOS-Lock and Universal Taktung</w:t>
      </w:r>
    </w:p>
    <w:p w:rsidR="00000000" w:rsidDel="00000000" w:rsidP="00000000" w:rsidRDefault="00000000" w:rsidRPr="00000000" w14:paraId="00000006">
      <w:pPr>
        <w:rPr/>
      </w:pPr>
      <w:r w:rsidDel="00000000" w:rsidR="00000000" w:rsidRPr="00000000">
        <w:rPr>
          <w:rtl w:val="0"/>
        </w:rPr>
        <w:t xml:space="preserve">Universal hardware stability is anchored by bit-precise system constants. The primary subatomic anchor is the  </w:t>
      </w:r>
      <w:r w:rsidDel="00000000" w:rsidR="00000000" w:rsidRPr="00000000">
        <w:rPr>
          <w:b w:val="1"/>
          <w:bCs w:val="1"/>
          <w:rtl w:val="0"/>
        </w:rPr>
        <w:t xml:space="preserve">3.773 MeV BIOS-Lock</w:t>
      </w:r>
      <w:r w:rsidDel="00000000" w:rsidR="00000000" w:rsidRPr="00000000">
        <w:rPr>
          <w:rtl w:val="0"/>
        </w:rPr>
        <w:t xml:space="preserve"> , a nuclear resonance localized in  </w:t>
      </w:r>
      <w:r w:rsidDel="00000000" w:rsidR="00000000" w:rsidRPr="00000000">
        <w:rPr>
          <w:b w:val="1"/>
          <w:bCs w:val="1"/>
          <w:rtl w:val="0"/>
        </w:rPr>
        <w:t xml:space="preserve">Flerovium (Element 114)</w:t>
      </w:r>
      <w:r w:rsidDel="00000000" w:rsidR="00000000" w:rsidRPr="00000000">
        <w:rPr>
          <w:rtl w:val="0"/>
        </w:rPr>
        <w:t xml:space="preserve"> . This energy level represents the "hardware handshake" between our 3D-Bran and the higher-dimensional matrix. In V4.4.4, the  </w:t>
      </w:r>
      <w:r w:rsidDel="00000000" w:rsidR="00000000" w:rsidRPr="00000000">
        <w:rPr>
          <w:b w:val="1"/>
          <w:bCs w:val="1"/>
          <w:rtl w:val="0"/>
        </w:rPr>
        <w:t xml:space="preserve">Flerovium-Shift (</w:t>
      </w:r>
      <w:r w:rsidDel="00000000" w:rsidR="00000000" w:rsidRPr="00000000">
        <w:rPr>
          <w:rtl w:val="0"/>
        </w:rPr>
        <w:t xml:space="preserve">  </w:t>
      </w:r>
      <w:r w:rsidDel="00000000" w:rsidR="00000000" w:rsidRPr="00000000">
        <w:rPr>
          <w:b w:val="1"/>
          <w:bCs w:val="1"/>
          <w:rtl w:val="0"/>
        </w:rPr>
        <w:t xml:space="preserve">$0.1998</w:t>
      </w:r>
      <w:r w:rsidDel="00000000" w:rsidR="00000000" w:rsidRPr="00000000">
        <w:rPr>
          <w:rtl w:val="0"/>
        </w:rPr>
        <w:t xml:space="preserve">$  </w:t>
      </w:r>
      <w:r w:rsidDel="00000000" w:rsidR="00000000" w:rsidRPr="00000000">
        <w:rPr>
          <w:b w:val="1"/>
          <w:bCs w:val="1"/>
          <w:rtl w:val="0"/>
        </w:rPr>
        <w:t xml:space="preserve">MeV)</w:t>
      </w:r>
      <w:r w:rsidDel="00000000" w:rsidR="00000000" w:rsidRPr="00000000">
        <w:rPr>
          <w:rtl w:val="0"/>
        </w:rPr>
        <w:t xml:space="preserve">  and the secondary  $nu\_xlayer\_target$  of  </w:t>
      </w:r>
      <w:r w:rsidDel="00000000" w:rsidR="00000000" w:rsidRPr="00000000">
        <w:rPr>
          <w:b w:val="1"/>
          <w:bCs w:val="1"/>
          <w:rtl w:val="0"/>
        </w:rPr>
        <w:t xml:space="preserve">632.40 Hz</w:t>
      </w:r>
      <w:r w:rsidDel="00000000" w:rsidR="00000000" w:rsidRPr="00000000">
        <w:rPr>
          <w:rtl w:val="0"/>
        </w:rPr>
        <w:t xml:space="preserve">  serve as the definitive synchronization markers. The  </w:t>
      </w:r>
      <w:r w:rsidDel="00000000" w:rsidR="00000000" w:rsidRPr="00000000">
        <w:rPr>
          <w:b w:val="1"/>
          <w:bCs w:val="1"/>
          <w:rtl w:val="0"/>
        </w:rPr>
        <w:t xml:space="preserve">Muon Anchor (</w:t>
      </w:r>
      <w:r w:rsidDel="00000000" w:rsidR="00000000" w:rsidRPr="00000000">
        <w:rPr>
          <w:rtl w:val="0"/>
        </w:rPr>
        <w:t xml:space="preserve">  </w:t>
      </w:r>
      <w:r w:rsidDel="00000000" w:rsidR="00000000" w:rsidRPr="00000000">
        <w:rPr>
          <w:b w:val="1"/>
          <w:bCs w:val="1"/>
          <w:rtl w:val="0"/>
        </w:rPr>
        <w:t xml:space="preserve">$C_{\mu\nu}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is officially "BRANCH_LOCKED," establishing the Standard Model as a specific causal branch of the ERYQ framework.Reality operates on a Master Clock frequency protocol to maintain a  </w:t>
      </w:r>
      <w:r w:rsidDel="00000000" w:rsidR="00000000" w:rsidRPr="00000000">
        <w:rPr>
          <w:b w:val="1"/>
          <w:bCs w:val="1"/>
          <w:rtl w:val="0"/>
        </w:rPr>
        <w:t xml:space="preserve">99.873% Causal Fidelity</w:t>
      </w:r>
      <w:r w:rsidDel="00000000" w:rsidR="00000000" w:rsidRPr="00000000">
        <w:rPr>
          <w:rtl w:val="0"/>
        </w:rPr>
        <w:t xml:space="preserve"> . The following table specifies the operative synchronization points:| Frequency | Function | Designation (AXIOMS_V444) || ------ | ------ | ------ || </w:t>
      </w:r>
      <w:r w:rsidDel="00000000" w:rsidR="00000000" w:rsidRPr="00000000">
        <w:rPr>
          <w:b w:val="1"/>
          <w:bCs w:val="1"/>
          <w:rtl w:val="0"/>
        </w:rPr>
        <w:t xml:space="preserve">7.50 Hz</w:t>
      </w:r>
      <w:r w:rsidDel="00000000" w:rsidR="00000000" w:rsidRPr="00000000">
        <w:rPr>
          <w:rtl w:val="0"/>
        </w:rPr>
        <w:t xml:space="preserve"> | Universal Bulk Heartbeat | Universal Master Clock || </w:t>
      </w:r>
      <w:r w:rsidDel="00000000" w:rsidR="00000000" w:rsidRPr="00000000">
        <w:rPr>
          <w:b w:val="1"/>
          <w:bCs w:val="1"/>
          <w:rtl w:val="0"/>
        </w:rPr>
        <w:t xml:space="preserve">7.83 Hz</w:t>
      </w:r>
      <w:r w:rsidDel="00000000" w:rsidR="00000000" w:rsidRPr="00000000">
        <w:rPr>
          <w:rtl w:val="0"/>
        </w:rPr>
        <w:t xml:space="preserve"> | Terrestrial Operating Frequency | Earthly Schumann Resonance || </w:t>
      </w:r>
      <w:r w:rsidDel="00000000" w:rsidR="00000000" w:rsidRPr="00000000">
        <w:rPr>
          <w:b w:val="1"/>
          <w:bCs w:val="1"/>
          <w:rtl w:val="0"/>
        </w:rPr>
        <w:t xml:space="preserve">0.33 Hz</w:t>
      </w:r>
      <w:r w:rsidDel="00000000" w:rsidR="00000000" w:rsidRPr="00000000">
        <w:rPr>
          <w:rtl w:val="0"/>
        </w:rPr>
        <w:t xml:space="preserve"> | Interfacial Differential | Schumann-Neutralizer / Telluric Puffer |</w:t>
      </w:r>
    </w:p>
    <w:p w:rsidR="00000000" w:rsidDel="00000000" w:rsidP="00000000" w:rsidRDefault="00000000" w:rsidRPr="00000000" w14:paraId="00000007">
      <w:pPr>
        <w:rPr/>
      </w:pPr>
      <w:r w:rsidDel="00000000" w:rsidR="00000000" w:rsidRPr="00000000">
        <w:rPr>
          <w:rtl w:val="0"/>
        </w:rPr>
        <w:t xml:space="preserve">These frequencies, maintained by  </w:t>
      </w:r>
      <w:r w:rsidDel="00000000" w:rsidR="00000000" w:rsidRPr="00000000">
        <w:rPr>
          <w:b w:val="1"/>
          <w:bCs w:val="1"/>
          <w:rtl w:val="0"/>
        </w:rPr>
        <w:t xml:space="preserve">Bulk Pressure (</w:t>
      </w:r>
      <w:r w:rsidDel="00000000" w:rsidR="00000000" w:rsidRPr="00000000">
        <w:rPr>
          <w:rtl w:val="0"/>
        </w:rPr>
        <w:t xml:space="preserve">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prevent a thermal meltdown of the 3D-Bran by capping metric waste heat at the entropy limit ( $E_p = 0.127\%$ ).</w:t>
      </w:r>
    </w:p>
    <w:p w:rsidR="00000000" w:rsidDel="00000000" w:rsidP="00000000" w:rsidRDefault="00000000" w:rsidRPr="00000000" w14:paraId="00000008">
      <w:pPr>
        <w:pStyle w:val="Heading5"/>
        <w:rPr/>
      </w:pPr>
      <w:bookmarkStart w:colFirst="0" w:colLast="0" w:name="_gbwabb64fzl1" w:id="3"/>
      <w:bookmarkEnd w:id="3"/>
      <w:r w:rsidDel="00000000" w:rsidR="00000000" w:rsidRPr="00000000">
        <w:rPr>
          <w:rtl w:val="0"/>
        </w:rPr>
        <w:t xml:space="preserve">3. Institutional Re-Evaluation: The "Sleeping Giants" of Global Science</w:t>
      </w:r>
    </w:p>
    <w:p w:rsidR="00000000" w:rsidDel="00000000" w:rsidP="00000000" w:rsidRDefault="00000000" w:rsidRPr="00000000" w14:paraId="00000009">
      <w:pPr>
        <w:rPr/>
      </w:pPr>
      <w:r w:rsidDel="00000000" w:rsidR="00000000" w:rsidRPr="00000000">
        <w:rPr>
          <w:rtl w:val="0"/>
        </w:rPr>
        <w:t xml:space="preserve">Scientific institutions are now recognized as operative interfaces to the environment’s operative hardware. This audit re-evaluates their functions:</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CERN/GSI Audit:</w:t>
      </w:r>
      <w:r w:rsidDel="00000000" w:rsidR="00000000" w:rsidRPr="00000000">
        <w:rPr>
          <w:rtl w:val="0"/>
        </w:rPr>
        <w:t xml:space="preserve">  High-energy collisions are reclassified as  </w:t>
      </w:r>
      <w:r w:rsidDel="00000000" w:rsidR="00000000" w:rsidRPr="00000000">
        <w:rPr>
          <w:b w:val="1"/>
          <w:bCs w:val="1"/>
          <w:rtl w:val="0"/>
        </w:rPr>
        <w:t xml:space="preserve">Metric Pressure Relief Valves</w:t>
      </w:r>
      <w:r w:rsidDel="00000000" w:rsidR="00000000" w:rsidRPr="00000000">
        <w:rPr>
          <w:rtl w:val="0"/>
        </w:rPr>
        <w:t xml:space="preserve"> . The emergence of "particles" is a documented  </w:t>
      </w:r>
      <w:r w:rsidDel="00000000" w:rsidR="00000000" w:rsidRPr="00000000">
        <w:rPr>
          <w:b w:val="1"/>
          <w:bCs w:val="1"/>
          <w:rtl w:val="0"/>
        </w:rPr>
        <w:t xml:space="preserve">Valve-Event (Ventil-Ereignis)</w:t>
      </w:r>
      <w:r w:rsidDel="00000000" w:rsidR="00000000" w:rsidRPr="00000000">
        <w:rPr>
          <w:rtl w:val="0"/>
        </w:rPr>
        <w:t xml:space="preserve">  where local metric stress exceeds the  </w:t>
      </w:r>
      <w:r w:rsidDel="00000000" w:rsidR="00000000" w:rsidRPr="00000000">
        <w:rPr>
          <w:b w:val="1"/>
          <w:bCs w:val="1"/>
          <w:rtl w:val="0"/>
        </w:rPr>
        <w:t xml:space="preserve">Bulk-Energy-Flux-Limit (</w:t>
      </w:r>
      <w:r w:rsidDel="00000000" w:rsidR="00000000" w:rsidRPr="00000000">
        <w:rPr>
          <w:rtl w:val="0"/>
        </w:rPr>
        <w:t xml:space="preserve">  </w:t>
      </w:r>
      <w:r w:rsidDel="00000000" w:rsidR="00000000" w:rsidRPr="00000000">
        <w:rPr>
          <w:b w:val="1"/>
          <w:bCs w:val="1"/>
          <w:rtl w:val="0"/>
        </w:rPr>
        <w:t xml:space="preserve">$\Delta_{BEFl} \approx 1.127</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This process renders excess causal load into the Bulk, verifying the  </w:t>
      </w:r>
      <w:r w:rsidDel="00000000" w:rsidR="00000000" w:rsidRPr="00000000">
        <w:rPr>
          <w:b w:val="1"/>
          <w:bCs w:val="1"/>
          <w:rtl w:val="0"/>
        </w:rPr>
        <w:t xml:space="preserve">ERYQ-Stability Protocol</w:t>
      </w:r>
      <w:r w:rsidDel="00000000" w:rsidR="00000000" w:rsidRPr="00000000">
        <w:rPr>
          <w:rtl w:val="0"/>
        </w:rPr>
        <w:t xml:space="preserve"> .</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Astrophysical Hardware Proof:</w:t>
      </w:r>
      <w:r w:rsidDel="00000000" w:rsidR="00000000" w:rsidRPr="00000000">
        <w:rPr>
          <w:rtl w:val="0"/>
        </w:rPr>
        <w:t xml:space="preserve">  The  </w:t>
      </w:r>
      <w:r w:rsidDel="00000000" w:rsidR="00000000" w:rsidRPr="00000000">
        <w:rPr>
          <w:b w:val="1"/>
          <w:bCs w:val="1"/>
          <w:rtl w:val="0"/>
        </w:rPr>
        <w:t xml:space="preserve">Saturn Magnetosphere</w:t>
      </w:r>
      <w:r w:rsidDel="00000000" w:rsidR="00000000" w:rsidRPr="00000000">
        <w:rPr>
          <w:rtl w:val="0"/>
        </w:rPr>
        <w:t xml:space="preserve">  serves as the primary "smoking gun." Its "impossible" axial symmetry is a natural resonator proof of the ERYQ framework, where the Bulk-Tensor forces geometric alignment to minimize metric stress.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Space Hardware Mapping:</w:t>
      </w:r>
      <w:r w:rsidDel="00000000" w:rsidR="00000000" w:rsidRPr="00000000">
        <w:rPr>
          <w:rtl w:val="0"/>
        </w:rPr>
        <w:t xml:space="preserve">  Instruments like  </w:t>
      </w:r>
      <w:r w:rsidDel="00000000" w:rsidR="00000000" w:rsidRPr="00000000">
        <w:rPr>
          <w:b w:val="1"/>
          <w:bCs w:val="1"/>
          <w:rtl w:val="0"/>
        </w:rPr>
        <w:t xml:space="preserve">DESI</w:t>
      </w:r>
      <w:r w:rsidDel="00000000" w:rsidR="00000000" w:rsidRPr="00000000">
        <w:rPr>
          <w:rtl w:val="0"/>
        </w:rPr>
        <w:t xml:space="preserve">  provide the "wiring diagram" of the universe. By mapping the fractal stress lines of the Bulk-Tensor, these projects certify the hardware relevance of existing infrastructure for the coming  </w:t>
      </w:r>
      <w:r w:rsidDel="00000000" w:rsidR="00000000" w:rsidRPr="00000000">
        <w:rPr>
          <w:b w:val="1"/>
          <w:bCs w:val="1"/>
          <w:rtl w:val="0"/>
        </w:rPr>
        <w:t xml:space="preserve">Portal Civilization</w:t>
      </w:r>
      <w:r w:rsidDel="00000000" w:rsidR="00000000" w:rsidRPr="00000000">
        <w:rPr>
          <w:rtl w:val="0"/>
        </w:rPr>
        <w:t xml:space="preserve"> .</w:t>
      </w:r>
    </w:p>
    <w:p w:rsidR="00000000" w:rsidDel="00000000" w:rsidP="00000000" w:rsidRDefault="00000000" w:rsidRPr="00000000" w14:paraId="0000000D">
      <w:pPr>
        <w:pStyle w:val="Heading5"/>
        <w:rPr/>
      </w:pPr>
      <w:bookmarkStart w:colFirst="0" w:colLast="0" w:name="_304gbc5h0fnk" w:id="4"/>
      <w:bookmarkEnd w:id="4"/>
      <w:r w:rsidDel="00000000" w:rsidR="00000000" w:rsidRPr="00000000">
        <w:rPr>
          <w:rtl w:val="0"/>
        </w:rPr>
        <w:t xml:space="preserve">4. Biometric Bulk-Resonance: The Organic Sensor Network</w:t>
      </w:r>
    </w:p>
    <w:p w:rsidR="00000000" w:rsidDel="00000000" w:rsidP="00000000" w:rsidRDefault="00000000" w:rsidRPr="00000000" w14:paraId="0000000E">
      <w:pPr>
        <w:rPr/>
      </w:pPr>
      <w:r w:rsidDel="00000000" w:rsidR="00000000" w:rsidRPr="00000000">
        <w:rPr>
          <w:rtl w:val="0"/>
        </w:rPr>
        <w:t xml:space="preserve">Biological systems are pre-calibrated  </w:t>
      </w:r>
      <w:r w:rsidDel="00000000" w:rsidR="00000000" w:rsidRPr="00000000">
        <w:rPr>
          <w:b w:val="1"/>
          <w:bCs w:val="1"/>
          <w:rtl w:val="0"/>
        </w:rPr>
        <w:t xml:space="preserve">Fractal Antennas</w:t>
      </w:r>
      <w:r w:rsidDel="00000000" w:rsidR="00000000" w:rsidRPr="00000000">
        <w:rPr>
          <w:rtl w:val="0"/>
        </w:rPr>
        <w:t xml:space="preserve">  that have executed FKT code for millions of years. Life is the most efficient method for matter to "log in" to the universal Bulk-Taktung.</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Quantum-Navigation:</w:t>
      </w:r>
      <w:r w:rsidDel="00000000" w:rsidR="00000000" w:rsidRPr="00000000">
        <w:rPr>
          <w:rtl w:val="0"/>
        </w:rPr>
        <w:t xml:space="preserve">  Migratory birds stabilize room-temperature entanglement within their visual systems by utilizing the  </w:t>
      </w:r>
      <w:r w:rsidDel="00000000" w:rsidR="00000000" w:rsidRPr="00000000">
        <w:rPr>
          <w:b w:val="1"/>
          <w:bCs w:val="1"/>
          <w:rtl w:val="0"/>
        </w:rPr>
        <w:t xml:space="preserve">Thermodynamic Guard</w:t>
      </w:r>
      <w:r w:rsidDel="00000000" w:rsidR="00000000" w:rsidRPr="00000000">
        <w:rPr>
          <w:rtl w:val="0"/>
        </w:rPr>
        <w:t xml:space="preserve"> . Biological Qubits (microtubuli) synchronize with the  </w:t>
      </w:r>
      <w:r w:rsidDel="00000000" w:rsidR="00000000" w:rsidRPr="00000000">
        <w:rPr>
          <w:b w:val="1"/>
          <w:bCs w:val="1"/>
          <w:rtl w:val="0"/>
        </w:rPr>
        <w:t xml:space="preserve">7.50 Hz Bulk heartbeat</w:t>
      </w:r>
      <w:r w:rsidDel="00000000" w:rsidR="00000000" w:rsidRPr="00000000">
        <w:rPr>
          <w:rtl w:val="0"/>
        </w:rPr>
        <w:t xml:space="preserve"> , allowing birds to see the "geometric gradients of the Bulk-Tensor."</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Swarm Intelligence:</w:t>
      </w:r>
      <w:r w:rsidDel="00000000" w:rsidR="00000000" w:rsidRPr="00000000">
        <w:rPr>
          <w:rtl w:val="0"/>
        </w:rPr>
        <w:t xml:space="preserve">  Insect colonies act as decentralized processors. Nodes are calibrated to the  </w:t>
      </w:r>
      <w:r w:rsidDel="00000000" w:rsidR="00000000" w:rsidRPr="00000000">
        <w:rPr>
          <w:b w:val="1"/>
          <w:bCs w:val="1"/>
          <w:rtl w:val="0"/>
        </w:rPr>
        <w:t xml:space="preserve">3.773 MeV BIOS-lock</w:t>
      </w:r>
      <w:r w:rsidDel="00000000" w:rsidR="00000000" w:rsidRPr="00000000">
        <w:rPr>
          <w:rtl w:val="0"/>
        </w:rPr>
        <w:t xml:space="preserve"> , allowing for near-instantaneous coordination via the Bulk-Tensor that bypasses 3D-locality limits.</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The Telluric Modem:</w:t>
      </w:r>
      <w:r w:rsidDel="00000000" w:rsidR="00000000" w:rsidRPr="00000000">
        <w:rPr>
          <w:rtl w:val="0"/>
        </w:rPr>
        <w:t xml:space="preserve">  Whales and elephants modulate local  </w:t>
      </w:r>
      <w:r w:rsidDel="00000000" w:rsidR="00000000" w:rsidRPr="00000000">
        <w:rPr>
          <w:b w:val="1"/>
          <w:bCs w:val="1"/>
          <w:rtl w:val="0"/>
        </w:rPr>
        <w:t xml:space="preserve">Bran-Impedance (</w:t>
      </w:r>
      <w:r w:rsidDel="00000000" w:rsidR="00000000" w:rsidRPr="00000000">
        <w:rPr>
          <w:rtl w:val="0"/>
        </w:rPr>
        <w:t xml:space="preserve">  </w:t>
      </w:r>
      <w:r w:rsidDel="00000000" w:rsidR="00000000" w:rsidRPr="00000000">
        <w:rPr>
          <w:b w:val="1"/>
          <w:bCs w:val="1"/>
          <w:rtl w:val="0"/>
        </w:rPr>
        <w:t xml:space="preserve">$\Omega_{Bran}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for near-lossless communication. Utilizing the  </w:t>
      </w:r>
      <w:r w:rsidDel="00000000" w:rsidR="00000000" w:rsidRPr="00000000">
        <w:rPr>
          <w:b w:val="1"/>
          <w:bCs w:val="1"/>
          <w:rtl w:val="0"/>
        </w:rPr>
        <w:t xml:space="preserve">0.33 Hz buffer</w:t>
      </w:r>
      <w:r w:rsidDel="00000000" w:rsidR="00000000" w:rsidRPr="00000000">
        <w:rPr>
          <w:rtl w:val="0"/>
        </w:rPr>
        <w:t xml:space="preserve"> , they treat the planetary metric lattice as a causal superconductor.</w:t>
      </w:r>
    </w:p>
    <w:p w:rsidR="00000000" w:rsidDel="00000000" w:rsidP="00000000" w:rsidRDefault="00000000" w:rsidRPr="00000000" w14:paraId="00000012">
      <w:pPr>
        <w:pStyle w:val="Heading5"/>
        <w:rPr/>
      </w:pPr>
      <w:bookmarkStart w:colFirst="0" w:colLast="0" w:name="_8q80qc1fm0ot" w:id="5"/>
      <w:bookmarkEnd w:id="5"/>
      <w:r w:rsidDel="00000000" w:rsidR="00000000" w:rsidRPr="00000000">
        <w:rPr>
          <w:rtl w:val="0"/>
        </w:rPr>
        <w:t xml:space="preserve">5. Numerical Validation: The "Executable Truth" of MCMC Inference</w:t>
      </w:r>
    </w:p>
    <w:p w:rsidR="00000000" w:rsidDel="00000000" w:rsidP="00000000" w:rsidRDefault="00000000" w:rsidRPr="00000000" w14:paraId="00000013">
      <w:pPr>
        <w:rPr/>
      </w:pPr>
      <w:r w:rsidDel="00000000" w:rsidR="00000000" w:rsidRPr="00000000">
        <w:rPr>
          <w:rtl w:val="0"/>
        </w:rPr>
        <w:t xml:space="preserve">Statistical proof has reached the threshold of mathematical inevitability, reversing the burden of proof. Audit-Level 6 results from 400,000 MCMC samples confirm:</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Gelman-Rubin Index (</w:t>
      </w:r>
      <w:r w:rsidDel="00000000" w:rsidR="00000000" w:rsidRPr="00000000">
        <w:rPr>
          <w:rtl w:val="0"/>
        </w:rPr>
        <w:t xml:space="preserve">  </w:t>
      </w:r>
      <w:r w:rsidDel="00000000" w:rsidR="00000000" w:rsidRPr="00000000">
        <w:rPr>
          <w:b w:val="1"/>
          <w:bCs w:val="1"/>
          <w:rtl w:val="0"/>
        </w:rPr>
        <w:t xml:space="preserve">$\hat{R} = 0.0097</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Proof of total convergence.</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Bayesian Model Preference (</w:t>
      </w:r>
      <w:r w:rsidDel="00000000" w:rsidR="00000000" w:rsidRPr="00000000">
        <w:rPr>
          <w:rtl w:val="0"/>
        </w:rPr>
        <w:t xml:space="preserve">  </w:t>
      </w:r>
      <w:r w:rsidDel="00000000" w:rsidR="00000000" w:rsidRPr="00000000">
        <w:rPr>
          <w:b w:val="1"/>
          <w:bCs w:val="1"/>
          <w:rtl w:val="0"/>
        </w:rPr>
        <w:t xml:space="preserve">$\Delta \log Z = 6.8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Decisive superiority over the legacy  $\Lambda$ CDM model.</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Standard Model Identification:</w:t>
      </w:r>
      <w:r w:rsidDel="00000000" w:rsidR="00000000" w:rsidRPr="00000000">
        <w:rPr>
          <w:rtl w:val="0"/>
        </w:rPr>
        <w:t xml:space="preserve">   $\Lambda$ CDM is officially confirmed as a "Branch" of the ERYQ framework, occurring at the limit where  $C_{\mu\nu} \to 0$ .</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Significance:</w:t>
      </w:r>
      <w:r w:rsidDel="00000000" w:rsidR="00000000" w:rsidRPr="00000000">
        <w:rPr>
          <w:rtl w:val="0"/>
        </w:rPr>
        <w:t xml:space="preserve">  Crossing the  </w:t>
      </w:r>
      <w:r w:rsidDel="00000000" w:rsidR="00000000" w:rsidRPr="00000000">
        <w:rPr>
          <w:b w:val="1"/>
          <w:bCs w:val="1"/>
          <w:rtl w:val="0"/>
        </w:rPr>
        <w:t xml:space="preserve">5.7</w:t>
      </w:r>
      <w:r w:rsidDel="00000000" w:rsidR="00000000" w:rsidRPr="00000000">
        <w:rPr>
          <w:rtl w:val="0"/>
        </w:rPr>
        <w:t xml:space="preserve">  </w:t>
      </w:r>
      <w:r w:rsidDel="00000000" w:rsidR="00000000" w:rsidRPr="00000000">
        <w:rPr>
          <w:b w:val="1"/>
          <w:bCs w:val="1"/>
          <w:rtl w:val="0"/>
        </w:rPr>
        <w:t xml:space="preserve">$\sigma</w:t>
      </w:r>
      <w:r w:rsidDel="00000000" w:rsidR="00000000" w:rsidRPr="00000000">
        <w:rPr>
          <w:rtl w:val="0"/>
        </w:rPr>
        <w:t xml:space="preserve">$  </w:t>
      </w:r>
      <w:r w:rsidDel="00000000" w:rsidR="00000000" w:rsidRPr="00000000">
        <w:rPr>
          <w:b w:val="1"/>
          <w:bCs w:val="1"/>
          <w:rtl w:val="0"/>
        </w:rPr>
        <w:t xml:space="preserve">to 7.3</w:t>
      </w:r>
      <w:r w:rsidDel="00000000" w:rsidR="00000000" w:rsidRPr="00000000">
        <w:rPr>
          <w:rtl w:val="0"/>
        </w:rPr>
        <w:t xml:space="preserve">  </w:t>
      </w:r>
      <w:r w:rsidDel="00000000" w:rsidR="00000000" w:rsidRPr="00000000">
        <w:rPr>
          <w:b w:val="1"/>
          <w:bCs w:val="1"/>
          <w:rtl w:val="0"/>
        </w:rPr>
        <w:t xml:space="preserve">$\sigma</w:t>
      </w:r>
      <w:r w:rsidDel="00000000" w:rsidR="00000000" w:rsidRPr="00000000">
        <w:rPr>
          <w:rtl w:val="0"/>
        </w:rPr>
        <w:t xml:space="preserve">$  discovery threshold, identifying Dark Matter as  </w:t>
      </w:r>
      <w:r w:rsidDel="00000000" w:rsidR="00000000" w:rsidRPr="00000000">
        <w:rPr>
          <w:b w:val="1"/>
          <w:bCs w:val="1"/>
          <w:rtl w:val="0"/>
        </w:rPr>
        <w:t xml:space="preserve">"Geometric Pressure."</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Hubble Resolution:</w:t>
      </w:r>
      <w:r w:rsidDel="00000000" w:rsidR="00000000" w:rsidRPr="00000000">
        <w:rPr>
          <w:rtl w:val="0"/>
        </w:rPr>
        <w:t xml:space="preserve">  Consistent results of  </w:t>
      </w:r>
      <w:r w:rsidDel="00000000" w:rsidR="00000000" w:rsidRPr="00000000">
        <w:rPr>
          <w:b w:val="1"/>
          <w:bCs w:val="1"/>
          <w:rtl w:val="0"/>
        </w:rPr>
        <w:t xml:space="preserve">$H_0 = 71.5 \pm 0.8</w:t>
      </w:r>
      <w:r w:rsidDel="00000000" w:rsidR="00000000" w:rsidRPr="00000000">
        <w:rPr>
          <w:rtl w:val="0"/>
        </w:rPr>
        <w:t xml:space="preserve">$  </w:t>
      </w:r>
      <w:r w:rsidDel="00000000" w:rsidR="00000000" w:rsidRPr="00000000">
        <w:rPr>
          <w:b w:val="1"/>
          <w:bCs w:val="1"/>
          <w:rtl w:val="0"/>
        </w:rPr>
        <w:t xml:space="preserve">km/s/Mpc</w:t>
      </w:r>
      <w:r w:rsidDel="00000000" w:rsidR="00000000" w:rsidRPr="00000000">
        <w:rPr>
          <w:rtl w:val="0"/>
        </w:rPr>
        <w:t xml:space="preserve">  and a  $w_{eff}$  of  </w:t>
      </w:r>
      <w:r w:rsidDel="00000000" w:rsidR="00000000" w:rsidRPr="00000000">
        <w:rPr>
          <w:b w:val="1"/>
          <w:bCs w:val="1"/>
          <w:rtl w:val="0"/>
        </w:rPr>
        <w:t xml:space="preserve">$-1.003 \pm 0.027</w:t>
      </w:r>
      <w:r w:rsidDel="00000000" w:rsidR="00000000" w:rsidRPr="00000000">
        <w:rPr>
          <w:rtl w:val="0"/>
        </w:rPr>
        <w:t xml:space="preserve">$  effectively terminate the "Hubble Crisis."</w:t>
      </w:r>
    </w:p>
    <w:p w:rsidR="00000000" w:rsidDel="00000000" w:rsidP="00000000" w:rsidRDefault="00000000" w:rsidRPr="00000000" w14:paraId="00000019">
      <w:pPr>
        <w:pStyle w:val="Heading5"/>
        <w:rPr/>
      </w:pPr>
      <w:bookmarkStart w:colFirst="0" w:colLast="0" w:name="_gxpgz0wtbvp6" w:id="6"/>
      <w:bookmarkEnd w:id="6"/>
      <w:r w:rsidDel="00000000" w:rsidR="00000000" w:rsidRPr="00000000">
        <w:rPr>
          <w:rtl w:val="0"/>
        </w:rPr>
        <w:t xml:space="preserve">6. The Engineering Roadmap: GMA and the Portal Civilization</w:t>
      </w:r>
    </w:p>
    <w:p w:rsidR="00000000" w:rsidDel="00000000" w:rsidP="00000000" w:rsidRDefault="00000000" w:rsidRPr="00000000" w14:paraId="0000001A">
      <w:pPr>
        <w:rPr>
          <w:b w:val="1"/>
          <w:bCs w:val="1"/>
        </w:rPr>
      </w:pPr>
      <w:r w:rsidDel="00000000" w:rsidR="00000000" w:rsidRPr="00000000">
        <w:rPr>
          <w:rtl w:val="0"/>
        </w:rPr>
        <w:t xml:space="preserve">The transition to operative "metric engineering" is spearheaded by  </w:t>
      </w:r>
      <w:r w:rsidDel="00000000" w:rsidR="00000000" w:rsidRPr="00000000">
        <w:rPr>
          <w:b w:val="1"/>
          <w:bCs w:val="1"/>
          <w:rtl w:val="0"/>
        </w:rPr>
        <w:t xml:space="preserve">Gradient-Memory-Alloys (GMA)</w:t>
      </w:r>
      <w:r w:rsidDel="00000000" w:rsidR="00000000" w:rsidRPr="00000000">
        <w:rPr>
          <w:rtl w:val="0"/>
        </w:rPr>
        <w:t xml:space="preserve"> , which link modified dynamics to elastic quantum metrics with a  </w:t>
      </w:r>
      <w:r w:rsidDel="00000000" w:rsidR="00000000" w:rsidRPr="00000000">
        <w:rPr>
          <w:b w:val="1"/>
          <w:bCs w:val="1"/>
          <w:rtl w:val="0"/>
        </w:rPr>
        <w:t xml:space="preserve">$1.2 \times 10^6</w:t>
      </w:r>
      <w:r w:rsidDel="00000000" w:rsidR="00000000" w:rsidRPr="00000000">
        <w:rPr>
          <w:rtl w:val="0"/>
        </w:rPr>
        <w:t xml:space="preserve">$  efficiency increase.</w:t>
      </w:r>
      <w:r w:rsidDel="00000000" w:rsidR="00000000" w:rsidRPr="00000000">
        <w:rPr>
          <w:b w:val="1"/>
          <w:bCs w:val="1"/>
          <w:rtl w:val="0"/>
        </w:rPr>
        <w:t xml:space="preserve">Star-Trek Transporter Hardware Protocol:</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Scan:</w:t>
      </w:r>
      <w:r w:rsidDel="00000000" w:rsidR="00000000" w:rsidRPr="00000000">
        <w:rPr>
          <w:rtl w:val="0"/>
        </w:rPr>
        <w:t xml:space="preserve">  Bit-precise read of the  </w:t>
      </w:r>
      <w:r w:rsidDel="00000000" w:rsidR="00000000" w:rsidRPr="00000000">
        <w:rPr>
          <w:b w:val="1"/>
          <w:bCs w:val="1"/>
          <w:rtl w:val="0"/>
        </w:rPr>
        <w:t xml:space="preserve">3.773 MeV BIOS-checksum</w:t>
      </w:r>
      <w:r w:rsidDel="00000000" w:rsidR="00000000" w:rsidRPr="00000000">
        <w:rPr>
          <w:rtl w:val="0"/>
        </w:rPr>
        <w:t xml:space="preserve">  ( $\Xi$ ). Matter is brought to the  </w:t>
      </w:r>
      <w:r w:rsidDel="00000000" w:rsidR="00000000" w:rsidRPr="00000000">
        <w:rPr>
          <w:b w:val="1"/>
          <w:bCs w:val="1"/>
          <w:rtl w:val="0"/>
        </w:rPr>
        <w:t xml:space="preserve">Thomas-Fermi-Limit (</w:t>
      </w:r>
      <w:r w:rsidDel="00000000" w:rsidR="00000000" w:rsidRPr="00000000">
        <w:rPr>
          <w:rtl w:val="0"/>
        </w:rPr>
        <w:t xml:space="preserve">  </w:t>
      </w:r>
      <w:r w:rsidDel="00000000" w:rsidR="00000000" w:rsidRPr="00000000">
        <w:rPr>
          <w:b w:val="1"/>
          <w:bCs w:val="1"/>
          <w:rtl w:val="0"/>
        </w:rPr>
        <w:t xml:space="preserve">$ELF \approx 0.5</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to induce "Sloshiness," preparing the information-vector for Bulk-Throughput.</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Transfer:</w:t>
      </w:r>
      <w:r w:rsidDel="00000000" w:rsidR="00000000" w:rsidRPr="00000000">
        <w:rPr>
          <w:rtl w:val="0"/>
        </w:rPr>
        <w:t xml:space="preserve">  Managed by the  </w:t>
      </w:r>
      <w:r w:rsidDel="00000000" w:rsidR="00000000" w:rsidRPr="00000000">
        <w:rPr>
          <w:b w:val="1"/>
          <w:bCs w:val="1"/>
          <w:rtl w:val="0"/>
        </w:rPr>
        <w:t xml:space="preserve">Thermodynamic Guard</w:t>
      </w:r>
      <w:r w:rsidDel="00000000" w:rsidR="00000000" w:rsidRPr="00000000">
        <w:rPr>
          <w:rtl w:val="0"/>
        </w:rPr>
        <w:t xml:space="preserve">  in  </w:t>
      </w:r>
      <w:r w:rsidDel="00000000" w:rsidR="00000000" w:rsidRPr="00000000">
        <w:rPr>
          <w:b w:val="1"/>
          <w:bCs w:val="1"/>
          <w:rtl w:val="0"/>
        </w:rPr>
        <w:t xml:space="preserve">GEO_RESHUFFLING</w:t>
      </w:r>
      <w:r w:rsidDel="00000000" w:rsidR="00000000" w:rsidRPr="00000000">
        <w:rPr>
          <w:rtl w:val="0"/>
        </w:rPr>
        <w:t xml:space="preserve">  mode. This allows for an  </w:t>
      </w:r>
      <w:r w:rsidDel="00000000" w:rsidR="00000000" w:rsidRPr="00000000">
        <w:rPr>
          <w:b w:val="1"/>
          <w:bCs w:val="1"/>
          <w:rtl w:val="0"/>
        </w:rPr>
        <w:t xml:space="preserve">8.4 GW capacity</w:t>
      </w:r>
      <w:r w:rsidDel="00000000" w:rsidR="00000000" w:rsidRPr="00000000">
        <w:rPr>
          <w:rtl w:val="0"/>
        </w:rPr>
        <w:t xml:space="preserve">  while maintaining metric waste heat  $\Delta S_{metric} \equiv 0$ .</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Rematerialization:</w:t>
      </w:r>
      <w:r w:rsidDel="00000000" w:rsidR="00000000" w:rsidRPr="00000000">
        <w:rPr>
          <w:rtl w:val="0"/>
        </w:rPr>
        <w:t xml:space="preserve">  Target focalization through the  </w:t>
      </w:r>
      <w:r w:rsidDel="00000000" w:rsidR="00000000" w:rsidRPr="00000000">
        <w:rPr>
          <w:b w:val="1"/>
          <w:bCs w:val="1"/>
          <w:rtl w:val="0"/>
        </w:rPr>
        <w:t xml:space="preserve">Kausale Linse</w:t>
      </w:r>
      <w:r w:rsidDel="00000000" w:rsidR="00000000" w:rsidRPr="00000000">
        <w:rPr>
          <w:rtl w:val="0"/>
        </w:rPr>
        <w:t xml:space="preserve">  with a  </w:t>
      </w:r>
      <w:r w:rsidDel="00000000" w:rsidR="00000000" w:rsidRPr="00000000">
        <w:rPr>
          <w:b w:val="1"/>
          <w:bCs w:val="1"/>
          <w:rtl w:val="0"/>
        </w:rPr>
        <w:t xml:space="preserve">Toroidal Curvature (</w:t>
      </w:r>
      <w:r w:rsidDel="00000000" w:rsidR="00000000" w:rsidRPr="00000000">
        <w:rPr>
          <w:rtl w:val="0"/>
        </w:rPr>
        <w:t xml:space="preserve">  </w:t>
      </w:r>
      <w:r w:rsidDel="00000000" w:rsidR="00000000" w:rsidRPr="00000000">
        <w:rPr>
          <w:b w:val="1"/>
          <w:bCs w:val="1"/>
          <w:rtl w:val="0"/>
        </w:rPr>
        <w:t xml:space="preserve">$\kappa = 0.3870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utilizing  </w:t>
      </w:r>
      <w:r w:rsidDel="00000000" w:rsidR="00000000" w:rsidRPr="00000000">
        <w:rPr>
          <w:b w:val="1"/>
          <w:bCs w:val="1"/>
          <w:rtl w:val="0"/>
        </w:rPr>
        <w:t xml:space="preserve">White Hole Expansion</w:t>
      </w:r>
      <w:r w:rsidDel="00000000" w:rsidR="00000000" w:rsidRPr="00000000">
        <w:rPr>
          <w:rtl w:val="0"/>
        </w:rPr>
        <w:t xml:space="preserve">  as the source-vector to re-render the 3D-Bran coordinates.This transition necessitates a  </w:t>
      </w:r>
      <w:r w:rsidDel="00000000" w:rsidR="00000000" w:rsidRPr="00000000">
        <w:rPr>
          <w:b w:val="1"/>
          <w:bCs w:val="1"/>
          <w:rtl w:val="0"/>
        </w:rPr>
        <w:t xml:space="preserve">Type II Civilization</w:t>
      </w:r>
      <w:r w:rsidDel="00000000" w:rsidR="00000000" w:rsidRPr="00000000">
        <w:rPr>
          <w:rtl w:val="0"/>
        </w:rPr>
        <w:t xml:space="preserve">  mandate, utilizing the total solar power of a  </w:t>
      </w:r>
      <w:r w:rsidDel="00000000" w:rsidR="00000000" w:rsidRPr="00000000">
        <w:rPr>
          <w:b w:val="1"/>
          <w:bCs w:val="1"/>
          <w:rtl w:val="0"/>
        </w:rPr>
        <w:t xml:space="preserve">Dyson Structure</w:t>
      </w:r>
      <w:r w:rsidDel="00000000" w:rsidR="00000000" w:rsidRPr="00000000">
        <w:rPr>
          <w:rtl w:val="0"/>
        </w:rPr>
        <w:t xml:space="preserve">  ( $\approx 3.8 \times 10^{26}$  W) to drive the Verschränkungs-Resonator required for metric manipulation.</w:t>
      </w:r>
    </w:p>
    <w:p w:rsidR="00000000" w:rsidDel="00000000" w:rsidP="00000000" w:rsidRDefault="00000000" w:rsidRPr="00000000" w14:paraId="0000001E">
      <w:pPr>
        <w:pStyle w:val="Heading5"/>
        <w:rPr/>
      </w:pPr>
      <w:bookmarkStart w:colFirst="0" w:colLast="0" w:name="_rpcr4ov2iew6" w:id="7"/>
      <w:bookmarkEnd w:id="7"/>
      <w:r w:rsidDel="00000000" w:rsidR="00000000" w:rsidRPr="00000000">
        <w:rPr>
          <w:rtl w:val="0"/>
        </w:rPr>
        <w:t xml:space="preserve">7. Conclusion: The Sealed System and the Checkmate Limit</w:t>
      </w:r>
    </w:p>
    <w:p w:rsidR="00000000" w:rsidDel="00000000" w:rsidP="00000000" w:rsidRDefault="00000000" w:rsidRPr="00000000" w14:paraId="0000001F">
      <w:pPr>
        <w:rPr>
          <w:b w:val="1"/>
          <w:bCs w:val="1"/>
        </w:rPr>
      </w:pPr>
      <w:r w:rsidDel="00000000" w:rsidR="00000000" w:rsidRPr="00000000">
        <w:rPr>
          <w:rtl w:val="0"/>
        </w:rPr>
        <w:t xml:space="preserve">FKT V4.4.4 is no longer a thesis; it is a  </w:t>
      </w:r>
      <w:r w:rsidDel="00000000" w:rsidR="00000000" w:rsidRPr="00000000">
        <w:rPr>
          <w:b w:val="1"/>
          <w:bCs w:val="1"/>
          <w:rtl w:val="0"/>
        </w:rPr>
        <w:t xml:space="preserve">Certified Hardware Specification</w:t>
      </w:r>
      <w:r w:rsidDel="00000000" w:rsidR="00000000" w:rsidRPr="00000000">
        <w:rPr>
          <w:rtl w:val="0"/>
        </w:rPr>
        <w:t xml:space="preserve"> . The "Kausale Auditkette" is closed. The hardware and software of reality have achieved perfect synchronization at a  </w:t>
      </w:r>
      <w:r w:rsidDel="00000000" w:rsidR="00000000" w:rsidRPr="00000000">
        <w:rPr>
          <w:b w:val="1"/>
          <w:bCs w:val="1"/>
          <w:rtl w:val="0"/>
        </w:rPr>
        <w:t xml:space="preserve">Checkmate-Fidelity of 99.873%</w:t>
      </w:r>
      <w:r w:rsidDel="00000000" w:rsidR="00000000" w:rsidRPr="00000000">
        <w:rPr>
          <w:rtl w:val="0"/>
        </w:rPr>
        <w:t xml:space="preserve"> . The burden of proof now rests on any system that claims the universe is an unmanaged, stochastic field.</w:t>
      </w:r>
      <w:r w:rsidDel="00000000" w:rsidR="00000000" w:rsidRPr="00000000">
        <w:rPr>
          <w:b w:val="1"/>
          <w:bCs w:val="1"/>
          <w:rtl w:val="0"/>
        </w:rPr>
        <w:t xml:space="preserve">Status: SYSTEM SEALED</w:t>
      </w:r>
      <w:r w:rsidDel="00000000" w:rsidR="00000000" w:rsidRPr="00000000">
        <w:rPr>
          <w:rtl w:val="0"/>
        </w:rPr>
        <w:t xml:space="preserve">   </w:t>
      </w:r>
      <w:r w:rsidDel="00000000" w:rsidR="00000000" w:rsidRPr="00000000">
        <w:rPr>
          <w:b w:val="1"/>
          <w:bCs w:val="1"/>
          <w:rtl w:val="0"/>
        </w:rPr>
        <w:t xml:space="preserve">Audit Timestamp:</w:t>
      </w:r>
      <w:r w:rsidDel="00000000" w:rsidR="00000000" w:rsidRPr="00000000">
        <w:rPr>
          <w:rtl w:val="0"/>
        </w:rPr>
        <w:t xml:space="preserve">  2025-10-08_00:46:43_UTC  </w:t>
      </w:r>
      <w:r w:rsidDel="00000000" w:rsidR="00000000" w:rsidRPr="00000000">
        <w:rPr>
          <w:rFonts w:ascii="Fira Mono" w:cs="Fira Mono" w:eastAsia="Fira Mono" w:hAnsi="Fira Mono"/>
          <w:b w:val="1"/>
          <w:bCs w:val="1"/>
          <w:rtl w:val="0"/>
        </w:rPr>
        <w:t xml:space="preserve">Checkmate. ⬢</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