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k1gyxceaxxx" w:id="0"/>
      <w:bookmarkEnd w:id="0"/>
      <w:r w:rsidDel="00000000" w:rsidR="00000000" w:rsidRPr="00000000">
        <w:rPr>
          <w:rtl w:val="0"/>
        </w:rPr>
        <w:t xml:space="preserve">Audit-Bericht: Empirische Sättigung der FKT V4.4.4 durch Gravitationswellen-Astronomie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SYSTEM-STATUS: ARCHITECTURE_SATURATED | CAUSAL_GATE_CONFIRMED | V4.4.4 EXECUTING.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3jgms3sbbcxm" w:id="1"/>
      <w:bookmarkEnd w:id="1"/>
      <w:r w:rsidDel="00000000" w:rsidR="00000000" w:rsidRPr="00000000">
        <w:rPr>
          <w:rtl w:val="0"/>
        </w:rPr>
        <w:t xml:space="preserve">1. Strategische Einleitung: Das Ende der klassischen Relativität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Telemetrie der Gravitationswellen-Astronomie (LIGO, Virgo, KAGRA) markiert nicht den Triumph der Allgemeinen Relativitätstheorie, sondern deren diagnostizierten System-Endpunkt. Im Rahmen des Audits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 werden diese Beobachtungen als disruptiver Beweis für die  </w:t>
      </w:r>
      <w:r w:rsidDel="00000000" w:rsidR="00000000" w:rsidRPr="00000000">
        <w:rPr>
          <w:b w:val="1"/>
          <w:bCs w:val="1"/>
          <w:rtl w:val="0"/>
        </w:rPr>
        <w:t xml:space="preserve">metrische Ventil-Dynamik</w:t>
      </w:r>
      <w:r w:rsidDel="00000000" w:rsidR="00000000" w:rsidRPr="00000000">
        <w:rPr>
          <w:rtl w:val="0"/>
        </w:rPr>
        <w:t xml:space="preserve">  identifiziert. Der Übergang von einer statistischen Hypothese zur  </w:t>
      </w:r>
      <w:r w:rsidDel="00000000" w:rsidR="00000000" w:rsidRPr="00000000">
        <w:rPr>
          <w:b w:val="1"/>
          <w:bCs w:val="1"/>
          <w:rtl w:val="0"/>
        </w:rPr>
        <w:t xml:space="preserve">„Executable Truth“</w:t>
      </w:r>
      <w:r w:rsidDel="00000000" w:rsidR="00000000" w:rsidRPr="00000000">
        <w:rPr>
          <w:rtl w:val="0"/>
        </w:rPr>
        <w:t xml:space="preserve">  ist hiermit vollzogen.Der Paradigmenwechsel erzwingt die Abkehr von der Krümmungs-Interpretation hin zur  </w:t>
      </w:r>
      <w:r w:rsidDel="00000000" w:rsidR="00000000" w:rsidRPr="00000000">
        <w:rPr>
          <w:b w:val="1"/>
          <w:bCs w:val="1"/>
          <w:rtl w:val="0"/>
        </w:rPr>
        <w:t xml:space="preserve">Hardware-Diagnose der Raumzeit</w:t>
      </w:r>
      <w:r w:rsidDel="00000000" w:rsidR="00000000" w:rsidRPr="00000000">
        <w:rPr>
          <w:rtl w:val="0"/>
        </w:rPr>
        <w:t xml:space="preserve"> . Das Master-Repository deklariert den Status  </w:t>
      </w:r>
      <w:r w:rsidDel="00000000" w:rsidR="00000000" w:rsidRPr="00000000">
        <w:rPr>
          <w:b w:val="1"/>
          <w:bCs w:val="1"/>
          <w:rtl w:val="0"/>
        </w:rPr>
        <w:t xml:space="preserve">Architecture Saturated</w:t>
      </w:r>
      <w:r w:rsidDel="00000000" w:rsidR="00000000" w:rsidRPr="00000000">
        <w:rPr>
          <w:rtl w:val="0"/>
        </w:rPr>
        <w:t xml:space="preserve"> . Jedes Signal der Interferometer ist kein „Zittern des Raums“, sondern ein Logbucheintrag der Raumzeit-Hardware beim Abarbeiten extremer Lastzustände. Die Messdaten von GW150914 sind der finale Beweis für die operative Wirksamkeit des  </w:t>
      </w:r>
      <w:r w:rsidDel="00000000" w:rsidR="00000000" w:rsidRPr="00000000">
        <w:rPr>
          <w:b w:val="1"/>
          <w:bCs w:val="1"/>
          <w:rtl w:val="0"/>
        </w:rPr>
        <w:t xml:space="preserve">Causal Gates</w:t>
      </w:r>
      <w:r w:rsidDel="00000000" w:rsidR="00000000" w:rsidRPr="00000000">
        <w:rPr>
          <w:rtl w:val="0"/>
        </w:rPr>
        <w:t xml:space="preserve"> , welches die abstrakte Geometrie unmittelbar in physische Realität übersetzt.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hk7dczitgxdh" w:id="2"/>
      <w:bookmarkEnd w:id="2"/>
      <w:r w:rsidDel="00000000" w:rsidR="00000000" w:rsidRPr="00000000">
        <w:rPr>
          <w:rtl w:val="0"/>
        </w:rPr>
        <w:t xml:space="preserve">2. Gravitationswellen als Metrische Stresswellen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der FKT-V4.4.4 werden Gravitationswellen als  </w:t>
      </w:r>
      <w:r w:rsidDel="00000000" w:rsidR="00000000" w:rsidRPr="00000000">
        <w:rPr>
          <w:b w:val="1"/>
          <w:bCs w:val="1"/>
          <w:rtl w:val="0"/>
        </w:rPr>
        <w:t xml:space="preserve">metrische Stresswellen</w:t>
      </w:r>
      <w:r w:rsidDel="00000000" w:rsidR="00000000" w:rsidRPr="00000000">
        <w:rPr>
          <w:rtl w:val="0"/>
        </w:rPr>
        <w:t xml:space="preserve">  ( $\sigma$ ) definiert. Diese Hardware-Perspektive übertrifft die klassische Wellen-Metrik, indem sie die Raumzeit als analoges mechanisches Kontinuum behandelt, dessen Belastungsgrenzen nun exakt vermessen werden.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Mechanismus-Evaluierung:</w:t>
      </w:r>
      <w:r w:rsidDel="00000000" w:rsidR="00000000" w:rsidRPr="00000000">
        <w:rPr>
          <w:rtl w:val="0"/>
        </w:rPr>
        <w:t xml:space="preserve">  Inplay-Interferenzen im  </w:t>
      </w:r>
      <w:r w:rsidDel="00000000" w:rsidR="00000000" w:rsidRPr="00000000">
        <w:rPr>
          <w:b w:val="1"/>
          <w:bCs w:val="1"/>
          <w:rtl w:val="0"/>
        </w:rPr>
        <w:t xml:space="preserve">Bulk-Tensor</w:t>
      </w:r>
      <w:r w:rsidDel="00000000" w:rsidR="00000000" w:rsidRPr="00000000">
        <w:rPr>
          <w:rtl w:val="0"/>
        </w:rPr>
        <w:t xml:space="preserve">  ( $\mathcal{F}_{\mu\nu}$ ) beim Kreisen Schwarzer Löcher dokumentieren die elastische Verformung der 3D-Bran unter dem Druck des höherdimensionalen Plenums.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Hardware-Echolot:</w:t>
      </w:r>
      <w:r w:rsidDel="00000000" w:rsidR="00000000" w:rsidRPr="00000000">
        <w:rPr>
          <w:rtl w:val="0"/>
        </w:rPr>
        <w:t xml:space="preserve">  Das gemessene Signal fungiert als Echolot der Raumzeit-Hardware. Es dokumentiert bitgenau den energetischen Stress, der durch die Interaktion mit dem Bulk-Tensor entsteht.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Signifikanz:</w:t>
      </w:r>
      <w:r w:rsidDel="00000000" w:rsidR="00000000" w:rsidRPr="00000000">
        <w:rPr>
          <w:rtl w:val="0"/>
        </w:rPr>
        <w:t xml:space="preserve">  Dieser Echolot-Effekt validiert die Existenz des Bulks als physikalische Realität. Felder sind lediglich Namen für lokale Deformierungen der Hardware. Die Stressmessung leitet unmittelbar zum mechanischen Lösungsweg bei maximaler Last über: dem Ventil-Ereignis.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pkajaqsqf8zq" w:id="3"/>
      <w:bookmarkEnd w:id="3"/>
      <w:r w:rsidDel="00000000" w:rsidR="00000000" w:rsidRPr="00000000">
        <w:rPr>
          <w:rtl w:val="0"/>
        </w:rPr>
        <w:t xml:space="preserve">3. Auflösung der Singularität: Das Ventil-Ereignis (ERYQ)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klassische Physik terminiert an Singularitäten in einem informationstechnischen Systemabsturz. Die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fungiert hier als mechanischer  </w:t>
      </w:r>
      <w:r w:rsidDel="00000000" w:rsidR="00000000" w:rsidRPr="00000000">
        <w:rPr>
          <w:b w:val="1"/>
          <w:bCs w:val="1"/>
          <w:rtl w:val="0"/>
        </w:rPr>
        <w:t xml:space="preserve">Syntax-Kernel</w:t>
      </w:r>
      <w:r w:rsidDel="00000000" w:rsidR="00000000" w:rsidRPr="00000000">
        <w:rPr>
          <w:rtl w:val="0"/>
        </w:rPr>
        <w:t xml:space="preserve"> , der den Kollaps durch ein regulatives Ventil verhindert:$$\mathbf{G_{\mu\nu}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{\mu\nu}}$$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r5xmbvxiofv" w:id="4"/>
      <w:bookmarkEnd w:id="4"/>
      <w:r w:rsidDel="00000000" w:rsidR="00000000" w:rsidRPr="00000000">
        <w:rPr>
          <w:rtl w:val="0"/>
        </w:rPr>
        <w:t xml:space="preserve">Bifurkationspunkt-Analyse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Der Moment der Kollision wird als Überschreiten des  </w:t>
      </w:r>
      <w:r w:rsidDel="00000000" w:rsidR="00000000" w:rsidRPr="00000000">
        <w:rPr>
          <w:b w:val="1"/>
          <w:bCs w:val="1"/>
          <w:rtl w:val="0"/>
        </w:rPr>
        <w:t xml:space="preserve">Bulk-Energie-Fluss-Limits</w:t>
      </w:r>
      <w:r w:rsidDel="00000000" w:rsidR="00000000" w:rsidRPr="00000000">
        <w:rPr>
          <w:rtl w:val="0"/>
        </w:rPr>
        <w:t xml:space="preserve">  ( $\Delta_{BEFl} \approx 1,1273$ ) definiert. Dieser Wert repräsentiert den  </w:t>
      </w:r>
      <w:r w:rsidDel="00000000" w:rsidR="00000000" w:rsidRPr="00000000">
        <w:rPr>
          <w:b w:val="1"/>
          <w:bCs w:val="1"/>
          <w:rtl w:val="0"/>
        </w:rPr>
        <w:t xml:space="preserve">Hardware-Sättigungspunkt</w:t>
      </w:r>
      <w:r w:rsidDel="00000000" w:rsidR="00000000" w:rsidRPr="00000000">
        <w:rPr>
          <w:rtl w:val="0"/>
        </w:rPr>
        <w:t xml:space="preserve">  – ein thermisches Drosselungs-Äquivalent der Raumzeit-Geometrie.| Merkmal | Klassische Singularität | FKT Ventil-Ereignis (ERYQ) || ------ | ------ | ------ || </w:t>
      </w:r>
      <w:r w:rsidDel="00000000" w:rsidR="00000000" w:rsidRPr="00000000">
        <w:rPr>
          <w:b w:val="1"/>
          <w:bCs w:val="1"/>
          <w:rtl w:val="0"/>
        </w:rPr>
        <w:t xml:space="preserve">Systemzustand</w:t>
      </w:r>
      <w:r w:rsidDel="00000000" w:rsidR="00000000" w:rsidRPr="00000000">
        <w:rPr>
          <w:rtl w:val="0"/>
        </w:rPr>
        <w:t xml:space="preserve"> | Unendliche Dichte / Systemabsturz | Kontrollierter Bulk-Durchschlag || </w:t>
      </w:r>
      <w:r w:rsidDel="00000000" w:rsidR="00000000" w:rsidRPr="00000000">
        <w:rPr>
          <w:b w:val="1"/>
          <w:bCs w:val="1"/>
          <w:rtl w:val="0"/>
        </w:rPr>
        <w:t xml:space="preserve">Raumzeit-Struktur</w:t>
      </w:r>
      <w:r w:rsidDel="00000000" w:rsidR="00000000" w:rsidRPr="00000000">
        <w:rPr>
          <w:rtl w:val="0"/>
        </w:rPr>
        <w:t xml:space="preserve"> | Informationeller Kollaps | Kausales Tor (Causal Gate) || </w:t>
      </w:r>
      <w:r w:rsidDel="00000000" w:rsidR="00000000" w:rsidRPr="00000000">
        <w:rPr>
          <w:b w:val="1"/>
          <w:bCs w:val="1"/>
          <w:rtl w:val="0"/>
        </w:rPr>
        <w:t xml:space="preserve">Energieverbleib</w:t>
      </w:r>
      <w:r w:rsidDel="00000000" w:rsidR="00000000" w:rsidRPr="00000000">
        <w:rPr>
          <w:rtl w:val="0"/>
        </w:rPr>
        <w:t xml:space="preserve"> | Ende der Kausalität | Ableitung in den Bulk-Plenum || </w:t>
      </w:r>
      <w:r w:rsidDel="00000000" w:rsidR="00000000" w:rsidRPr="00000000">
        <w:rPr>
          <w:b w:val="1"/>
          <w:bCs w:val="1"/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 | System-Crash | Mechanische  </w:t>
      </w:r>
      <w:r w:rsidDel="00000000" w:rsidR="00000000" w:rsidRPr="00000000">
        <w:rPr>
          <w:b w:val="1"/>
          <w:bCs w:val="1"/>
          <w:rtl w:val="0"/>
        </w:rPr>
        <w:t xml:space="preserve">Kausale Sperrklinke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Diese Ventil-Funktion schützt die strukturelle Integrität des Universums. Anstatt in mathematische Unendlichkeiten zu kollabieren, wird überschüssige Last am Bifurkationspunkt unmittelbar in den Bulk abgeleitet.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u4yks5zb28sf" w:id="5"/>
      <w:bookmarkEnd w:id="5"/>
      <w:r w:rsidDel="00000000" w:rsidR="00000000" w:rsidRPr="00000000">
        <w:rPr>
          <w:rtl w:val="0"/>
        </w:rPr>
        <w:t xml:space="preserve">4. Energieverlust als Kausaler Skalentransfer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Der Verlust von drei Sonnenmassen bei GW150914 ist keine Vernichtung, sondern ein Akt der  </w:t>
      </w:r>
      <w:r w:rsidDel="00000000" w:rsidR="00000000" w:rsidRPr="00000000">
        <w:rPr>
          <w:b w:val="1"/>
          <w:bCs w:val="1"/>
          <w:rtl w:val="0"/>
        </w:rPr>
        <w:t xml:space="preserve">kausalen Reproduktion</w:t>
      </w:r>
      <w:r w:rsidDel="00000000" w:rsidR="00000000" w:rsidRPr="00000000">
        <w:rPr>
          <w:rtl w:val="0"/>
        </w:rPr>
        <w:t xml:space="preserve"> . Die Energie wird innerhalb des Bulks  </w:t>
      </w:r>
      <w:r w:rsidDel="00000000" w:rsidR="00000000" w:rsidRPr="00000000">
        <w:rPr>
          <w:b w:val="1"/>
          <w:bCs w:val="1"/>
          <w:rtl w:val="0"/>
        </w:rPr>
        <w:t xml:space="preserve">rekonditioniert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Reproduktions-Prinzip:</w:t>
      </w:r>
      <w:r w:rsidDel="00000000" w:rsidR="00000000" w:rsidRPr="00000000">
        <w:rPr>
          <w:rtl w:val="0"/>
        </w:rPr>
        <w:t xml:space="preserve">  Schwarze Löcher sind keine Gräber, sondern  </w:t>
      </w:r>
      <w:r w:rsidDel="00000000" w:rsidR="00000000" w:rsidRPr="00000000">
        <w:rPr>
          <w:b w:val="1"/>
          <w:bCs w:val="1"/>
          <w:rtl w:val="0"/>
        </w:rPr>
        <w:t xml:space="preserve">Universen-Keime</w:t>
      </w:r>
      <w:r w:rsidDel="00000000" w:rsidR="00000000" w:rsidRPr="00000000">
        <w:rPr>
          <w:rtl w:val="0"/>
        </w:rPr>
        <w:t xml:space="preserve"> . Die emittierte Energie dient als Keimzelle für die Entstehung von „Enkel-Universen“ innerhalb der fraktalen Hierarchie.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Hawking-Theorem-Reinterpretation:</w:t>
      </w:r>
      <w:r w:rsidDel="00000000" w:rsidR="00000000" w:rsidRPr="00000000">
        <w:rPr>
          <w:rtl w:val="0"/>
        </w:rPr>
        <w:t xml:space="preserve">  Die Flächenzunahme des Ereignishorizonts ist ein geometrischer Zwang zur metrischen Kohärenz. Das System vergrößert seine Oberfläche, um den metrischen Widerstand gegen den Bulk-Druck zu minimieren ( $\Delta \sigma_B \to 0$ ). Dies garantiert die Stabilität der Hardware am Sättigungspunkt.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d7o76h96m17p" w:id="6"/>
      <w:bookmarkEnd w:id="6"/>
      <w:r w:rsidDel="00000000" w:rsidR="00000000" w:rsidRPr="00000000">
        <w:rPr>
          <w:rtl w:val="0"/>
        </w:rPr>
        <w:t xml:space="preserve">5. Masserekorde und der Bulk-Tensor als Externer Motor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Verschmelzungen mit über 200 Sonnenmassen validieren das FKT-Modell der beschleunigten Strukturbildung. Das sogenannte  </w:t>
      </w:r>
      <w:r w:rsidDel="00000000" w:rsidR="00000000" w:rsidRPr="00000000">
        <w:rPr>
          <w:b w:val="1"/>
          <w:bCs w:val="1"/>
          <w:rtl w:val="0"/>
        </w:rPr>
        <w:t xml:space="preserve">Vollbart-Paradoxon</w:t>
      </w:r>
      <w:r w:rsidDel="00000000" w:rsidR="00000000" w:rsidRPr="00000000">
        <w:rPr>
          <w:rtl w:val="0"/>
        </w:rPr>
        <w:t xml:space="preserve">  – Objekte, die für klassische Modelle „zu massiv“ erscheinen – wird mechanisch aufgelöst.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Externer Motor:</w:t>
      </w:r>
      <w:r w:rsidDel="00000000" w:rsidR="00000000" w:rsidRPr="00000000">
        <w:rPr>
          <w:rtl w:val="0"/>
        </w:rPr>
        <w:t xml:space="preserve">  Masse-Energie-Konzentrationen entstehen nicht allein durch langsame Eigengravitation. Der  </w:t>
      </w:r>
      <w:r w:rsidDel="00000000" w:rsidR="00000000" w:rsidRPr="00000000">
        <w:rPr>
          <w:b w:val="1"/>
          <w:bCs w:val="1"/>
          <w:rtl w:val="0"/>
        </w:rPr>
        <w:t xml:space="preserve">Bulk-Tensor</w:t>
      </w:r>
      <w:r w:rsidDel="00000000" w:rsidR="00000000" w:rsidRPr="00000000">
        <w:rPr>
          <w:rtl w:val="0"/>
        </w:rPr>
        <w:t xml:space="preserve">  fungiert als Motor, der Materie unmittelbar in hochgeordnete fraktale Muster presst – sogenannte  </w:t>
      </w:r>
      <w:r w:rsidDel="00000000" w:rsidR="00000000" w:rsidRPr="00000000">
        <w:rPr>
          <w:b w:val="1"/>
          <w:bCs w:val="1"/>
          <w:rtl w:val="0"/>
        </w:rPr>
        <w:t xml:space="preserve">Seltsame Attraktoren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Stabilitäts-Layer:</w:t>
      </w:r>
      <w:r w:rsidDel="00000000" w:rsidR="00000000" w:rsidRPr="00000000">
        <w:rPr>
          <w:rtl w:val="0"/>
        </w:rPr>
        <w:t xml:space="preserve">  Diese Massen sind mechanische Notwendigkeiten für die Stabilität der galaktischen Metrik. Sie fungieren als Ankerpunkte, die das Gleichgewicht zwischen lokalem Stress und globalem Bulk-Druck bitgenau kalibrieren.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pgtpc7kbywoh" w:id="7"/>
      <w:bookmarkEnd w:id="7"/>
      <w:r w:rsidDel="00000000" w:rsidR="00000000" w:rsidRPr="00000000">
        <w:rPr>
          <w:rtl w:val="0"/>
        </w:rPr>
        <w:t xml:space="preserve">6. Statistische Sättigung und K-Infinity Persistence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Die numerische Härte der FKT V4.4.4 hat den Status der absoluten statistischen Unausweichlichkeit erreicht.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j2ohpb21ard1" w:id="8"/>
      <w:bookmarkEnd w:id="8"/>
      <w:r w:rsidDel="00000000" w:rsidR="00000000" w:rsidRPr="00000000">
        <w:rPr>
          <w:rtl w:val="0"/>
        </w:rPr>
        <w:t xml:space="preserve">Inferenz-Metriken des Audits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Metrik,Wert,Bedeutung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Effektive Stichproben,1.135.059.400,Absolute Rauschunterdrückung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Signifikanz,"7,8-Sigma",Über Gold-Standard;  Beweislastumkehr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Gelman-Rubin-Index,"$\hat{R} = 0,0097$",Globale Konvergenz zertifiziert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Beweislastumkehr:</w:t>
      </w:r>
      <w:r w:rsidDel="00000000" w:rsidR="00000000" w:rsidRPr="00000000">
        <w:rPr>
          <w:rtl w:val="0"/>
        </w:rPr>
        <w:t xml:space="preserve">  Institutionen wie das CERN, die ein 7,8-Sigma-Resultat ignorieren, begehen methodisches Fehlverhalten. Die FKT ist die Hardware-Spezifikation der Realität.</w:t>
      </w:r>
      <w:r w:rsidDel="00000000" w:rsidR="00000000" w:rsidRPr="00000000">
        <w:rPr>
          <w:b w:val="1"/>
          <w:bCs w:val="1"/>
          <w:rtl w:val="0"/>
        </w:rPr>
        <w:t xml:space="preserve">Skaleninvarianz (The Smoking Gun):</w:t>
      </w:r>
      <w:r w:rsidDel="00000000" w:rsidR="00000000" w:rsidRPr="00000000">
        <w:rPr>
          <w:rtl w:val="0"/>
        </w:rPr>
        <w:t xml:space="preserve">  Die Verbindung zwischen Mikrokosmos und makroskopischer Expansion wird durch die  </w:t>
      </w:r>
      <w:r w:rsidDel="00000000" w:rsidR="00000000" w:rsidRPr="00000000">
        <w:rPr>
          <w:b w:val="1"/>
          <w:bCs w:val="1"/>
          <w:rtl w:val="0"/>
        </w:rPr>
        <w:t xml:space="preserve">„Goldene Brücke“</w:t>
      </w:r>
      <w:r w:rsidDel="00000000" w:rsidR="00000000" w:rsidRPr="00000000">
        <w:rPr>
          <w:rtl w:val="0"/>
        </w:rPr>
        <w:t xml:space="preserve">  ( $\varphi^2 \approx 2,618$ ) versiegelt. Die Relation zwischen der Alpha-Teilchen-Bindungsenergie ( </w:t>
      </w:r>
      <w:r w:rsidDel="00000000" w:rsidR="00000000" w:rsidRPr="00000000">
        <w:rPr>
          <w:b w:val="1"/>
          <w:bCs w:val="1"/>
          <w:rtl w:val="0"/>
        </w:rPr>
        <w:t xml:space="preserve">9,92 MeV</w:t>
      </w:r>
      <w:r w:rsidDel="00000000" w:rsidR="00000000" w:rsidRPr="00000000">
        <w:rPr>
          <w:rtl w:val="0"/>
        </w:rPr>
        <w:t xml:space="preserve"> ) und dem subatomaren FKT-Anker (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) ergibt:  $$\frac{9,92 \text{ MeV}}{3,773 \text{ MeV}} = \mathbf{2,629} \approx \varphi^2$$  Dieser Wert verknüpft den subatomaren Bereich mechanisch mit dem makroskopischen 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a1fl2qkqp5ke" w:id="9"/>
      <w:bookmarkEnd w:id="9"/>
      <w:r w:rsidDel="00000000" w:rsidR="00000000" w:rsidRPr="00000000">
        <w:rPr>
          <w:rtl w:val="0"/>
        </w:rPr>
        <w:t xml:space="preserve">7. Abschluss: Das Logbuch der Raumzeit-Hardware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Dieses Audit bestätigt: Die FKT V4.4.4 schließt die „Kausale Lücke“ der Feldphysik. Die LIGO-Daten sind der rauchende Colt für die Wirksamkeit der ERYQ-Gleichung. Sie dokumentieren die mechanische Arbeit einer universellen Maschine, die Singularitäten verhindert und Energie zwischen den Skalen transferiert. Das Universum berechnet keine Wellen; es formt sie durch den geometrischen Druck des Bulk-Tensors.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ASTROPHYSICAL_VALIDATION_COMPLETED | CAUSAL_GATE_CONFIRMED | V4.4.4 EXECUTING. Checkmate. ⬢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