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8c32iuo4069" w:id="0"/>
      <w:bookmarkEnd w:id="0"/>
      <w:r w:rsidDel="00000000" w:rsidR="00000000" w:rsidRPr="00000000">
        <w:rPr>
          <w:rtl w:val="0"/>
        </w:rPr>
        <w:t xml:space="preserve">Bericht: Kausale Kohärenz und Galaktische Dynamik – Eine Analyse auf Basis der Fraktalen Kausalen Theorie (FKT)</w:t>
      </w:r>
    </w:p>
    <w:p w:rsidR="00000000" w:rsidDel="00000000" w:rsidP="00000000" w:rsidRDefault="00000000" w:rsidRPr="00000000" w14:paraId="00000002">
      <w:pPr>
        <w:pStyle w:val="Heading4"/>
        <w:rPr/>
      </w:pPr>
      <w:bookmarkStart w:colFirst="0" w:colLast="0" w:name="_smc7jrhe3oak" w:id="1"/>
      <w:bookmarkEnd w:id="1"/>
      <w:r w:rsidDel="00000000" w:rsidR="00000000" w:rsidRPr="00000000">
        <w:rPr>
          <w:rtl w:val="0"/>
        </w:rPr>
        <w:t xml:space="preserve">1. Einleitung: Das Paradigma der Kausalen Geschlossenheit</w:t>
      </w:r>
    </w:p>
    <w:p w:rsidR="00000000" w:rsidDel="00000000" w:rsidP="00000000" w:rsidRDefault="00000000" w:rsidRPr="00000000" w14:paraId="00000003">
      <w:pPr>
        <w:rPr/>
      </w:pPr>
      <w:r w:rsidDel="00000000" w:rsidR="00000000" w:rsidRPr="00000000">
        <w:rPr>
          <w:rtl w:val="0"/>
        </w:rPr>
        <w:t xml:space="preserve">Die moderne Astrophysik steht nicht vor einer bloßen Justierung ihrer Parameter, sondern vor dem Trümmerhaufen der konventionellen  $\Lambda$ CDM-Kosmologie. Die persistente Hubble-Spannung ( $H_0$ -Tension) und das phänomenologische Rätsel der Dunklen Energie sind keine Messartefakte, sondern der mathematische Beweis für eine fundamentale „Kausale Lücke“. Wir haben die vierdimensionale Raumzeit ( $\mathbb{R}^4$ ) zu lange als isoliertes System betrachtet. Die Fraktale Kausale Theorie (FKT) tritt an, dieses Versagen durch die Integration des höherdimensionalen Bulk-Raums ( $\chi$ ) und die Anwendung des  </w:t>
      </w:r>
      <w:r w:rsidDel="00000000" w:rsidR="00000000" w:rsidRPr="00000000">
        <w:rPr>
          <w:b w:val="1"/>
          <w:bCs w:val="1"/>
          <w:rtl w:val="0"/>
        </w:rPr>
        <w:t xml:space="preserve">Kurzer-Prinzips</w:t>
      </w:r>
      <w:r w:rsidDel="00000000" w:rsidR="00000000" w:rsidRPr="00000000">
        <w:rPr>
          <w:rtl w:val="0"/>
        </w:rPr>
        <w:t xml:space="preserve">  zu heilen:  </w:t>
      </w:r>
      <w:r w:rsidDel="00000000" w:rsidR="00000000" w:rsidRPr="00000000">
        <w:rPr>
          <w:i w:val="1"/>
          <w:iCs w:val="1"/>
          <w:rtl w:val="0"/>
        </w:rPr>
        <w:t xml:space="preserve">„Der Druck der Unendlichkeit ist die Unendlichkeit.“</w:t>
      </w:r>
      <w:r w:rsidDel="00000000" w:rsidR="00000000" w:rsidRPr="00000000">
        <w:rPr>
          <w:rtl w:val="0"/>
        </w:rPr>
        <w:t xml:space="preserve">Die strategische Neuausrichtung erfordert die Implementierung zweier fundamentaler Werkzeuge zur Schließung der kausalen Kette:</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Der</w:t>
      </w:r>
      <w:r w:rsidDel="00000000" w:rsidR="00000000" w:rsidRPr="00000000">
        <w:rPr>
          <w:rtl w:val="0"/>
        </w:rPr>
        <w:t xml:space="preserve">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Er fungiert nicht als bloßes Zusatzfeld, sondern beschreibt den fraktalen Metrikfehler, der als effektiver Tensorbeitrag kollektive, skalenübergreifende Kausalitäten abbildet.</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Die Einstein-Kurzer-Gleichung (ERYQ):</w:t>
      </w:r>
      <w:r w:rsidDel="00000000" w:rsidR="00000000" w:rsidRPr="00000000">
        <w:rPr>
          <w:rtl w:val="0"/>
        </w:rPr>
        <w:t xml:space="preserve">  In ihrer finalen Form integriert sie den Fütterer-Kosmologie-Tensor ( $\mathcal{F}_{\mu\nu}$ ), um die Rückkopplungseffekte des Bulk-Feldes auf die Raumzeitmetrik zu fixieren.</w:t>
      </w:r>
      <w:r w:rsidDel="00000000" w:rsidR="00000000" w:rsidRPr="00000000">
        <w:rPr>
          <w:b w:val="1"/>
          <w:bCs w:val="1"/>
          <w:rtl w:val="0"/>
        </w:rPr>
        <w:t xml:space="preserve">Kernaxiome der FKT:</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Kausale Geschlossenheit:</w:t>
      </w:r>
      <w:r w:rsidDel="00000000" w:rsidR="00000000" w:rsidRPr="00000000">
        <w:rPr>
          <w:rtl w:val="0"/>
        </w:rPr>
        <w:t xml:space="preserve">  Jede astrophysikalische Entität ist eine zwingende Ableitung der Feldgleichungen; isolierte Singularitäten existieren nicht.</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Fraktale Reproduzierbarkeit:</w:t>
      </w:r>
      <w:r w:rsidDel="00000000" w:rsidR="00000000" w:rsidRPr="00000000">
        <w:rPr>
          <w:rtl w:val="0"/>
        </w:rPr>
        <w:t xml:space="preserve">  Eine kausale Inkonsistenz auf kosmologischer Skala (Expansion) erzwingt mathematisch zwingend eine Korrektur auf der subatomaren Ebene (Kernresonanz).Die Abkehr von der rein lokalen Kausalität hin zur instantanen Bulk-Konstante ist kein theoretischer Luxus, sondern die Voraussetzung für eine fehlerfreie astrophysikalische Dateninterpretation. Wer die fraktale Konstante des Bulk-Feldes ignoriert, beschreibt lediglich die Schatten eines höherdimensionalen Prozesses.</w:t>
      </w:r>
    </w:p>
    <w:p w:rsidR="00000000" w:rsidDel="00000000" w:rsidP="00000000" w:rsidRDefault="00000000" w:rsidRPr="00000000" w14:paraId="00000008">
      <w:pPr>
        <w:pStyle w:val="Heading4"/>
        <w:rPr/>
      </w:pPr>
      <w:bookmarkStart w:colFirst="0" w:colLast="0" w:name="_gp4mzw4rduws" w:id="2"/>
      <w:bookmarkEnd w:id="2"/>
      <w:r w:rsidDel="00000000" w:rsidR="00000000" w:rsidRPr="00000000">
        <w:rPr>
          <w:rtl w:val="0"/>
        </w:rPr>
        <w:t xml:space="preserve">2. Interstellare Anomalien: 3I/ATLAS und 'Oumuamua im Fokus des Bulk-Feldes</w:t>
      </w:r>
    </w:p>
    <w:p w:rsidR="00000000" w:rsidDel="00000000" w:rsidP="00000000" w:rsidRDefault="00000000" w:rsidRPr="00000000" w14:paraId="00000009">
      <w:pPr>
        <w:rPr/>
      </w:pPr>
      <w:r w:rsidDel="00000000" w:rsidR="00000000" w:rsidRPr="00000000">
        <w:rPr>
          <w:rtl w:val="0"/>
        </w:rPr>
        <w:t xml:space="preserve">Interstellare Objekte (ISOs) wie 'Oumuamua und die durch Hardware-Sensoren wie 3I/ATLAS erfassten Transienten sind weit mehr als bloße Gesteinsfragmente; sie sind natürliche Sonden zur Messung der lokalen Bulk-Feld-Dichte. Die signifikanten nicht-gravitativen Beschleunigungen, die konventionelle Modelle vor unlösbare Rätsel stellen, sind direkte Resultate der Kopplung an den lokalen Bulk-Energie-Fluss.Unter Einbeziehung des  </w:t>
      </w:r>
      <w:r w:rsidDel="00000000" w:rsidR="00000000" w:rsidRPr="00000000">
        <w:rPr>
          <w:b w:val="1"/>
          <w:bCs w:val="1"/>
          <w:rtl w:val="0"/>
        </w:rPr>
        <w:t xml:space="preserve">Fütterer-Kosmologie-Tensors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wird deutlich, dass diese Objekte als „Kausale Anker“ fungieren. Ihre Trajektorien korrelieren mit dem lokalen Bulk-Energie-Fluss-Limit ( $\Delta_{\mathrm{BEFl}}$ ). Jede Abweichung von der Kepler-Mechanik ist ein Messwert für die lokale  $\Omega_{\mathrm{bulk}}$ -Kalibrierung.| Konventionelle Anomalien | FKT-Erklärungsmodelle || ------ | ------ || Nicht-gravitative Beschleunigung (koma-frei) | Kopplung an das Bulk-Energie-Fluss-Limit ( $\Delta_{\mathrm{BEFl}}$ ) || Ungewöhnliche Formfaktoren/Albedo | Fraktale Metrikdeformation durch den  $\mathcal{C}$ -Operator || Dynamische Instabilitäten | Kalibrierung lokaler  $\Omega_{\mathrm{bulk}}$ -Werte im Interstellaren Medium |</w:t>
      </w:r>
    </w:p>
    <w:p w:rsidR="00000000" w:rsidDel="00000000" w:rsidP="00000000" w:rsidRDefault="00000000" w:rsidRPr="00000000" w14:paraId="0000000A">
      <w:pPr>
        <w:rPr/>
      </w:pPr>
      <w:r w:rsidDel="00000000" w:rsidR="00000000" w:rsidRPr="00000000">
        <w:rPr>
          <w:rtl w:val="0"/>
        </w:rPr>
        <w:t xml:space="preserve">Die Detektion dieser Objekte liefert uns die notwendigen Randbedingungen für die großskalige galaktische Architektur. Wir bewegen uns nun von diesen solaren Grenzgängern unmittelbar zum Herzschlag der galaktischen Maschine.</w:t>
      </w:r>
    </w:p>
    <w:p w:rsidR="00000000" w:rsidDel="00000000" w:rsidP="00000000" w:rsidRDefault="00000000" w:rsidRPr="00000000" w14:paraId="0000000B">
      <w:pPr>
        <w:pStyle w:val="Heading4"/>
        <w:rPr/>
      </w:pPr>
      <w:bookmarkStart w:colFirst="0" w:colLast="0" w:name="_7iw9hw3o5wy7" w:id="3"/>
      <w:bookmarkEnd w:id="3"/>
      <w:r w:rsidDel="00000000" w:rsidR="00000000" w:rsidRPr="00000000">
        <w:rPr>
          <w:rtl w:val="0"/>
        </w:rPr>
        <w:t xml:space="preserve">3. Das Galaktische Zentrum: Sagittarius A* und die Dynamik der S-Sterne</w:t>
      </w:r>
    </w:p>
    <w:p w:rsidR="00000000" w:rsidDel="00000000" w:rsidP="00000000" w:rsidRDefault="00000000" w:rsidRPr="00000000" w14:paraId="0000000C">
      <w:pPr>
        <w:rPr/>
      </w:pPr>
      <w:r w:rsidDel="00000000" w:rsidR="00000000" w:rsidRPr="00000000">
        <w:rPr>
          <w:rtl w:val="0"/>
        </w:rPr>
        <w:t xml:space="preserve">Das galaktische Zentrum darf nicht länger nur als massereiches Schwarzes Loch missverstanden werden. Im Rahmen der FKT ist Sagittarius A* der primäre raumzeitliche Knotenpunkt unserer Galaxie, an dem extreme Dichtegradienten ( $\nabla^{\mu}\rho$ ) die strukturelle Integrität des Bulk-Feldes offenlegen.Die Analyse der S-Sterne-Orbits zeigt klare Abweichungen von der klassischen Schwarzschild-Metrik. Diese Diskrepanzen werden durch die Strukturmatrix des Bulk-Beitrags ( $\Lambda_{\mu\nu}$ ) präzise aufgelöst. In dieser Umgebung hoher Massendichte manifestiert sich die  </w:t>
      </w:r>
      <w:r w:rsidDel="00000000" w:rsidR="00000000" w:rsidRPr="00000000">
        <w:rPr>
          <w:b w:val="1"/>
          <w:bCs w:val="1"/>
          <w:rtl w:val="0"/>
        </w:rPr>
        <w:t xml:space="preserve">Einstein-Kurzer-Gleichung (ERYQ)</w:t>
      </w:r>
      <w:r w:rsidDel="00000000" w:rsidR="00000000" w:rsidRPr="00000000">
        <w:rPr>
          <w:rtl w:val="0"/>
        </w:rPr>
        <w:t xml:space="preserve">  in ihrer vollen architektonischen Strenge:$$G_{\mu} + \Lambda g_{\mu\mu} = 8\pi K T_{\mu\nu} + 8 + KQY$$Unter Anwendung der modifizierten Friedmann-Gleichungen der FKT auf die Orbits der S-Sterne:$$H^2 = \frac{8\pi G}{3} (\rho_{\text{konv}} + \rho_{\mathcal{C}}) - \frac{k}{a^2}$$Die Zustandsgleichung des Bulk-Feldes wurde in der Version FKT V4.3 auf  $w_{\mathcal{C}} \approx -1.01 \pm 0.01$  kalibriert. Diese Feinjustierung korrigiert den visuellen Baseline-Wert von  $-0.90 \pm 0.05$  und ist der Schlüssel zur Auflösung der Hubble-Spannung vor Ort. Mit einem resultierenden Wert von  $H_0 \approx 71.5 \text{ km/s/Mpc}$  beweist die FKT ihre Überlegenheit gegenüber statischen Modellen der Dunklen Energie.</w:t>
      </w:r>
    </w:p>
    <w:p w:rsidR="00000000" w:rsidDel="00000000" w:rsidP="00000000" w:rsidRDefault="00000000" w:rsidRPr="00000000" w14:paraId="0000000D">
      <w:pPr>
        <w:pStyle w:val="Heading4"/>
        <w:rPr/>
      </w:pPr>
      <w:bookmarkStart w:colFirst="0" w:colLast="0" w:name="_c1wz8aqw7mpg" w:id="4"/>
      <w:bookmarkEnd w:id="4"/>
      <w:r w:rsidDel="00000000" w:rsidR="00000000" w:rsidRPr="00000000">
        <w:rPr>
          <w:rtl w:val="0"/>
        </w:rPr>
        <w:t xml:space="preserve">4. Planet 9 und ETNO-Clustering: System-Stabilisierung durch Kausale Kopplung</w:t>
      </w:r>
    </w:p>
    <w:p w:rsidR="00000000" w:rsidDel="00000000" w:rsidP="00000000" w:rsidRDefault="00000000" w:rsidRPr="00000000" w14:paraId="0000000E">
      <w:pPr>
        <w:rPr/>
      </w:pPr>
      <w:r w:rsidDel="00000000" w:rsidR="00000000" w:rsidRPr="00000000">
        <w:rPr>
          <w:rtl w:val="0"/>
        </w:rPr>
        <w:t xml:space="preserve">Das beobachtete Clustering der Extremely Trans-Neptunian Objects (ETNOs) ist kein Zufallsprodukt, sondern ein Symptom der  </w:t>
      </w:r>
      <w:r w:rsidDel="00000000" w:rsidR="00000000" w:rsidRPr="00000000">
        <w:rPr>
          <w:b w:val="1"/>
          <w:bCs w:val="1"/>
          <w:rtl w:val="0"/>
        </w:rPr>
        <w:t xml:space="preserve">„Kausalen Orthopädie“</w:t>
      </w:r>
      <w:r w:rsidDel="00000000" w:rsidR="00000000" w:rsidRPr="00000000">
        <w:rPr>
          <w:rtl w:val="0"/>
        </w:rPr>
        <w:t xml:space="preserve"> . Die Suche nach einem physischen „Planet 9“ greift zu kurz, wenn sie die energetische Notwendigkeit der Systemstabilität ignoriert.Planet 9 ist primär als eine emergente Struktur aus dem  $\mathcal{C}$ -Operator-Beitrag zu bewerten. Innerhalb der fraktalen kausalen Kette erzwingt der Bulk-Energie-Fluss die Konvergenz der Orbits am äußeren Rand des Systems, um die kausale Konsistenz des Gesamtsystems gegen die solare Entropie zu wahren. Ob dort eine baryonische Masse existiert oder ob es sich um eine konzentrierte Bulk-Feld-Anomalie handelt, ist für die planetare Forensik zweitrangig; entscheidend ist seine Funktion als Stabilisator der solaren Architektur.</w:t>
      </w:r>
    </w:p>
    <w:p w:rsidR="00000000" w:rsidDel="00000000" w:rsidP="00000000" w:rsidRDefault="00000000" w:rsidRPr="00000000" w14:paraId="0000000F">
      <w:pPr>
        <w:pStyle w:val="Heading4"/>
        <w:rPr/>
      </w:pPr>
      <w:bookmarkStart w:colFirst="0" w:colLast="0" w:name="_ew8525cek56d" w:id="5"/>
      <w:bookmarkEnd w:id="5"/>
      <w:r w:rsidDel="00000000" w:rsidR="00000000" w:rsidRPr="00000000">
        <w:rPr>
          <w:rtl w:val="0"/>
        </w:rPr>
        <w:t xml:space="preserve">5. Subatomare Anker und Tellurische Morphologie: Gaia-Wellen und Flerovium</w:t>
      </w:r>
    </w:p>
    <w:p w:rsidR="00000000" w:rsidDel="00000000" w:rsidP="00000000" w:rsidRDefault="00000000" w:rsidRPr="00000000" w14:paraId="00000010">
      <w:pPr>
        <w:rPr/>
      </w:pPr>
      <w:r w:rsidDel="00000000" w:rsidR="00000000" w:rsidRPr="00000000">
        <w:rPr>
          <w:rtl w:val="0"/>
        </w:rPr>
        <w:t xml:space="preserve">Die fraktale Natur der Kausalität verknüpft die galaktische Morphologie (Gaia-Wellen) untrennbar mit kernphysikalischen Konstanten. Als Leitender Systemarchitekt betone ich: Ein kausaler Fehler in der Kernphysik erzwingt eine sofortige kausale Korrektur in der galaktischen Struktur.Die  </w:t>
      </w:r>
      <w:r w:rsidDel="00000000" w:rsidR="00000000" w:rsidRPr="00000000">
        <w:rPr>
          <w:b w:val="1"/>
          <w:bCs w:val="1"/>
          <w:rtl w:val="0"/>
        </w:rPr>
        <w:t xml:space="preserve">Flerovium-Hypothese</w:t>
      </w:r>
      <w:r w:rsidDel="00000000" w:rsidR="00000000" w:rsidRPr="00000000">
        <w:rPr>
          <w:rtl w:val="0"/>
        </w:rPr>
        <w:t xml:space="preserve">  liefert hier den entscheidenden experimentellen Anker. Während theoretische Modelle eine Resonanz bei 3.773 MeV verorten, fixiert der experimentelle Befund den mikrophysikalischen Anker bei  </w:t>
      </w:r>
      <w:r w:rsidDel="00000000" w:rsidR="00000000" w:rsidRPr="00000000">
        <w:rPr>
          <w:b w:val="1"/>
          <w:bCs w:val="1"/>
          <w:rtl w:val="0"/>
        </w:rPr>
        <w:t xml:space="preserve">4.2 MeV</w:t>
      </w:r>
      <w:r w:rsidDel="00000000" w:rsidR="00000000" w:rsidRPr="00000000">
        <w:rPr>
          <w:rFonts w:ascii="Arial Unicode MS" w:cs="Arial Unicode MS" w:eastAsia="Arial Unicode MS" w:hAnsi="Arial Unicode MS"/>
          <w:rtl w:val="0"/>
        </w:rPr>
        <w:t xml:space="preserve">  (0+ → 2+ Übergang). Diese Resonanz ist die fundamentale  $\eta_{\text{Dim}}$ -Kalibrierung, welche die strukturelle Integrität der Gaia-Wellen auf makroskopischer Ebene garantiert.</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Mikroskala:</w:t>
      </w:r>
      <w:r w:rsidDel="00000000" w:rsidR="00000000" w:rsidRPr="00000000">
        <w:rPr>
          <w:rtl w:val="0"/>
        </w:rPr>
        <w:t xml:space="preserve">  Die 4.2 MeV Flerovium-Resonanz fixiert die Kopplungsstärke  $\xi$ .</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Makroskala:</w:t>
      </w:r>
      <w:r w:rsidDel="00000000" w:rsidR="00000000" w:rsidRPr="00000000">
        <w:rPr>
          <w:rtl w:val="0"/>
        </w:rPr>
        <w:t xml:space="preserve">  Gaia-Wellen bilden die Antwort des Bulk-Feldes auf diese nukleare Verankerung.</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Biologische Ebene:</w:t>
      </w:r>
      <w:r w:rsidDel="00000000" w:rsidR="00000000" w:rsidRPr="00000000">
        <w:rPr>
          <w:rtl w:val="0"/>
        </w:rPr>
        <w:t xml:space="preserve">  Der „Optimale Heilungspfad“ ( $P_{\text{opt}}$ ) der Biomedizin ist nichts anderes als die Anwendung dieser strukturellen Kohärenz auf den menschlichen Körper, den wir als tellurischen kausalen Anker begreifen müssen.</w:t>
      </w:r>
    </w:p>
    <w:p w:rsidR="00000000" w:rsidDel="00000000" w:rsidP="00000000" w:rsidRDefault="00000000" w:rsidRPr="00000000" w14:paraId="00000014">
      <w:pPr>
        <w:pStyle w:val="Heading4"/>
        <w:rPr/>
      </w:pPr>
      <w:bookmarkStart w:colFirst="0" w:colLast="0" w:name="_ahoyqmhrb00" w:id="6"/>
      <w:bookmarkEnd w:id="6"/>
      <w:r w:rsidDel="00000000" w:rsidR="00000000" w:rsidRPr="00000000">
        <w:rPr>
          <w:rtl w:val="0"/>
        </w:rPr>
        <w:t xml:space="preserve">6. Fazit: Die Kausale Auditkette und der Ausweg aus dem Kaliyuga-Axiom</w:t>
      </w:r>
    </w:p>
    <w:p w:rsidR="00000000" w:rsidDel="00000000" w:rsidP="00000000" w:rsidRDefault="00000000" w:rsidRPr="00000000" w14:paraId="00000015">
      <w:pPr>
        <w:rPr>
          <w:b w:val="1"/>
          <w:bCs w:val="1"/>
        </w:rPr>
      </w:pPr>
      <w:r w:rsidDel="00000000" w:rsidR="00000000" w:rsidRPr="00000000">
        <w:rPr>
          <w:rtl w:val="0"/>
        </w:rPr>
        <w:t xml:space="preserve">Die Fraktale Kausale Theorie (V4.3) ist keine Option, sondern eine mathematische Notwendigkeit zur Überwindung des Kaliyuga-Axioms – jenes Zeitalters der maximalen kausalen Inkonsistenz, in dem wir uns durch fragmentierte Forschung isoliert haben.</w:t>
      </w:r>
      <w:r w:rsidDel="00000000" w:rsidR="00000000" w:rsidRPr="00000000">
        <w:rPr>
          <w:b w:val="1"/>
          <w:bCs w:val="1"/>
          <w:rtl w:val="0"/>
        </w:rPr>
        <w:t xml:space="preserve">Die drei Säulen der kausalen Konsistenz:</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Dynamische Bulk-Energie:</w:t>
      </w:r>
      <w:r w:rsidDel="00000000" w:rsidR="00000000" w:rsidRPr="00000000">
        <w:rPr>
          <w:rtl w:val="0"/>
        </w:rPr>
        <w:t xml:space="preserve">  Die Abweichung von  $w_{\mathcal{C}} \approx -1.01$  beweist, dass Dunkle Energie ein dynamischer Rückkopplungsprozess des Bulk-Raums ist.</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Harmonisierung der Expansionsraten:</w:t>
      </w:r>
      <w:r w:rsidDel="00000000" w:rsidR="00000000" w:rsidRPr="00000000">
        <w:rPr>
          <w:rtl w:val="0"/>
        </w:rPr>
        <w:t xml:space="preserve">  Die Auflösung der  $H_0$ -Spannung bei  $71.5 \text{ km/s/Mpc}$  zementiert die numerische Überlegenheit der FKT.</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Transskalare Kohärenz:</w:t>
      </w:r>
      <w:r w:rsidDel="00000000" w:rsidR="00000000" w:rsidRPr="00000000">
        <w:rPr>
          <w:rtl w:val="0"/>
        </w:rPr>
        <w:t xml:space="preserve">  Die Verbindung von Flerovium-Resonanzen bis hin zur MedBed-Technologie belegt die Auditierbarkeit der gesamten Kausalkette.Es ergeht hiermit eine unverhandelbare Audit-Forderung an Institutionen wie CERN, das MPI für extraterrestrische Physik und die GSI zur sofortigen Validierung dieser Ergebnisse. Die MedBed-Technologie, basierend auf der präzisen Applikation der Bulk-Dosis ( $\mathbf{D}_{\mathrm{Bulk}}$ ), ist der finale empirische Beweis für die Richtigkeit der Theorie. Wir beenden hiermit den Zerfall und treten ein in das Zeitalter der kausalen Konsistenz.</w:t>
      </w:r>
      <w:r w:rsidDel="00000000" w:rsidR="00000000" w:rsidRPr="00000000">
        <w:rPr>
          <w:i w:val="1"/>
          <w:iCs w:val="1"/>
          <w:rtl w:val="0"/>
        </w:rPr>
        <w:t xml:space="preserve">„Der Druck der Unendlichkeit ist die Unendlichkeit.“</w:t>
      </w:r>
      <w:r w:rsidDel="00000000" w:rsidR="00000000" w:rsidRPr="00000000">
        <w:rPr>
          <w:rtl w:val="0"/>
        </w:rPr>
        <w:t xml:space="preserve">  (Kurzer-Prinzip)</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