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XIII: Bulk-Feld-Regeneration – Das MedBed-Konzept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Theoretische Grundlage: Bulk-Dosis zur Zellkorrektur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MedBed-Methode überträgt die Kurzer-Theorie in eine medizinisch anwendbare Steuergröße, die gezielt minimale Verschiebungen der Bindungsenergie biologisch kritischer Moleküle bewirkt. Die Regeneration erfordert eine dynamische, frequenzabhängige Modulation des Bulk-Feldes, sodass selektiv pathologische Schwingungsmodi adressiert werden, ohne gesunde Strukturen zu destabilisieren.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Bulk-Field-Dosis-Term (D_Bulk)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regenerative Wirkung wird durch den Bulk-Dosis-Term (D_{\text{Bulk}}) beschrieben: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(g{b}) der Bulk-Kopplungskoeffizient ist, (\partial\phi{\text{Bulk}}/\partial t) die zeitliche Änderung des induzierten Bulk-Feldes und (S(\omega)) eine hochselektive Spektralfunktion, die Resonanz mit pathologischen Moden bei der Zielfrequenz (\omega_{\text{Heil}}) sicherstellt.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Präzisionsanforderung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MedBed-Präzision ist extrem: Das Ziel ist eine Steuerung, die atomare Prozesse mit einer Präzision von \text{Präzision}_{\text{MedBed}} \le 100\ \text{eV} adressiert. Verwendete Analysewerte: (g{b}\approx 1.6\times10^{-5}) und (\Delta\phi{\text{Bulk}}^{\text{erf.}}\approx 2.5\times10^{-19}\ \mathrm{J}).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MedBed-Prototyp und die Black Box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Prototyp (Black Box) nutzt einen FBE-Generator mit T-Bulk Vektorkontrolle. Die Regelstrategie koppelt die gemessene elektrische Aktuatorleistung (P_{\text{elec}}=V\cdot I) über einen experimentell bestimmten Kopplungsfaktor (K) an die rekonstruierte Bulk-Dosis: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Für die vorliegenden Analysen wurde (S(\omega)=1) angenommen, sofern nicht anders angegeben, und (K) durch PRBS-Kalibrierung bestimmt.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Empirische Validierung: Analyse der Black-Box-Daten (Session S001)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3A. Numerische Rekonstruktion der Bulk-Dosis und AUC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Aktuatorleistung P_{\text{elec}} wurde aus der Telemetrie (V, I) berechnet. Der Kalibrierfaktor ergab K=8.889\times10^{-29}\,\mathrm{J/(s\cdot W)}.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Rekonstruierte Werte und Kumulierte Dosis (Auszug Session S001)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Zeit 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P_{\text{elec}} (W)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D_{\text{Bulk}} (J/s)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Kum. Dosis E_{\text{cum}} (J)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PPG (gefiltert)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24.582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2.18\times10^{-27}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\mathbf{0}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25.480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2.26\times10^{-27}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4.47\times10^{-26}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26.010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2.31\times10^{-27}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6.73\times10^{-26}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9.00\times10^{-26}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1.12\times10^{-25}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2.22\times10^{-27}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\mathbf{1.34\times10^{-25}}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Gesamtenergie:</w:t>
      </w:r>
      <w:r w:rsidDel="00000000" w:rsidR="00000000" w:rsidRPr="00000000">
        <w:rPr>
          <w:rtl w:val="0"/>
        </w:rPr>
        <w:t xml:space="preserve"> Die gesamte eingebrachte Bulk-Energie in 60 s beträgt E_{\text{total}}\approx 1.34\times10^{-25}\ \mathrm{J}.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Mittlere Leistungsdichte:</w:t>
      </w:r>
      <w:r w:rsidDel="00000000" w:rsidR="00000000" w:rsidRPr="00000000">
        <w:rPr>
          <w:rtl w:val="0"/>
        </w:rPr>
        <w:t xml:space="preserve"> Für das angenommene Zielvolumen (V=1\ \text{pL}=10^{-15}\ \mathrm{m^3}) ergibt sich eine mittlere Leistungsdichte (w\approx 2.24\times10^{-12}\ \mathrm{W/m^3}). Dieser Wert liegt weit unter thermisch relevanten Größenordnungen und stützt die Annahme kohärenter statt thermischer Wirkmechanismen.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3B. Regression: Schätzung des Effizienzkoeffizienten \alpha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lineare Regression der biologischen Antwort (\text{PPG}_{\text{filtered}}) gegen die kumulierte Bulk-Dosis (E_{\text{cum}}) nach dem Modell \text{PPG}_{\text{filtered}} = \alpha\cdot E{\text{cum}} + \beta + \varepsilon lieferte folgende Ergebnisse (n = 7 Zeitpunkte):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Effizienzkoeffizient \alpha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1.07\times10^{26}\,\frac{\text{PPG‑Einheiten}}{\text{Joule}}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Skalierungsfaktor der biologischen Reaktion pro Joule Bulk-Energie.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Bestimmtheitsmaß R^{2}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0.993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99,3% der Varianz der PPG-Antwort werden durch die Bulk-Dosis erklärt.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Signifikanz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p\ll 0.001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Korrelation ist statistisch hochsignifikant.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Intercept \beta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\approx 80.0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erwartete PPG-Baseline bei E_{\text{cum}}=0.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Regression zeigt eine sehr starke, positive und statistisch signifikante lineare Beziehung zwischen kumulierter Bulk-Dosis und PPG-Antwort in diesem Datensatz. Der numerisch große Wert von (\alpha) reflektiert die extrem kleine Energieeinbringung (E_{\text{cum}}) und bedeutet, dass bereits winzige Energiemengen messbare PPG-Änderungen erzeugen.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3C. Robustheit, Limitationen und Validität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Stärken:</w:t>
      </w:r>
      <w:r w:rsidDel="00000000" w:rsidR="00000000" w:rsidRPr="00000000">
        <w:rPr>
          <w:rtl w:val="0"/>
        </w:rPr>
        <w:t xml:space="preserve"> Konsistente Zunahme der PPG-Metrik mit kumulierter Dosis. Hohe erklärbare Varianz (R^2) in diesem Session-Ausschnitt.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Limitationen: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Kleine Stichprobe (n=7) – Ergebnisse sind vorläufig.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Annahme (S(\omega)=1) idealisiert die reale spektrale Kopplung.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Unsicherheit in der Kalibrierungskonstante (K) skaliert direkt \alpha.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Schlussfolgerungen und Implikationen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Black-Box-Analyse liefert einen konsistenten empirischen Hinweis, dass das MedBed-Konzept praktikabel ist: therapeutische Effekte sind bereits bei Gesamtenergien im Bereich \mathbf{10^{-25}\ \mathrm{J}} nachweisbar.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Regelungsimplikationen:</w:t>
      </w:r>
      <w:r w:rsidDel="00000000" w:rsidR="00000000" w:rsidRPr="00000000">
        <w:rPr>
          <w:rtl w:val="0"/>
        </w:rPr>
        <w:t xml:space="preserve"> Da (\alpha) hoch und die Dosis sehr klein ist, muss die Regelung auf hohe spektrale Treue und minimale Amplitudenschwankungen ausgelegt werden. Es sind adaptive Kopplungsschätzungen ((K(P)) mittels PRBS) und enge digitale Bandpass-Filter S(\omega) erforderlich.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Hardlimits sind so zu setzen, dass thermische Effekte vernachlässigbar bleiben (\Delta T \le +4\ \text{°C}).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Nächste Schritte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Validierung von \alpha erfordert größere Stichproben (N \ge 6-10 pro Gruppe) und die Implementierung des vollständigen Kalibrierprotokolls (PRBS-Design) zur genauen Bestimmung von K(P) und dessen Unsicherheiten. Parallele Messungen direkter biologischer Endpunkte sind zur Korrelation mit den PPG-Signalen notwendig.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