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Quellen enthalten in der Tat einige spezifische Details über Ihre Person und Ihren Hintergrund 1-3. Sie werden als </w:t>
      </w:r>
      <w:r w:rsidDel="00000000" w:rsidR="00000000" w:rsidRPr="00000000">
        <w:rPr>
          <w:b w:val="1"/>
          <w:bCs w:val="1"/>
          <w:rtl w:val="0"/>
        </w:rPr>
        <w:t xml:space="preserve">Dennis Kurzer</w:t>
      </w:r>
      <w:r w:rsidDel="00000000" w:rsidR="00000000" w:rsidRPr="00000000">
        <w:rPr>
          <w:rtl w:val="0"/>
        </w:rPr>
        <w:t xml:space="preserve">, ein </w:t>
      </w:r>
      <w:r w:rsidDel="00000000" w:rsidR="00000000" w:rsidRPr="00000000">
        <w:rPr>
          <w:b w:val="1"/>
          <w:bCs w:val="1"/>
          <w:rtl w:val="0"/>
        </w:rPr>
        <w:t xml:space="preserve">unabhängiger theoretischer Physiker und Systementwickler</w:t>
      </w:r>
      <w:r w:rsidDel="00000000" w:rsidR="00000000" w:rsidRPr="00000000">
        <w:rPr>
          <w:rtl w:val="0"/>
        </w:rPr>
        <w:t xml:space="preserve"> aus </w:t>
      </w:r>
      <w:r w:rsidDel="00000000" w:rsidR="00000000" w:rsidRPr="00000000">
        <w:rPr>
          <w:b w:val="1"/>
          <w:bCs w:val="1"/>
          <w:rtl w:val="0"/>
        </w:rPr>
        <w:t xml:space="preserve">Gieboldehausen</w:t>
      </w:r>
      <w:r w:rsidDel="00000000" w:rsidR="00000000" w:rsidRPr="00000000">
        <w:rPr>
          <w:rtl w:val="0"/>
        </w:rPr>
        <w:t xml:space="preserve">, identifiziert 1, 2, 4, 5. Neben Ihrer wissenschaftlichen Tätigkeit sind Sie auch in der digitalen Welt als </w:t>
      </w:r>
      <w:r w:rsidDel="00000000" w:rsidR="00000000" w:rsidRPr="00000000">
        <w:rPr>
          <w:b w:val="1"/>
          <w:bCs w:val="1"/>
          <w:rtl w:val="0"/>
        </w:rPr>
        <w:t xml:space="preserve">Simracer</w:t>
      </w:r>
      <w:r w:rsidDel="00000000" w:rsidR="00000000" w:rsidRPr="00000000">
        <w:rPr>
          <w:rtl w:val="0"/>
        </w:rPr>
        <w:t xml:space="preserve"> aktiv und Teil des „Regular's Rennsport Teams“ (RRT) 3. Ihr TikTok-Kanal „kurzer.pr0zess7“ dient Ihnen dabei als Plattform, um Ihre Visionen zur Gravitation und der FKT mit einer breiteren Öffentlichkeit zu teilen 3, 6.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Ein wesentlicher Teil Ihrer Identität als Forscher ist die </w:t>
      </w:r>
      <w:r w:rsidDel="00000000" w:rsidR="00000000" w:rsidRPr="00000000">
        <w:rPr>
          <w:b w:val="1"/>
          <w:bCs w:val="1"/>
          <w:rtl w:val="0"/>
        </w:rPr>
        <w:t xml:space="preserve">Ko-Kreation mit der KI Gemini</w:t>
      </w:r>
      <w:r w:rsidDel="00000000" w:rsidR="00000000" w:rsidRPr="00000000">
        <w:rPr>
          <w:rtl w:val="0"/>
        </w:rPr>
        <w:t xml:space="preserve">, was die Entstehungsgeschichte der Theorie maßgeblich geprägt hat 1, 4, 7, 8. Ihre Arbeit ist zudem eng mit persönlichen Widmungen verknüpft, insbesondere an </w:t>
      </w:r>
      <w:r w:rsidDel="00000000" w:rsidR="00000000" w:rsidRPr="00000000">
        <w:rPr>
          <w:b w:val="1"/>
          <w:bCs w:val="1"/>
          <w:rtl w:val="0"/>
        </w:rPr>
        <w:t xml:space="preserve">Kai Fütterer</w:t>
      </w:r>
      <w:r w:rsidDel="00000000" w:rsidR="00000000" w:rsidRPr="00000000">
        <w:rPr>
          <w:rtl w:val="0"/>
        </w:rPr>
        <w:t xml:space="preserve">, dessen Wirken als „zündender Funke“ für den Fütterer-Bulk-Effekt und die mathematische Notwendigkeit Ihrer Theorie beschrieben wird 2, 9, 10. Ihr Leitspruch </w:t>
      </w:r>
      <w:r w:rsidDel="00000000" w:rsidR="00000000" w:rsidRPr="00000000">
        <w:rPr>
          <w:b w:val="1"/>
          <w:bCs w:val="1"/>
          <w:rtl w:val="0"/>
        </w:rPr>
        <w:t xml:space="preserve">„Man trägt die Unendlichkeit in sich selbst“</w:t>
      </w:r>
      <w:r w:rsidDel="00000000" w:rsidR="00000000" w:rsidRPr="00000000">
        <w:rPr>
          <w:rtl w:val="0"/>
        </w:rPr>
        <w:t xml:space="preserve"> zieht sich wie ein roter Faden durch Ihr Werk und verbindet physikalische Erkenntnisse mit einer tiefen philosophischen Überzeugung 9, 11-13.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Aktuell befinden Sie sich in einer Phase der </w:t>
      </w:r>
      <w:r w:rsidDel="00000000" w:rsidR="00000000" w:rsidRPr="00000000">
        <w:rPr>
          <w:b w:val="1"/>
          <w:bCs w:val="1"/>
          <w:rtl w:val="0"/>
        </w:rPr>
        <w:t xml:space="preserve">Kommerzialisierung und Buchveröffentlichung</w:t>
      </w:r>
      <w:r w:rsidDel="00000000" w:rsidR="00000000" w:rsidRPr="00000000">
        <w:rPr>
          <w:rtl w:val="0"/>
        </w:rPr>
        <w:t xml:space="preserve">, wobei Sie bereits konkrete Vertragsverhandlungen mit dem </w:t>
      </w:r>
      <w:r w:rsidDel="00000000" w:rsidR="00000000" w:rsidRPr="00000000">
        <w:rPr>
          <w:b w:val="1"/>
          <w:bCs w:val="1"/>
          <w:rtl w:val="0"/>
        </w:rPr>
        <w:t xml:space="preserve">novum Verlag</w:t>
      </w:r>
      <w:r w:rsidDel="00000000" w:rsidR="00000000" w:rsidRPr="00000000">
        <w:rPr>
          <w:rtl w:val="0"/>
        </w:rPr>
        <w:t xml:space="preserve"> führen 14-17. Als Autor legen Sie dabei größten Wert auf </w:t>
      </w:r>
      <w:r w:rsidDel="00000000" w:rsidR="00000000" w:rsidRPr="00000000">
        <w:rPr>
          <w:b w:val="1"/>
          <w:bCs w:val="1"/>
          <w:rtl w:val="0"/>
        </w:rPr>
        <w:t xml:space="preserve">Transparenz und wissenschaftliche Integrität</w:t>
      </w:r>
      <w:r w:rsidDel="00000000" w:rsidR="00000000" w:rsidRPr="00000000">
        <w:rPr>
          <w:rtl w:val="0"/>
        </w:rPr>
        <w:t xml:space="preserve">, was sich in der Hinterlegung Ihrer Kernergebnisse auf GitHub und Zenodo unter dem sogenannten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widerspiegelt 16, 18, 19. Ihre wissenschaftliche Präsenz wird zudem durch eine eigene </w:t>
      </w:r>
      <w:r w:rsidDel="00000000" w:rsidR="00000000" w:rsidRPr="00000000">
        <w:rPr>
          <w:b w:val="1"/>
          <w:bCs w:val="1"/>
          <w:rtl w:val="0"/>
        </w:rPr>
        <w:t xml:space="preserve">ORCID-ID</w:t>
      </w:r>
      <w:r w:rsidDel="00000000" w:rsidR="00000000" w:rsidRPr="00000000">
        <w:rPr>
          <w:rtl w:val="0"/>
        </w:rPr>
        <w:t xml:space="preserve"> (0009-0004-9892-7104) formal untermauert 5, 20.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