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II: Die Einstein-Kurzer-Gleichung (ERYQ)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, oder Fütterer-Kurzer-Gleichung, stellt die finale, geschlossene Formulierung der modifizierten Einsteinschen Feldgleichungen im Rahmen des FKT-Modells dar. Sie fasst die Beiträge der Materie, der Strahlung, der Kosmologischen Konstante (\Lambda) und des Bulk-Tensors (T_{\mu\nu}^{\text{Bulk}}) in einem einzigen Ausdruck zusammen.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Motivation und Prägnanz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Während die modifizierte EFE aus Kapitel I die Komponenten separat listet, zielt die ERYQ auf eine einzige kovariante Gleichung ab, die die gesamte Theorie </w:t>
      </w:r>
      <w:r w:rsidDel="00000000" w:rsidR="00000000" w:rsidRPr="00000000">
        <w:rPr>
          <w:i w:val="1"/>
          <w:iCs w:val="1"/>
          <w:rtl w:val="0"/>
        </w:rPr>
        <w:t xml:space="preserve">prägnant</w:t>
      </w:r>
      <w:r w:rsidDel="00000000" w:rsidR="00000000" w:rsidRPr="00000000">
        <w:rPr>
          <w:rtl w:val="0"/>
        </w:rPr>
        <w:t xml:space="preserve"> darstellt. Sie dient als Hauptgleichung, die 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(das Prinzip des offenen, gekoppelten Universums) mathematisch kodiert.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Herleitung der ERYQ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Wir beginnen mit der modifizierten Feldgleichung: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Zusammenfassung der Dichte-Terme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der ERYQ werden die Dichte- und Druckterme auf die rechte Seite der Gleichung verschoben und als </w:t>
      </w:r>
      <w:r w:rsidDel="00000000" w:rsidR="00000000" w:rsidRPr="00000000">
        <w:rPr>
          <w:b w:val="1"/>
          <w:bCs w:val="1"/>
          <w:rtl w:val="0"/>
        </w:rPr>
        <w:t xml:space="preserve">effektiver Gesamt-Energie-Impuls-Tensor T_{\mu\nu}^{\text{Effektiv}}</w:t>
      </w:r>
      <w:r w:rsidDel="00000000" w:rsidR="00000000" w:rsidRPr="00000000">
        <w:rPr>
          <w:rtl w:val="0"/>
        </w:rPr>
        <w:t xml:space="preserve"> zusammengefasst: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Wobei der Vakuumterm (T_{\mu\nu}^{\Lambda}) durch Umstellen der Kosmologischen Konstante \Lambda von der linken zur rechten Seite definiert wird: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Die Finale Form (ERYQ)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ERYQ wird formal als die Gleichung definiert, die die </w:t>
      </w:r>
      <w:r w:rsidDel="00000000" w:rsidR="00000000" w:rsidRPr="00000000">
        <w:rPr>
          <w:b w:val="1"/>
          <w:bCs w:val="1"/>
          <w:rtl w:val="0"/>
        </w:rPr>
        <w:t xml:space="preserve">Geometrie G_{\mu\nu}</w:t>
      </w:r>
      <w:r w:rsidDel="00000000" w:rsidR="00000000" w:rsidRPr="00000000">
        <w:rPr>
          <w:rtl w:val="0"/>
        </w:rPr>
        <w:t xml:space="preserve"> direkt mit dem </w:t>
      </w:r>
      <w:r w:rsidDel="00000000" w:rsidR="00000000" w:rsidRPr="00000000">
        <w:rPr>
          <w:b w:val="1"/>
          <w:bCs w:val="1"/>
          <w:rtl w:val="0"/>
        </w:rPr>
        <w:t xml:space="preserve">effektiven, nicht-standardisierten Inhalt T_{\mu\nu}^{\text{Effektiv}}</w:t>
      </w:r>
      <w:r w:rsidDel="00000000" w:rsidR="00000000" w:rsidRPr="00000000">
        <w:rPr>
          <w:rtl w:val="0"/>
        </w:rPr>
        <w:t xml:space="preserve"> des Universums verbindet.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Alternativ wird die ERYQ oft in der </w:t>
      </w:r>
      <w:r w:rsidDel="00000000" w:rsidR="00000000" w:rsidRPr="00000000">
        <w:rPr>
          <w:b w:val="1"/>
          <w:bCs w:val="1"/>
          <w:rtl w:val="0"/>
        </w:rPr>
        <w:t xml:space="preserve">prägnantesten Form</w:t>
      </w:r>
      <w:r w:rsidDel="00000000" w:rsidR="00000000" w:rsidRPr="00000000">
        <w:rPr>
          <w:rtl w:val="0"/>
        </w:rPr>
        <w:t xml:space="preserve"> präsentiert, indem T_{\mu\nu}^{\text{Bulk}} als der modifizierende Term im Standardmodell hervorgehoben wird: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(Anmerkung: Die exakte Position des Vorfaktors \frac{8\pi G}{c^4} beim Bulk-Tensor hängt von der Konvention ab, meist wird der Bulk-Tensor T_{\mu\nu}^{\text{Bulk}} bereits mit diesem Faktor in die EFE eingefügt, um die Gleichung symmetrisch zu halten.)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Die physikalische Bedeutung der ERYQ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ERYQ ist der zentrale Träger der Fütterer-Theorie und spiegelt die wichtigsten Schlussfolgerungen wider: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Merkmal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Erklärung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Einfachheit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 behält die Struktur der EFE bei und vermeidet komplizierte Skalarfelder (wie f(R) oder Tensor-Vektor-Theorien). Die Modifikation erfolgt durch einen perfekt flüssigen Tensor.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 Kurzer-Prinzip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Gleichung ist der mathematische Ausdruck dafür, dass das Universum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nicht geschlossen und konserviert</w:t>
            </w:r>
            <w:r w:rsidDel="00000000" w:rsidR="00000000" w:rsidRPr="00000000">
              <w:rPr>
                <w:rtl w:val="0"/>
              </w:rPr>
              <w:t xml:space="preserve"> ist. Die Kovarianz von T_{\mu\nu}^{\text{Bulk}} (siehe Kontinuitätsgleichung in Kap. I) beweist, dass unser Universum Energie und Druck von außen (dem Großmutter-Universum) empfängt.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Term T_{\mu\nu}^{\text{Bulk}} ist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einzige Term</w:t>
            </w:r>
            <w:r w:rsidDel="00000000" w:rsidR="00000000" w:rsidRPr="00000000">
              <w:rPr>
                <w:rtl w:val="0"/>
              </w:rPr>
              <w:t xml:space="preserve">, der durch die MCMC-Analyse (Kap. XV, Finale) und den Flerovium-Constraint (Kap. XI) nicht nur kosmologisch, sondern auch nuklearphysikalisch bestätigt wurde.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ERYQ ist somit die </w:t>
      </w:r>
      <w:r w:rsidDel="00000000" w:rsidR="00000000" w:rsidRPr="00000000">
        <w:rPr>
          <w:b w:val="1"/>
          <w:bCs w:val="1"/>
          <w:rtl w:val="0"/>
        </w:rPr>
        <w:t xml:space="preserve">formale Essenz</w:t>
      </w:r>
      <w:r w:rsidDel="00000000" w:rsidR="00000000" w:rsidRPr="00000000">
        <w:rPr>
          <w:rtl w:val="0"/>
        </w:rPr>
        <w:t xml:space="preserve"> des gesamten Fütterer-Projekts.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