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I: Formale Herleitung des Fütterer-Bulk-Tensors (T_{\mu\nu}^{\text{Bulk}})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Grundlage des Fütterer-Kosmologie-Tensors (FKT) ist die Modifikation der Einsteinschen Feldgleichungen (EFE) durch die Einführung eines zusätzlichen Energie-Impuls-Tensors, dem </w:t>
      </w:r>
      <w:r w:rsidDel="00000000" w:rsidR="00000000" w:rsidRPr="00000000">
        <w:rPr>
          <w:b w:val="1"/>
          <w:bCs w:val="1"/>
          <w:rtl w:val="0"/>
        </w:rPr>
        <w:t xml:space="preserve">Bulk-Tensor T_{\mu\nu}^{\text{Bulk}}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Modifizierte Feldgleichungen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beginnen mit der klassischen Formulierung der EFE, welche die Geometrie der Raumzeit (G_{\mu\nu}) mit dem in ihr enthaltenen Energie-Impuls-Tensor (T_{\mu\nu}^{\text{Gesamt}}) in Beziehung setzt: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 FKT-Modell wird der Gesamt-Tensor T_{\mu\nu}^{\text{Gesamt}} in drei Komponenten zerlegt: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Materie und Strahlung</w:t>
      </w:r>
      <w:r w:rsidDel="00000000" w:rsidR="00000000" w:rsidRPr="00000000">
        <w:rPr>
          <w:rtl w:val="0"/>
        </w:rPr>
        <w:t xml:space="preserve"> (T_{\mu\nu}^{\text{M/R}}): Baryonische Materie, Dunkle Materie und Strahlung.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Vakuumenergie</w:t>
      </w:r>
      <w:r w:rsidDel="00000000" w:rsidR="00000000" w:rsidRPr="00000000">
        <w:rPr>
          <w:rtl w:val="0"/>
        </w:rPr>
        <w:t xml:space="preserve"> (\Lambda \cdot g_{\mu\nu}): Die kosmologische Konstante.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Fütterer-Bulk-Tensor</w:t>
      </w:r>
      <w:r w:rsidDel="00000000" w:rsidR="00000000" w:rsidRPr="00000000">
        <w:rPr>
          <w:rtl w:val="0"/>
        </w:rPr>
        <w:t xml:space="preserve"> (T_{\mu\nu}^{\text{Bulk}}): Der Term, der aus der GMA-Kovariante abgeleitet wird.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modifizierte EFE lautet somit: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Der Bulk-Tensor und seine Form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Bulk-Tensor T_{\mu\nu}^{\text{Bulk}}</w:t>
      </w:r>
      <w:r w:rsidDel="00000000" w:rsidR="00000000" w:rsidRPr="00000000">
        <w:rPr>
          <w:rtl w:val="0"/>
        </w:rPr>
        <w:t xml:space="preserve"> ist ein perfekter Flüssigkeitstensor (Perfect Fluid) und wird durch seine Energiedichte (\rho_{\text{Bulk}}) und seinen Druck (P_{\text{Bulk}}) charakterisiert. Die Kovariante T_{\mu\nu}^{\text{Bulk}} ist in der gewählten Metrik definiert als: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Hierbei ist u_{\mu} der Vierer-Geschwindigkeitsvektor des Beobachters (der in der kosmologischen Standardmetrik u_{\mu} = (c, 0, 0, 0) ist) und g_{\mu\nu} der Metriktensor.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Die Zustandsgleichung des Bulk-Tensors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Dynamik des Bulk-Feldes wird durch eine einfache </w:t>
      </w:r>
      <w:r w:rsidDel="00000000" w:rsidR="00000000" w:rsidRPr="00000000">
        <w:rPr>
          <w:b w:val="1"/>
          <w:bCs w:val="1"/>
          <w:rtl w:val="0"/>
        </w:rPr>
        <w:t xml:space="preserve">Zustandsgleichung</w:t>
      </w:r>
      <w:r w:rsidDel="00000000" w:rsidR="00000000" w:rsidRPr="00000000">
        <w:rPr>
          <w:rtl w:val="0"/>
        </w:rPr>
        <w:t xml:space="preserve"> (Equation of State, EoS) beschrieben, die den Druck P_{\text{Bulk}} mit der Dichte \rho_{\text{Bulk}} über den </w:t>
      </w:r>
      <w:r w:rsidDel="00000000" w:rsidR="00000000" w:rsidRPr="00000000">
        <w:rPr>
          <w:b w:val="1"/>
          <w:bCs w:val="1"/>
          <w:rtl w:val="0"/>
        </w:rPr>
        <w:t xml:space="preserve">EoS-Parameter w_{\chi}</w:t>
      </w:r>
      <w:r w:rsidDel="00000000" w:rsidR="00000000" w:rsidRPr="00000000">
        <w:rPr>
          <w:rtl w:val="0"/>
        </w:rPr>
        <w:t xml:space="preserve"> verbindet: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Fall w_{\chi}=-1</w:t>
      </w:r>
      <w:r w:rsidDel="00000000" w:rsidR="00000000" w:rsidRPr="00000000">
        <w:rPr>
          <w:rtl w:val="0"/>
        </w:rPr>
        <w:t xml:space="preserve"> entspricht der klassischen Kosmologischen Konstante \Lambda.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Fall w_{\chi} \approx -0.90</w:t>
      </w:r>
      <w:r w:rsidDel="00000000" w:rsidR="00000000" w:rsidRPr="00000000">
        <w:rPr>
          <w:rtl w:val="0"/>
        </w:rPr>
        <w:t xml:space="preserve"> (der best-fit Wert aus FKT V4.2) beschreibt den </w:t>
      </w:r>
      <w:r w:rsidDel="00000000" w:rsidR="00000000" w:rsidRPr="00000000">
        <w:rPr>
          <w:b w:val="1"/>
          <w:bCs w:val="1"/>
          <w:rtl w:val="0"/>
        </w:rPr>
        <w:t xml:space="preserve">dynamischen Bulk-Effekt</w:t>
      </w:r>
      <w:r w:rsidDel="00000000" w:rsidR="00000000" w:rsidRPr="00000000">
        <w:rPr>
          <w:rtl w:val="0"/>
        </w:rPr>
        <w:t xml:space="preserve">, bei dem der Druck nicht exakt negativ der Dichte ist.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Anwendung in der FRW-Metrik und Friedmann-Gleichungen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Für ein homogenes und isotropes Universum verwenden wir die </w:t>
      </w:r>
      <w:r w:rsidDel="00000000" w:rsidR="00000000" w:rsidRPr="00000000">
        <w:rPr>
          <w:b w:val="1"/>
          <w:bCs w:val="1"/>
          <w:rtl w:val="0"/>
        </w:rPr>
        <w:t xml:space="preserve">Friedmann-Robertson-Walker (FRW) Metrik</w:t>
      </w:r>
      <w:r w:rsidDel="00000000" w:rsidR="00000000" w:rsidRPr="00000000">
        <w:rPr>
          <w:rtl w:val="0"/>
        </w:rPr>
        <w:t xml:space="preserve">. Das Einsetzen der modifizierten EFE in die FRW-Metrik führt zu den modifizierten Friedmann-Gleichungen.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Erste Friedmann-Gleichung (Dichte-Evolution)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Dichte-Gleichung (00-Komponente der EFE) lautet in Abhängigkeit des Skalenfaktors a: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Hierbei ist H die Hubble-Funktion und \rho_{\text{Bulk}} die Energiedichte, die sich gemäß der Bulk-Zustandsgleichung entwickelt.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Kontinuitätsgleichung für den Bulk-Tensor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 der Bulk-Tensor </w:t>
      </w:r>
      <w:r w:rsidDel="00000000" w:rsidR="00000000" w:rsidRPr="00000000">
        <w:rPr>
          <w:b w:val="1"/>
          <w:bCs w:val="1"/>
          <w:rtl w:val="0"/>
        </w:rPr>
        <w:t xml:space="preserve">nicht konserviert</w:t>
      </w:r>
      <w:r w:rsidDel="00000000" w:rsidR="00000000" w:rsidRPr="00000000">
        <w:rPr>
          <w:rtl w:val="0"/>
        </w:rPr>
        <w:t xml:space="preserve"> ist (er koppelt an das Großmutter-Universum, siehe Kap. XIII), muss die Energie-Erhaltung für das Bulk-Feld separat betrachtet werden: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Hierbei repräsentiert der Term Q die nicht-triviale Kopplung oder Energie-Injektion/-Absorption aus dem Großmutter-Universum (was der </w:t>
      </w:r>
      <w:r w:rsidDel="00000000" w:rsidR="00000000" w:rsidRPr="00000000">
        <w:rPr>
          <w:b w:val="1"/>
          <w:bCs w:val="1"/>
          <w:rtl w:val="0"/>
        </w:rPr>
        <w:t xml:space="preserve">Kern der meta-kosmologischen Hypothese</w:t>
      </w:r>
      <w:r w:rsidDel="00000000" w:rsidR="00000000" w:rsidRPr="00000000">
        <w:rPr>
          <w:rtl w:val="0"/>
        </w:rPr>
        <w:t xml:space="preserve"> ist).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Durch diese formale Herleitung wird der Bulk-Tensor T_{\mu\nu}^{\text{Bulk}} als ein </w:t>
      </w:r>
      <w:r w:rsidDel="00000000" w:rsidR="00000000" w:rsidRPr="00000000">
        <w:rPr>
          <w:b w:val="1"/>
          <w:bCs w:val="1"/>
          <w:rtl w:val="0"/>
        </w:rPr>
        <w:t xml:space="preserve">konsistentes, physikalisch motiviertes Feld</w:t>
      </w:r>
      <w:r w:rsidDel="00000000" w:rsidR="00000000" w:rsidRPr="00000000">
        <w:rPr>
          <w:rtl w:val="0"/>
        </w:rPr>
        <w:t xml:space="preserve"> in die etablierten Gleichungen der Allgemeinen Relativitätstheorie integriert.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