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Forschungsantrag: Experimentelle Validierung der Flerovium-Hypothese der Fraktalen Kausalen Theorie</w:t>
      </w:r>
    </w:p>
    <w:p w:rsidR="00000000" w:rsidDel="00000000" w:rsidP="00000000" w:rsidRDefault="00000000" w:rsidRPr="00000000" w14:paraId="00000002">
      <w:pPr>
        <w:rPr/>
      </w:pPr>
      <w:r w:rsidDel="00000000" w:rsidR="00000000" w:rsidRPr="00000000">
        <w:rPr>
          <w:rtl w:val="0"/>
        </w:rPr>
        <w:t xml:space="preserve">1\. Stand der Forschung und wissenschaftliche Problemstellung</w:t>
      </w:r>
    </w:p>
    <w:p w:rsidR="00000000" w:rsidDel="00000000" w:rsidP="00000000" w:rsidRDefault="00000000" w:rsidRPr="00000000" w14:paraId="00000003">
      <w:pPr>
        <w:rPr/>
      </w:pPr>
      <w:r w:rsidDel="00000000" w:rsidR="00000000" w:rsidRPr="00000000">
        <w:rPr>
          <w:rtl w:val="0"/>
        </w:rPr>
        <w:t xml:space="preserve">Die moderne Kosmologie befindet sich in einer fundamentalen Krise. Zwei der hartnäckigsten Anomalien – die Hubble-Spannung, eine signifikante Diskrepanz zwischen den Messungen der Expansionsrate des frühen und des späten Universums, und das ungelöste Rätsel der Dunklen Materie – sind keine marginalen Messfehler mehr. Sie weisen auf eine tiefe Lücke in unserem Verständnis der grundlegenden physikalischen Gesetze hin.</w:t>
      </w:r>
    </w:p>
    <w:p w:rsidR="00000000" w:rsidDel="00000000" w:rsidP="00000000" w:rsidRDefault="00000000" w:rsidRPr="00000000" w14:paraId="00000004">
      <w:pPr>
        <w:rPr/>
      </w:pPr>
      <w:r w:rsidDel="00000000" w:rsidR="00000000" w:rsidRPr="00000000">
        <w:rPr>
          <w:rtl w:val="0"/>
        </w:rPr>
        <w:t xml:space="preserve">Die Fraktale Kausale Theorie (FKT) schließt diese Lücke. Sie etabliert ein kausal geschlossenes Framework, das diese Diskrepanzen durch eine Erweiterung der Allgemeinen Relativitätstheorie auflöst. Die zentrale Feldgleichung der FKT, die Einstein-Kurzer-Gleichung (EYRQ), führt einen zusätzlichen Term ein, der den Einfluss eines höherdimensionalen Raums – des „Bulk“ – auf unsere Raumzeit geometrisiert. Dieser Ansatz erklärt Phänomene wie Dunkle Materie nicht als exotische Teilchen, sondern als geometrischen Druckeffekt und löst die Hubble-Spannung mathematisch auf.</w:t>
      </w:r>
    </w:p>
    <w:p w:rsidR="00000000" w:rsidDel="00000000" w:rsidP="00000000" w:rsidRDefault="00000000" w:rsidRPr="00000000" w14:paraId="00000005">
      <w:pPr>
        <w:rPr/>
      </w:pPr>
      <w:r w:rsidDel="00000000" w:rsidR="00000000" w:rsidRPr="00000000">
        <w:rPr>
          <w:rtl w:val="0"/>
        </w:rPr>
        <w:t xml:space="preserve">Der vorliegende Antrag beantragt die notwendigen Ressourcen zur experimentellen Überprüfung der fundamentalen und falsifizierbaren Kernaussage der FKT: der Flerovium-Hypothese. Diese Hypothese leitet aus den kosmologischen Postulaten der Theorie eine präzise, messbare Vorhersage im Bereich der Kernphysik ab und bietet somit einen einzigartigen Testfall für das gesamte theoretische Gebäude. Das volle transformative Potenzial dieses Experiments erschließt sich erst durch das Verständnis des theoretischen Fundaments, das die FKT legt – eine Brücke, die den Kosmos mit dem Atomkern verbindet.</w:t>
      </w:r>
    </w:p>
    <w:p w:rsidR="00000000" w:rsidDel="00000000" w:rsidP="00000000" w:rsidRDefault="00000000" w:rsidRPr="00000000" w14:paraId="00000006">
      <w:pPr>
        <w:rPr/>
      </w:pPr>
      <w:r w:rsidDel="00000000" w:rsidR="00000000" w:rsidRPr="00000000">
        <w:rPr>
          <w:rtl w:val="0"/>
        </w:rPr>
        <w:t xml:space="preserve">2\. Theoretischer Rahmen: Die Fraktale Kausale Theorie (FKT)</w:t>
      </w:r>
    </w:p>
    <w:p w:rsidR="00000000" w:rsidDel="00000000" w:rsidP="00000000" w:rsidRDefault="00000000" w:rsidRPr="00000000" w14:paraId="00000007">
      <w:pPr>
        <w:rPr/>
      </w:pPr>
      <w:r w:rsidDel="00000000" w:rsidR="00000000" w:rsidRPr="00000000">
        <w:rPr>
          <w:rtl w:val="0"/>
        </w:rPr>
        <w:t xml:space="preserve">Die strategische Bedeutung der Fraktalen Kausalen Theorie liegt in ihrer Fähigkeit, eine mathematische Brücke zwischen makrokosmischen Phänomenen wie der Expansion des Universums und den subatomaren Wechselwirkungen im Atomkern zu schlagen. Dieses theoretische Fundament ist für das vorgeschlagene Experiment unerlässlich, da es den Mechanismus beschreibt, durch den kosmologische Effekte eine messbare Signatur in der Kernphysik hinterlassen. Ohne dieses Verständnis wäre die Flerovium-Hypothese eine isolierte Behauptung; im Kontext der FKT wird sie jedoch zu einem logischen und notwendigen Ergebnis.</w:t>
      </w:r>
    </w:p>
    <w:p w:rsidR="00000000" w:rsidDel="00000000" w:rsidP="00000000" w:rsidRDefault="00000000" w:rsidRPr="00000000" w14:paraId="00000008">
      <w:pPr>
        <w:rPr/>
      </w:pPr>
      <w:r w:rsidDel="00000000" w:rsidR="00000000" w:rsidRPr="00000000">
        <w:rPr>
          <w:rtl w:val="0"/>
        </w:rPr>
        <w:t xml:space="preserve">2.1. Die Erweiterte Einstein-Kurzer-Gleichung (EYRQ) und das Bulk-Konzept</w:t>
      </w:r>
    </w:p>
    <w:p w:rsidR="00000000" w:rsidDel="00000000" w:rsidP="00000000" w:rsidRDefault="00000000" w:rsidRPr="00000000" w14:paraId="00000009">
      <w:pPr>
        <w:rPr/>
      </w:pPr>
      <w:r w:rsidDel="00000000" w:rsidR="00000000" w:rsidRPr="00000000">
        <w:rPr>
          <w:rtl w:val="0"/>
        </w:rPr>
        <w:t xml:space="preserve">Die zentrale Feldgleichung der FKT ist die Erweiterte Einstein-Kurzer-Gleichung (EYRQ), die die Standard-Feldgleichungen der Allgemeinen Relativitätstheorie um einen entscheidenden Term ergänzt:</w:t>
      </w:r>
    </w:p>
    <w:p w:rsidR="00000000" w:rsidDel="00000000" w:rsidP="00000000" w:rsidRDefault="00000000" w:rsidRPr="00000000" w14:paraId="0000000A">
      <w:pPr>
        <w:rPr/>
      </w:pPr>
      <w:r w:rsidDel="00000000" w:rsidR="00000000" w:rsidRPr="00000000">
        <w:rPr>
          <w:rtl w:val="0"/>
        </w:rPr>
        <w:t xml:space="preserve">G\_{µν} = \\frac{8\\pi G}{c^4} \\cdot T\_{\\text{Standard } µν} + \\oplus\_{µν}</w:t>
      </w:r>
    </w:p>
    <w:p w:rsidR="00000000" w:rsidDel="00000000" w:rsidP="00000000" w:rsidRDefault="00000000" w:rsidRPr="00000000" w14:paraId="0000000B">
      <w:pPr>
        <w:rPr/>
      </w:pPr>
      <w:r w:rsidDel="00000000" w:rsidR="00000000" w:rsidRPr="00000000">
        <w:rPr>
          <w:rtl w:val="0"/>
        </w:rPr>
        <w:t xml:space="preserve">Der Kurzer-Korrekturterm (\\oplus\_{µν}), auch als Bulk-Tensor (T\_{\\text{Bulk}}) bezeichnet, geometrisiert den Einfluss eines höherdimensionalen Raums (des „Bulk“) auf unsere bekannte Raumzeit. Physikalisch lässt sich dieser Term als ein „Gravitations-Echo“ oder ein „geometrischer Druck“ interpretieren, der aus dem Bulk auf unsere Realität wirkt. Phänomene wie die anomale Rotation von Galaxien, die üblicherweise der Dunklen Materie zugeschrieben werden, werden im FKT-Framework als direkte Manifestation dieses geometrisierten Einflusses erklärt.</w:t>
      </w:r>
    </w:p>
    <w:p w:rsidR="00000000" w:rsidDel="00000000" w:rsidP="00000000" w:rsidRDefault="00000000" w:rsidRPr="00000000" w14:paraId="0000000C">
      <w:pPr>
        <w:rPr/>
      </w:pPr>
      <w:r w:rsidDel="00000000" w:rsidR="00000000" w:rsidRPr="00000000">
        <w:rPr>
          <w:rtl w:val="0"/>
        </w:rPr>
        <w:t xml:space="preserve">2.2. Die Kausale Auditkette: Verbindung der Skalen</w:t>
      </w:r>
    </w:p>
    <w:p w:rsidR="00000000" w:rsidDel="00000000" w:rsidP="00000000" w:rsidRDefault="00000000" w:rsidRPr="00000000" w14:paraId="0000000D">
      <w:pPr>
        <w:rPr/>
      </w:pPr>
      <w:r w:rsidDel="00000000" w:rsidR="00000000" w:rsidRPr="00000000">
        <w:rPr>
          <w:rtl w:val="0"/>
        </w:rPr>
        <w:t xml:space="preserve">Das Prinzip der „Kausalen Auditkette“ ist ein Kernkonzept der FKT und entscheidend für ihre Falsifizierbarkeit. Es postuliert, dass die physikalischen Gesetze über alle Skalen hinweg kausal geschlossen und konsistent sein müssen. Dies impliziert eine direkte und unwiderlegbare mathematische Verknüpfung zwischen kosmologischen Parametern (Makroskala) und subatomaren Messgrößen (Mikroskala).</w:t>
      </w:r>
    </w:p>
    <w:p w:rsidR="00000000" w:rsidDel="00000000" w:rsidP="00000000" w:rsidRDefault="00000000" w:rsidRPr="00000000" w14:paraId="0000000E">
      <w:pPr>
        <w:rPr/>
      </w:pPr>
      <w:r w:rsidDel="00000000" w:rsidR="00000000" w:rsidRPr="00000000">
        <w:rPr>
          <w:rtl w:val="0"/>
        </w:rPr>
        <w:t xml:space="preserve">Gemäß der FKT sind die Auflösung der Hubble-Spannung auf kosmologischer Ebene und die postulierte Flerovium-Resonanz auf nuklearer Ebene keine voneinander unabhängigen Phänomene. Sie sind „zwei Manifestationen desselben physikalischen Mechanismus“: des Einflusses des Bulk-Tensors \\oplus\_{µν} auf die Geometrie der Raumzeit auf allen Skalen. Aus diesem allgemeinen theoretischen Rahmen leitet die FKT eine spezifische, hochpräzise und messbare Vorhersage in der Kernphysik ab.</w:t>
      </w:r>
    </w:p>
    <w:p w:rsidR="00000000" w:rsidDel="00000000" w:rsidP="00000000" w:rsidRDefault="00000000" w:rsidRPr="00000000" w14:paraId="0000000F">
      <w:pPr>
        <w:rPr/>
      </w:pPr>
      <w:r w:rsidDel="00000000" w:rsidR="00000000" w:rsidRPr="00000000">
        <w:rPr>
          <w:rtl w:val="0"/>
        </w:rPr>
        <w:t xml:space="preserve">3\. Die Flerovium-Hypothese: Der nukleare Anker der FKT</w:t>
      </w:r>
    </w:p>
    <w:p w:rsidR="00000000" w:rsidDel="00000000" w:rsidP="00000000" w:rsidRDefault="00000000" w:rsidRPr="00000000" w14:paraId="00000010">
      <w:pPr>
        <w:rPr/>
      </w:pPr>
      <w:r w:rsidDel="00000000" w:rsidR="00000000" w:rsidRPr="00000000">
        <w:rPr>
          <w:rtl w:val="0"/>
        </w:rPr>
        <w:t xml:space="preserve">Die Flerovium-Hypothese ist der entscheidende, experimentell zugängliche Prüfstein für die gesamte Fraktale Kausale Theorie. Sie übersetzt die abstrakten Postulate der EYRQ in eine konkrete, falsifizierbare Vorhersage. Das superschwere Element Flerovium (Z=114) fungiert aufgrund seiner einzigartigen Kernstruktur nahe der „Insel der Stabilität“ als idealer „Quanten-Sensor“ oder „Bulk-Resonator“. Seine Kernzustände reagieren besonders empfindlich auf die subtilen geometrischen Einflüsse des Bulk-Feldes.</w:t>
      </w:r>
    </w:p>
    <w:p w:rsidR="00000000" w:rsidDel="00000000" w:rsidP="00000000" w:rsidRDefault="00000000" w:rsidRPr="00000000" w14:paraId="00000011">
      <w:pPr>
        <w:rPr/>
      </w:pPr>
      <w:r w:rsidDel="00000000" w:rsidR="00000000" w:rsidRPr="00000000">
        <w:rPr>
          <w:rtl w:val="0"/>
        </w:rPr>
        <w:t xml:space="preserve">3.1. Physikalische Herleitung der postulierten Gammalinie</w:t>
      </w:r>
    </w:p>
    <w:p w:rsidR="00000000" w:rsidDel="00000000" w:rsidP="00000000" w:rsidRDefault="00000000" w:rsidRPr="00000000" w14:paraId="00000012">
      <w:pPr>
        <w:rPr/>
      </w:pPr>
      <w:r w:rsidDel="00000000" w:rsidR="00000000" w:rsidRPr="00000000">
        <w:rPr>
          <w:rtl w:val="0"/>
        </w:rPr>
        <w:t xml:space="preserve">Der theoretische Prozess, der zur Vorhersage führt, beginnt mit der Skalenübertragung des kosmologischen Bulk-Tensors \\oplus\_{µν}. Auf subatomarer Ebene wird dieser Tensor als ein effektives Quantenfeld \\Psi\_{\\text{Bulk}} interpretiert. Um dessen Wirkung auf die Kernstruktur zu erfassen, führen wir eine tensorielle Zerlegung des Bulk-Tensors in eine longitudinale (\\oplus\_{\\parallelµν}) und eine transversale (\\oplus\_{\\perpµν}) Komponente durch. Die Analyse zeigt, dass insbesondere die transversale Komponente \\oplus\_{\\perpµν} eine effektive Modifikation des Skyrme-Tensors bewirkt, der die Kernwechselwirkungen beschreibt. Dieses Feld modifiziert den Standard-Hamiltonoperator eines schweren Kerns zu:</w:t>
      </w:r>
    </w:p>
    <w:p w:rsidR="00000000" w:rsidDel="00000000" w:rsidP="00000000" w:rsidRDefault="00000000" w:rsidRPr="00000000" w14:paraId="00000013">
      <w:pPr>
        <w:rPr/>
      </w:pPr>
      <w:r w:rsidDel="00000000" w:rsidR="00000000" w:rsidRPr="00000000">
        <w:rPr>
          <w:rtl w:val="0"/>
        </w:rPr>
        <w:t xml:space="preserve">H\_{\\text{FKT}} = H\_{\\text{Kern}} + V\_{\\text{Kurzer}}(\\Psi\_{\\text{Bulk}}, Z, N)</w:t>
      </w:r>
    </w:p>
    <w:p w:rsidR="00000000" w:rsidDel="00000000" w:rsidP="00000000" w:rsidRDefault="00000000" w:rsidRPr="00000000" w14:paraId="00000014">
      <w:pPr>
        <w:rPr/>
      </w:pPr>
      <w:r w:rsidDel="00000000" w:rsidR="00000000" w:rsidRPr="00000000">
        <w:rPr>
          <w:rtl w:val="0"/>
        </w:rPr>
        <w:t xml:space="preserve">Der zusätzliche Potentialterm V\_{\\text{Kurzer}} beschreibt die Kopplung des Kerns an das Bulk-Feld. Diese Modifikation führt zu einer „asymmetrischen Verschiebung der Eigenwerte“ der Kernzustände. Diese energetische Verschiebung ist der mathematische Ursprung der prognostizierten, einzigartigen Gammalinie.</w:t>
      </w:r>
    </w:p>
    <w:p w:rsidR="00000000" w:rsidDel="00000000" w:rsidP="00000000" w:rsidRDefault="00000000" w:rsidRPr="00000000" w14:paraId="00000015">
      <w:pPr>
        <w:rPr/>
      </w:pPr>
      <w:r w:rsidDel="00000000" w:rsidR="00000000" w:rsidRPr="00000000">
        <w:rPr>
          <w:rtl w:val="0"/>
        </w:rPr>
        <w:t xml:space="preserve">3.2. Die präzise numerische Vorhersage</w:t>
      </w:r>
    </w:p>
    <w:p w:rsidR="00000000" w:rsidDel="00000000" w:rsidP="00000000" w:rsidRDefault="00000000" w:rsidRPr="00000000" w14:paraId="00000016">
      <w:pPr>
        <w:rPr/>
      </w:pPr>
      <w:r w:rsidDel="00000000" w:rsidR="00000000" w:rsidRPr="00000000">
        <w:rPr>
          <w:rtl w:val="0"/>
        </w:rPr>
        <w:t xml:space="preserve">Mithilfe der speziell für dieses Problem entwickelten Kurzer Finite Element Methode (K-FEM) wurden die Energien der relevanten Kernzustände von Flerovium-298 unter dem Einfluss des Bulk-Feldes numerisch berechnet. Die Simulationen liefern die folgenden konkreten Energiewerte:</w:t>
      </w:r>
    </w:p>
    <w:p w:rsidR="00000000" w:rsidDel="00000000" w:rsidP="00000000" w:rsidRDefault="00000000" w:rsidRPr="00000000" w14:paraId="00000017">
      <w:pPr>
        <w:rPr/>
      </w:pPr>
      <w:r w:rsidDel="00000000" w:rsidR="00000000" w:rsidRPr="00000000">
        <w:rPr>
          <w:rtl w:val="0"/>
        </w:rPr>
        <w:t xml:space="preserve">\* Energie des 1. angeregten Zustands (2+): E\_{2+} = 4.105 \\text{ MeV}</w:t>
      </w:r>
    </w:p>
    <w:p w:rsidR="00000000" w:rsidDel="00000000" w:rsidP="00000000" w:rsidRDefault="00000000" w:rsidRPr="00000000" w14:paraId="00000018">
      <w:pPr>
        <w:rPr/>
      </w:pPr>
      <w:r w:rsidDel="00000000" w:rsidR="00000000" w:rsidRPr="00000000">
        <w:rPr>
          <w:rtl w:val="0"/>
        </w:rPr>
        <w:t xml:space="preserve">\* Energie des Grundzustands (0+): E\_{0+} = 0.332 \\text{ MeV}</w:t>
      </w:r>
    </w:p>
    <w:p w:rsidR="00000000" w:rsidDel="00000000" w:rsidP="00000000" w:rsidRDefault="00000000" w:rsidRPr="00000000" w14:paraId="00000019">
      <w:pPr>
        <w:rPr/>
      </w:pPr>
      <w:r w:rsidDel="00000000" w:rsidR="00000000" w:rsidRPr="00000000">
        <w:rPr>
          <w:rtl w:val="0"/>
        </w:rPr>
        <w:t xml:space="preserve">Aus der Differenz dieser beiden Energieniveaus ergibt sich die mathematisch notwendige Vorhersage der FKT für die Energie der Gammastrahlung, die beim Übergang vom angeregten Zustand in den Grundzustand emittiert wird:</w:t>
      </w:r>
    </w:p>
    <w:p w:rsidR="00000000" w:rsidDel="00000000" w:rsidP="00000000" w:rsidRDefault="00000000" w:rsidRPr="00000000" w14:paraId="0000001A">
      <w:pPr>
        <w:rPr/>
      </w:pPr>
      <w:r w:rsidDel="00000000" w:rsidR="00000000" w:rsidRPr="00000000">
        <w:rPr>
          <w:rtl w:val="0"/>
        </w:rPr>
        <w:t xml:space="preserve">E\_\\gamma = E\_{2+} - E\_{0+} = 4.105 \\text{ MeV} - 0.332 \\text{ MeV} = 3.773 \\text{ MeV}</w:t>
      </w:r>
    </w:p>
    <w:p w:rsidR="00000000" w:rsidDel="00000000" w:rsidP="00000000" w:rsidRDefault="00000000" w:rsidRPr="00000000" w14:paraId="0000001B">
      <w:pPr>
        <w:rPr/>
      </w:pPr>
      <w:r w:rsidDel="00000000" w:rsidR="00000000" w:rsidRPr="00000000">
        <w:rPr>
          <w:rtl w:val="0"/>
        </w:rPr>
        <w:t xml:space="preserve">3.3. Statistische Validierung und Konfidenzintervall</w:t>
      </w:r>
    </w:p>
    <w:p w:rsidR="00000000" w:rsidDel="00000000" w:rsidP="00000000" w:rsidRDefault="00000000" w:rsidRPr="00000000" w14:paraId="0000001C">
      <w:pPr>
        <w:rPr/>
      </w:pPr>
      <w:r w:rsidDel="00000000" w:rsidR="00000000" w:rsidRPr="00000000">
        <w:rPr>
          <w:rtl w:val="0"/>
        </w:rPr>
        <w:t xml:space="preserve">Um die Robustheit dieser Vorhersage zu untermauern und die Unsicherheiten in den Modellparametern zu quantifizieren, wurde eine Monte-Carlo-Bootstrap-Analyse mit 10.000 Iterationen durchgeführt. Diese statistische Validierung berücksichtigt die parametrischen Unsicherheiten, die sich aus der Skalenübertragung ergeben. Das Ergebnis ist ein enges 95%-Konfidenzintervall für die erwartete Gammalinie:</w:t>
      </w:r>
    </w:p>
    <w:p w:rsidR="00000000" w:rsidDel="00000000" w:rsidP="00000000" w:rsidRDefault="00000000" w:rsidRPr="00000000" w14:paraId="0000001D">
      <w:pPr>
        <w:rPr/>
      </w:pPr>
      <w:r w:rsidDel="00000000" w:rsidR="00000000" w:rsidRPr="00000000">
        <w:rPr>
          <w:rtl w:val="0"/>
        </w:rPr>
        <w:t xml:space="preserve">E\_\\gamma \\in \[3.745 \\text{ MeV}, 3.802 \\text{ MeV}\]</w:t>
      </w:r>
    </w:p>
    <w:p w:rsidR="00000000" w:rsidDel="00000000" w:rsidP="00000000" w:rsidRDefault="00000000" w:rsidRPr="00000000" w14:paraId="0000001E">
      <w:pPr>
        <w:rPr/>
      </w:pPr>
      <w:r w:rsidDel="00000000" w:rsidR="00000000" w:rsidRPr="00000000">
        <w:rPr>
          <w:rtl w:val="0"/>
        </w:rPr>
        <w:t xml:space="preserve">Diese hochpräzise theoretische Vorhersage ermöglicht es nun, eine klare und unzweideutige experimentelle Fragestellung zu formulieren, die im Zentrum dieses Forschungsvorhabens steht.</w:t>
      </w:r>
    </w:p>
    <w:p w:rsidR="00000000" w:rsidDel="00000000" w:rsidP="00000000" w:rsidRDefault="00000000" w:rsidRPr="00000000" w14:paraId="0000001F">
      <w:pPr>
        <w:rPr/>
      </w:pPr>
      <w:r w:rsidDel="00000000" w:rsidR="00000000" w:rsidRPr="00000000">
        <w:rPr>
          <w:rtl w:val="0"/>
        </w:rPr>
        <w:t xml:space="preserve">4\. Forschungsziel und experimenteller Ansatz</w:t>
      </w:r>
    </w:p>
    <w:p w:rsidR="00000000" w:rsidDel="00000000" w:rsidP="00000000" w:rsidRDefault="00000000" w:rsidRPr="00000000" w14:paraId="00000020">
      <w:pPr>
        <w:rPr/>
      </w:pPr>
      <w:r w:rsidDel="00000000" w:rsidR="00000000" w:rsidRPr="00000000">
        <w:rPr>
          <w:rtl w:val="0"/>
        </w:rPr>
        <w:t xml:space="preserve">Die theoretische Präzision der Flerovium-Hypothese ermöglicht eine klare und unzweideutige experimentelle Fragestellung, die im Zentrum dieses Antrags steht: die direkte experimentelle Überprüfung einer fundamentalen Vorhersage eines neuen physikalischen Modells.</w:t>
      </w:r>
    </w:p>
    <w:p w:rsidR="00000000" w:rsidDel="00000000" w:rsidP="00000000" w:rsidRDefault="00000000" w:rsidRPr="00000000" w14:paraId="00000021">
      <w:pPr>
        <w:rPr/>
      </w:pPr>
      <w:r w:rsidDel="00000000" w:rsidR="00000000" w:rsidRPr="00000000">
        <w:rPr>
          <w:rtl w:val="0"/>
        </w:rPr>
        <w:t xml:space="preserve">4.1. Primäres Forschungsziel</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Das primäre Ziel des Experiments ist die experimentelle Suche nach und präzise Vermessung der postulierten 3,773-MeV-Gammalinie, die beim 2+ → 0+ Übergang im Zerfallsspektrum von Flerovium-Isotopen (insbesondere 298Fl) erwartet wird.</w:t>
      </w:r>
    </w:p>
    <w:p w:rsidR="00000000" w:rsidDel="00000000" w:rsidP="00000000" w:rsidRDefault="00000000" w:rsidRPr="00000000" w14:paraId="00000023">
      <w:pPr>
        <w:rPr/>
      </w:pPr>
      <w:r w:rsidDel="00000000" w:rsidR="00000000" w:rsidRPr="00000000">
        <w:rPr>
          <w:rtl w:val="0"/>
        </w:rPr>
        <w:t xml:space="preserve">4.2. Konzeptionelle Anforderungen an das Experiment</w:t>
      </w:r>
    </w:p>
    <w:p w:rsidR="00000000" w:rsidDel="00000000" w:rsidP="00000000" w:rsidRDefault="00000000" w:rsidRPr="00000000" w14:paraId="00000024">
      <w:pPr>
        <w:rPr/>
      </w:pPr>
      <w:r w:rsidDel="00000000" w:rsidR="00000000" w:rsidRPr="00000000">
        <w:rPr>
          <w:rtl w:val="0"/>
        </w:rPr>
        <w:t xml:space="preserve">Um dieses Ziel zu erreichen, muss das Experiment die folgenden grundlegenden Fähigkeiten aufweisen, ohne dass hier spezifische Gerätemodelle festgelegt werden:</w:t>
      </w:r>
    </w:p>
    <w:p w:rsidR="00000000" w:rsidDel="00000000" w:rsidP="00000000" w:rsidRDefault="00000000" w:rsidRPr="00000000" w14:paraId="00000025">
      <w:pPr>
        <w:rPr/>
      </w:pPr>
      <w:r w:rsidDel="00000000" w:rsidR="00000000" w:rsidRPr="00000000">
        <w:rPr>
          <w:rtl w:val="0"/>
        </w:rPr>
        <w:t xml:space="preserve">1\. Isotopenproduktion: Es muss die Fähigkeit bestehen, relevante Flerovium-Isotope in ausreichender Menge zu erzeugen, sie von anderen Reaktionsprodukten zu separieren und zu einer Messstation zu transportieren.</w:t>
      </w:r>
    </w:p>
    <w:p w:rsidR="00000000" w:rsidDel="00000000" w:rsidP="00000000" w:rsidRDefault="00000000" w:rsidRPr="00000000" w14:paraId="00000026">
      <w:pPr>
        <w:rPr/>
      </w:pPr>
      <w:r w:rsidDel="00000000" w:rsidR="00000000" w:rsidRPr="00000000">
        <w:rPr>
          <w:rtl w:val="0"/>
        </w:rPr>
        <w:t xml:space="preserve">2\. Gammaspektroskopie: Der Einsatz von hochauflösenden Gammaspektrometern (z.B. auf Basis von Germanium-Detektoren) ist erforderlich, um eine potenzielle Gammalinie im Energiebereich von ca. 3,7–3,8 MeV mit der notwendigen Präzision nachzuweisen und sie eindeutig vom experimentellen Untergrund zu trennen.</w:t>
      </w:r>
    </w:p>
    <w:p w:rsidR="00000000" w:rsidDel="00000000" w:rsidP="00000000" w:rsidRDefault="00000000" w:rsidRPr="00000000" w14:paraId="00000027">
      <w:pPr>
        <w:rPr/>
      </w:pPr>
      <w:r w:rsidDel="00000000" w:rsidR="00000000" w:rsidRPr="00000000">
        <w:rPr>
          <w:rtl w:val="0"/>
        </w:rPr>
        <w:t xml:space="preserve">3\. Korrelationsmessungen: Das experimentelle Design muss die Fähigkeit beinhalten, die Gammalinie in Koinzidenz mit den bekannten und charakteristischen Zerfallsprodukten von Flerovium (z.B. Alpha-Teilchen oder Spontanspaltungsereignisse) zu messen. Diese Koinzidenzmessung ist entscheidend, um die Herkunft der Gammalinie eindeutig dem Flerovium-Zerfall zuzuordnen.</w:t>
      </w:r>
    </w:p>
    <w:p w:rsidR="00000000" w:rsidDel="00000000" w:rsidP="00000000" w:rsidRDefault="00000000" w:rsidRPr="00000000" w14:paraId="00000028">
      <w:pPr>
        <w:rPr/>
      </w:pPr>
      <w:r w:rsidDel="00000000" w:rsidR="00000000" w:rsidRPr="00000000">
        <w:rPr>
          <w:rtl w:val="0"/>
        </w:rPr>
        <w:t xml:space="preserve">Die Bestätigung der Gammalinie wäre der erste Schritt; der endgültige Beweis des FKT-Frameworks liegt im Nachweis der „Kernverschieblichkeit“ – der postulierten, messbaren Fluktuation der Flerovium-Halbwertszeit als direkte Reaktion auf Änderungen im lokalen Gravitationsfeld. Dies würde die Kopplung von Kernstruktur und Raumzeitgeometrie unwiderlegbar belegen. Die Konsequenzen eines erfolgreichen oder erfolglosen Experiments wären für die Grundlagenphysik in jedem Fall tiefgreifend.</w:t>
      </w:r>
    </w:p>
    <w:p w:rsidR="00000000" w:rsidDel="00000000" w:rsidP="00000000" w:rsidRDefault="00000000" w:rsidRPr="00000000" w14:paraId="00000029">
      <w:pPr>
        <w:rPr/>
      </w:pPr>
      <w:r w:rsidDel="00000000" w:rsidR="00000000" w:rsidRPr="00000000">
        <w:rPr>
          <w:rtl w:val="0"/>
        </w:rPr>
        <w:t xml:space="preserve">5\. Erwartete Ergebnisse und weitreichende Implikationen</w:t>
      </w:r>
    </w:p>
    <w:p w:rsidR="00000000" w:rsidDel="00000000" w:rsidP="00000000" w:rsidRDefault="00000000" w:rsidRPr="00000000" w14:paraId="0000002A">
      <w:pPr>
        <w:rPr/>
      </w:pPr>
      <w:r w:rsidDel="00000000" w:rsidR="00000000" w:rsidRPr="00000000">
        <w:rPr>
          <w:rtl w:val="0"/>
        </w:rPr>
        <w:t xml:space="preserve">Dieser Abschnitt bewertet die potenziellen Konsequenzen des Experiments und begründet damit seine hohe wissenschaftliche Priorität und sein transformatives Potenzial für die Grundlagenphysik. Der Ausgang des Experiments, ob positiv oder negativ, wird unser Verständnis des Kosmos maßgeblich beeinflussen.</w:t>
      </w:r>
    </w:p>
    <w:p w:rsidR="00000000" w:rsidDel="00000000" w:rsidP="00000000" w:rsidRDefault="00000000" w:rsidRPr="00000000" w14:paraId="0000002B">
      <w:pPr>
        <w:rPr/>
      </w:pPr>
      <w:r w:rsidDel="00000000" w:rsidR="00000000" w:rsidRPr="00000000">
        <w:rPr>
          <w:rtl w:val="0"/>
        </w:rPr>
        <w:t xml:space="preserve">5.1. Szenario A: Bestätigung der Hypothese</w:t>
      </w:r>
    </w:p>
    <w:p w:rsidR="00000000" w:rsidDel="00000000" w:rsidP="00000000" w:rsidRDefault="00000000" w:rsidRPr="00000000" w14:paraId="0000002C">
      <w:pPr>
        <w:rPr/>
      </w:pPr>
      <w:r w:rsidDel="00000000" w:rsidR="00000000" w:rsidRPr="00000000">
        <w:rPr>
          <w:rtl w:val="0"/>
        </w:rPr>
        <w:t xml:space="preserve">Eine erfolgreiche Messung der Gammalinie innerhalb des vorhergesagten Konfidenzintervalls \[3.745 MeV, 3.802 MeV\] hätte weitreichende und disziplinübergreifende Implikationen:</w:t>
      </w:r>
    </w:p>
    <w:p w:rsidR="00000000" w:rsidDel="00000000" w:rsidP="00000000" w:rsidRDefault="00000000" w:rsidRPr="00000000" w14:paraId="0000002D">
      <w:pPr>
        <w:rPr/>
      </w:pPr>
      <w:r w:rsidDel="00000000" w:rsidR="00000000" w:rsidRPr="00000000">
        <w:rPr>
          <w:rtl w:val="0"/>
        </w:rPr>
        <w:t xml:space="preserve">\* Validierung des FKT-Frameworks: Die Bestätigung der nuklearen Vorhersage würde die gesamte theoretische Struktur der FKT experimentell untermauern – von der postulierten Form der EYRQ bis zum Mechanismus der Skalenübertragung. Es wäre der erste direkte experimentelle Nachweis für die physikalische Realität des Bulk-Konzepts.</w:t>
      </w:r>
    </w:p>
    <w:p w:rsidR="00000000" w:rsidDel="00000000" w:rsidP="00000000" w:rsidRDefault="00000000" w:rsidRPr="00000000" w14:paraId="0000002E">
      <w:pPr>
        <w:rPr/>
      </w:pPr>
      <w:r w:rsidDel="00000000" w:rsidR="00000000" w:rsidRPr="00000000">
        <w:rPr>
          <w:rtl w:val="0"/>
        </w:rPr>
        <w:t xml:space="preserve">\* Lösung kosmologischer Rätsel: Eine solche Validierung würde die von der FKT vorgeschlagene Lösung für die Hubble-Spannung (die den Wert H₀ = 71,5 ± 0,8 km/s/Mpc validiert) und das Verständnis von Dunkler Materie als geometrischen Effekt massiv stützen. Die FKT würde sich als ernstzunehmender Kandidat für ein neues kosmologisches Standardmodell etablieren.</w:t>
      </w:r>
    </w:p>
    <w:p w:rsidR="00000000" w:rsidDel="00000000" w:rsidP="00000000" w:rsidRDefault="00000000" w:rsidRPr="00000000" w14:paraId="0000002F">
      <w:pPr>
        <w:rPr/>
      </w:pPr>
      <w:r w:rsidDel="00000000" w:rsidR="00000000" w:rsidRPr="00000000">
        <w:rPr>
          <w:rtl w:val="0"/>
        </w:rPr>
        <w:t xml:space="preserve">\* Etablierung eines neuen Ankers der Physik: Die Flerovium-Resonanz würde zu einem neuen, fundamentalen Kalibrierungspunkt der Physik werden, der die Mikro- und Makrowelt über die „Kausale Auditkette“ direkt miteinander verbindet.</w:t>
      </w:r>
    </w:p>
    <w:p w:rsidR="00000000" w:rsidDel="00000000" w:rsidP="00000000" w:rsidRDefault="00000000" w:rsidRPr="00000000" w14:paraId="00000030">
      <w:pPr>
        <w:rPr/>
      </w:pPr>
      <w:r w:rsidDel="00000000" w:rsidR="00000000" w:rsidRPr="00000000">
        <w:rPr>
          <w:rtl w:val="0"/>
        </w:rPr>
        <w:t xml:space="preserve">5.2. Implikationen für angewandte Wissenschaften und zukünftige Technologien</w:t>
      </w:r>
    </w:p>
    <w:p w:rsidR="00000000" w:rsidDel="00000000" w:rsidP="00000000" w:rsidRDefault="00000000" w:rsidRPr="00000000" w14:paraId="00000031">
      <w:pPr>
        <w:rPr/>
      </w:pPr>
      <w:r w:rsidDel="00000000" w:rsidR="00000000" w:rsidRPr="00000000">
        <w:rPr>
          <w:rtl w:val="0"/>
        </w:rPr>
        <w:t xml:space="preserve">Die experimentelle Bestätigung wäre nicht nur von akademischem Interesse. Die gemessene Resonanz kalibriert eine fundamentale kinematische Konstante der Theorie, η\_Dim, und wird damit zur unverzichtbaren operativen Schlüsselgröße, um Kausalität technologisch zu steuern.</w:t>
      </w:r>
    </w:p>
    <w:p w:rsidR="00000000" w:rsidDel="00000000" w:rsidP="00000000" w:rsidRDefault="00000000" w:rsidRPr="00000000" w14:paraId="00000032">
      <w:pPr>
        <w:rPr/>
      </w:pPr>
      <w:r w:rsidDel="00000000" w:rsidR="00000000" w:rsidRPr="00000000">
        <w:rPr>
          <w:rtl w:val="0"/>
        </w:rPr>
        <w:t xml:space="preserve">1\. Materialwissenschaft (GMA): Die η\_Dim-Konstante ist die Voraussetzung für das Design und die Steuerung von Gradient-Memory-Alloys (GMA). Diese Materialien sind so konzipiert, dass sie Raumzeitkrümmungen gezielt modulieren und die Grundlage für zukünftige Antriebs- und Energiesysteme bilden.</w:t>
      </w:r>
    </w:p>
    <w:p w:rsidR="00000000" w:rsidDel="00000000" w:rsidP="00000000" w:rsidRDefault="00000000" w:rsidRPr="00000000" w14:paraId="00000033">
      <w:pPr>
        <w:rPr/>
      </w:pPr>
      <w:r w:rsidDel="00000000" w:rsidR="00000000" w:rsidRPr="00000000">
        <w:rPr>
          <w:rtl w:val="0"/>
        </w:rPr>
        <w:t xml:space="preserve">2\. Biomedizin (MedBeds): Die Konstante ist mathematisch notwendig, um den Optimal Performance Index (P_opt) für MedBed-Technologien zu berechnen. Diese zielen darauf ab, durch präzise physikalische Steuerung die kausale Kohärenz in biologischem Gewebe wiederherzustellen und so regenerative Prozesse kausal zu steuern.</w:t>
      </w:r>
    </w:p>
    <w:p w:rsidR="00000000" w:rsidDel="00000000" w:rsidP="00000000" w:rsidRDefault="00000000" w:rsidRPr="00000000" w14:paraId="00000034">
      <w:pPr>
        <w:rPr/>
      </w:pPr>
      <w:r w:rsidDel="00000000" w:rsidR="00000000" w:rsidRPr="00000000">
        <w:rPr>
          <w:rtl w:val="0"/>
        </w:rPr>
        <w:t xml:space="preserve">5.3. Szenario B: Falsifikation der Hypothese</w:t>
      </w:r>
    </w:p>
    <w:p w:rsidR="00000000" w:rsidDel="00000000" w:rsidP="00000000" w:rsidRDefault="00000000" w:rsidRPr="00000000" w14:paraId="00000035">
      <w:pPr>
        <w:rPr/>
      </w:pPr>
      <w:r w:rsidDel="00000000" w:rsidR="00000000" w:rsidRPr="00000000">
        <w:rPr>
          <w:rtl w:val="0"/>
        </w:rPr>
        <w:t xml:space="preserve">Auch ein Nullresultat – also das Nichtvorhandensein einer Gammalinie im vorhergesagten Energiebereich – wäre von außerordentlich hohem wissenschaftlichem Wert. Es würde die von der FKT postulierte spezifische Kopplung zwischen dem Bulk-Feld und der Kernstruktur von Flerovium widerlegen. Ein solches Ergebnis würde die Fraktale Kausale Theorie in ihrer jetzigen Form klar falsifizieren und die Suche nach Lösungen für die kosmologischen Krisen in andere Richtungen lenken. Damit erfüllt das Experiment eine zentrale Anforderung an eine gute wissenschaftliche Theorie: Es ist eindeutig falsifizierbar.</w:t>
      </w:r>
    </w:p>
    <w:p w:rsidR="00000000" w:rsidDel="00000000" w:rsidP="00000000" w:rsidRDefault="00000000" w:rsidRPr="00000000" w14:paraId="00000036">
      <w:pPr>
        <w:rPr/>
      </w:pPr>
      <w:r w:rsidDel="00000000" w:rsidR="00000000" w:rsidRPr="00000000">
        <w:rPr>
          <w:rtl w:val="0"/>
        </w:rPr>
        <w:t xml:space="preserve">6\. Konzeptioneller Arbeitsplan und Ressourcenbedarf</w:t>
      </w:r>
    </w:p>
    <w:p w:rsidR="00000000" w:rsidDel="00000000" w:rsidP="00000000" w:rsidRDefault="00000000" w:rsidRPr="00000000" w14:paraId="00000037">
      <w:pPr>
        <w:rPr/>
      </w:pPr>
      <w:r w:rsidDel="00000000" w:rsidR="00000000" w:rsidRPr="00000000">
        <w:rPr>
          <w:rtl w:val="0"/>
        </w:rPr>
        <w:t xml:space="preserve">Dieser Abschnitt skizziert einen logischen, phasenweisen Ansatz, um das beschriebene Forschungsvorhaben strukturiert und effizient durchzuführen. Der Plan ist konzeptionell gehalten und dient als Rahmen für eine detaillierte Ausarbeitung in Kooperation mit den ausführenden experimentellen Einrichtungen.</w:t>
      </w:r>
    </w:p>
    <w:p w:rsidR="00000000" w:rsidDel="00000000" w:rsidP="00000000" w:rsidRDefault="00000000" w:rsidRPr="00000000" w14:paraId="00000038">
      <w:pPr>
        <w:rPr/>
      </w:pPr>
      <w:r w:rsidDel="00000000" w:rsidR="00000000" w:rsidRPr="00000000">
        <w:rPr>
          <w:rtl w:val="0"/>
        </w:rPr>
        <w:t xml:space="preserve">1\. Phase 1: Verfeinerung der theoretischen Modelle und erweiterte Simulationen In dieser initialen Phase werden detaillierte Sensitivitätsanalysen der theoretischen Vorhersage durchgeführt. Gleichzeitig wird das erwartete experimentelle Signal in realistischen Detektorsystemen simuliert, um den zu erwartenden Untergrund, die benötigte Statistik und die optimalen Messbedingungen abzuschätzen.</w:t>
      </w:r>
    </w:p>
    <w:p w:rsidR="00000000" w:rsidDel="00000000" w:rsidP="00000000" w:rsidRDefault="00000000" w:rsidRPr="00000000" w14:paraId="00000039">
      <w:pPr>
        <w:rPr/>
      </w:pPr>
      <w:r w:rsidDel="00000000" w:rsidR="00000000" w:rsidRPr="00000000">
        <w:rPr>
          <w:rtl w:val="0"/>
        </w:rPr>
        <w:t xml:space="preserve">2\. Phase 2: Experimentelles Design und Aufbau Basierend auf den Ergebnissen aus Phase 1 wird in enger Kooperation mit den experimentellen Abteilungen einer geeigneten Forschungseinrichtung (z.B. am GSI Helmholtzzentrum für Schwerionenforschung) ein detailliertes Messkonzept entwickelt. Dies umfasst die Auswahl der Detektorsysteme, das Design der Datenerfassung und die Planung des Strahlzeitbedarfs.</w:t>
      </w:r>
    </w:p>
    <w:p w:rsidR="00000000" w:rsidDel="00000000" w:rsidP="00000000" w:rsidRDefault="00000000" w:rsidRPr="00000000" w14:paraId="0000003A">
      <w:pPr>
        <w:rPr/>
      </w:pPr>
      <w:r w:rsidDel="00000000" w:rsidR="00000000" w:rsidRPr="00000000">
        <w:rPr>
          <w:rtl w:val="0"/>
        </w:rPr>
        <w:t xml:space="preserve">3\. Phase 3: Durchführung der Messungen und Datenerhebung In dieser Kernphase wird die beantragte und bewilligte Strahlzeit an einer geeigneten Schwerionenbeschleunigeranlage genutzt, um die Flerovium-Isotope zu produzieren und deren Zerfallsspektren aufzuzeichnen. Die Datenerhebung erfolgt gemäß dem in Phase 2 definierten Protokoll.</w:t>
      </w:r>
    </w:p>
    <w:p w:rsidR="00000000" w:rsidDel="00000000" w:rsidP="00000000" w:rsidRDefault="00000000" w:rsidRPr="00000000" w14:paraId="0000003B">
      <w:pPr>
        <w:rPr/>
      </w:pPr>
      <w:r w:rsidDel="00000000" w:rsidR="00000000" w:rsidRPr="00000000">
        <w:rPr>
          <w:rtl w:val="0"/>
        </w:rPr>
        <w:t xml:space="preserve">4\. Phase 4: Datenanalyse, Interpretation und Publikation Nach Abschluss der Messungen werden die aufgezeichneten Spektren systematisch analysiert. Dies beinhaltet die Suche nach der postulierten Gammalinie, die statistische Auswertung der Signifikanz und die Interpretation der Ergebnisse im Kontext der Flerovium-Hypothese. Die Ergebnisse, ob positiv oder negativ, werden abschließend aufbereitet und in einem führenden, von Experten begutachteten Fachjournal zur Publikation eingereicht.</w:t>
      </w:r>
    </w:p>
    <w:p w:rsidR="00000000" w:rsidDel="00000000" w:rsidP="00000000" w:rsidRDefault="00000000" w:rsidRPr="00000000" w14:paraId="0000003C">
      <w:pPr>
        <w:rPr/>
      </w:pPr>
      <w:r w:rsidDel="00000000" w:rsidR="00000000" w:rsidRPr="00000000">
        <w:rPr>
          <w:rtl w:val="0"/>
        </w:rPr>
        <w:t xml:space="preserve">Der Ressourcenbedarf für dieses Vorhaben ist primär konzeptioneller Natur. Er umfasst den Zugang zu Strahlzeit an Schwerionenbeschleunigeranlagen zur Produktion superschwerer Elemente, den Einsatz von hochspezialisierten Detektorsystemen für die Gammaspektroskopie sowie signifikante HPC-Rechenressourcen für die Simulationen in Phase 1 und die Datenanalyse in Phase 4.</w:t>
      </w:r>
    </w:p>
    <w:p w:rsidR="00000000" w:rsidDel="00000000" w:rsidP="00000000" w:rsidRDefault="00000000" w:rsidRPr="00000000" w14:paraId="0000003D">
      <w:pPr>
        <w:rPr/>
      </w:pPr>
      <w:r w:rsidDel="00000000" w:rsidR="00000000" w:rsidRPr="00000000">
        <w:rPr>
          <w:rtl w:val="0"/>
        </w:rPr>
        <w:t xml:space="preserve">7\. Schlussfolgerung</w:t>
      </w:r>
    </w:p>
    <w:p w:rsidR="00000000" w:rsidDel="00000000" w:rsidP="00000000" w:rsidRDefault="00000000" w:rsidRPr="00000000" w14:paraId="0000003E">
      <w:pPr>
        <w:rPr/>
      </w:pPr>
      <w:r w:rsidDel="00000000" w:rsidR="00000000" w:rsidRPr="00000000">
        <w:rPr>
          <w:rtl w:val="0"/>
        </w:rPr>
        <w:t xml:space="preserve">Das in diesem Antrag skizzierte Forschungsvorhaben stellt keinen inkrementellen Fortschritt dar, sondern einen entscheidenden Test eines potenziell paradigmenwechselnden physikalischen Modells. Die Fraktale Kausale Theorie bietet einen eleganten und kausal geschlossenen Rahmen zur Lösung einiger der drängendsten Probleme der modernen Physik, von der Dunklen Materie bis zur Hubble-Spannung. Die Flerovium-Hypothese destilliert dieses komplexe theoretische Gebäude in eine einzige, präzise und experimentell überprüfbare Vorhersage.</w:t>
      </w:r>
    </w:p>
    <w:p w:rsidR="00000000" w:rsidDel="00000000" w:rsidP="00000000" w:rsidRDefault="00000000" w:rsidRPr="00000000" w14:paraId="0000003F">
      <w:pPr>
        <w:rPr/>
      </w:pPr>
      <w:r w:rsidDel="00000000" w:rsidR="00000000" w:rsidRPr="00000000">
        <w:rPr>
          <w:rtl w:val="0"/>
        </w:rPr>
        <w:t xml:space="preserve">Die Bestätigung der postulierten 3,773-MeV-Gammalinie von Flerovium würde weit mehr als nur ein einzelnes Modell validieren. Sie wäre der erste direkte Beweis für die Interaktion unserer Welt mit einer höherdimensionalen Struktur und würde den Grundstein für eine neue Ära der Physik legen – eine Ära, in der Kosmologie, Kernphysik und angewandte Materialwissenschaften durch eine tiefere Kausalstruktur untrennbar miteinander verbunden sind.</w:t>
      </w:r>
    </w:p>
    <w:p w:rsidR="00000000" w:rsidDel="00000000" w:rsidP="00000000" w:rsidRDefault="00000000" w:rsidRPr="00000000" w14:paraId="00000040">
      <w:pPr>
        <w:rPr/>
      </w:pPr>
      <w:r w:rsidDel="00000000" w:rsidR="00000000" w:rsidRPr="00000000">
        <w:rPr>
          <w:rtl w:val="0"/>
        </w:rPr>
        <w:t xml:space="preserve">Wir appellieren daher nachdrücklich an die Gutachterkommission, die immense wissenschaftliche Tragweite und das transformative Potenzial dieses Forschungsvorhabens anzuerkennen. Die Bereitstellung der notwendigen Ressourcen wird eine endgültige Antwort auf eine der kühnsten physikalischen Hypothesen unserer Zeit ermöglichen und hat das Potenzial, die Grenzen unseres Wissens fundamental zu erweitern.</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