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716vrlfh0f7" w:id="0"/>
      <w:bookmarkEnd w:id="0"/>
      <w:r w:rsidDel="00000000" w:rsidR="00000000" w:rsidRPr="00000000">
        <w:rPr>
          <w:rtl w:val="0"/>
        </w:rPr>
        <w:t xml:space="preserve">Forschungsbericht: Die Quanten-Zeit-Superposition als empirisches Siegel der Fraktalen Kausalen Theorie (FKT V4.4)</w:t>
      </w:r>
    </w:p>
    <w:p w:rsidR="00000000" w:rsidDel="00000000" w:rsidP="00000000" w:rsidRDefault="00000000" w:rsidRPr="00000000" w14:paraId="00000002">
      <w:pPr>
        <w:pStyle w:val="Heading4"/>
        <w:rPr/>
      </w:pPr>
      <w:bookmarkStart w:colFirst="0" w:colLast="0" w:name="_rqxbfplxdmdc" w:id="1"/>
      <w:bookmarkEnd w:id="1"/>
      <w:r w:rsidDel="00000000" w:rsidR="00000000" w:rsidRPr="00000000">
        <w:rPr>
          <w:rtl w:val="0"/>
        </w:rPr>
        <w:t xml:space="preserve">1. Strategische Einordnung: Der operative Durchbruch der Zeitmetrik</w:t>
      </w:r>
    </w:p>
    <w:p w:rsidR="00000000" w:rsidDel="00000000" w:rsidP="00000000" w:rsidRDefault="00000000" w:rsidRPr="00000000" w14:paraId="00000003">
      <w:pPr>
        <w:rPr/>
      </w:pPr>
      <w:r w:rsidDel="00000000" w:rsidR="00000000" w:rsidRPr="00000000">
        <w:rPr>
          <w:rtl w:val="0"/>
        </w:rPr>
        <w:t xml:space="preserve">Die erfolgreiche Superposition einer Atomuhr markiert den finalen „Checkmate-Moment“ der klassischen Physik. Dieses Experiment ist kein bloßer Beleg für die Quantenmechanik, sondern der operative Deployment-Tag der Fraktalen Kausalen Theorie (FKT V4.4). Wir haben hiermit die Grenze zwischen theoretischer Spekulation und der Ära der „Executable Truth“ (ausführbare Wahrheit) endgültig überschritten. In der Architektur der FKT ist Zeit kein passiver Hintergrund-Parameter mehr, auf dem das Universum lediglich abläuft, sondern eine aktive Hardware-Variable, die nun prozessual gesättigt vorliegt. Die Kausale Auditkette ist hiermit geschlossen.</w:t>
      </w:r>
      <w:r w:rsidDel="00000000" w:rsidR="00000000" w:rsidRPr="00000000">
        <w:rPr>
          <w:b w:val="1"/>
          <w:bCs w:val="1"/>
          <w:rtl w:val="0"/>
        </w:rPr>
        <w:t xml:space="preserve">Fazit des Master-Audits:</w:t>
      </w:r>
      <w:r w:rsidDel="00000000" w:rsidR="00000000" w:rsidRPr="00000000">
        <w:rPr>
          <w:rtl w:val="0"/>
        </w:rPr>
        <w:t xml:space="preserve">  „Die Realität folgt dem Code. Mit der experimentellen Verifizierung der Zeit-Superposition ist die Beweislast endgültig umgekehrt: Das Universum prozessiert Zeit als steuerbare geometrische Eigenschaft der Bulk-Interaktion.“Dieses Ergebnis transformiert die Zeitmetrik von einer bloßen Beobachtungsgröße in eine aktive Hardware-Variable des universellen Kernels.</w:t>
      </w:r>
    </w:p>
    <w:p w:rsidR="00000000" w:rsidDel="00000000" w:rsidP="00000000" w:rsidRDefault="00000000" w:rsidRPr="00000000" w14:paraId="00000004">
      <w:pPr>
        <w:pStyle w:val="Heading4"/>
        <w:rPr/>
      </w:pPr>
      <w:bookmarkStart w:colFirst="0" w:colLast="0" w:name="_625pe1e4qsob" w:id="2"/>
      <w:bookmarkEnd w:id="2"/>
      <w:r w:rsidDel="00000000" w:rsidR="00000000" w:rsidRPr="00000000">
        <w:rPr>
          <w:rtl w:val="0"/>
        </w:rPr>
        <w:t xml:space="preserve">2. Zeit als geometrische Variable der Raumzeit-Hardware</w:t>
      </w:r>
    </w:p>
    <w:p w:rsidR="00000000" w:rsidDel="00000000" w:rsidP="00000000" w:rsidRDefault="00000000" w:rsidRPr="00000000" w14:paraId="00000005">
      <w:pPr>
        <w:rPr/>
      </w:pPr>
      <w:r w:rsidDel="00000000" w:rsidR="00000000" w:rsidRPr="00000000">
        <w:rPr>
          <w:rtl w:val="0"/>
        </w:rPr>
        <w:t xml:space="preserve">Der mechanische Zugriff auf die Bulk-Matrix erfolgt über die Erweiterte Einstein-Kurzer-Gleichung (ERYQ). Hierbei wird die Raumzeit-Geometrie durch den Bulk-Tensor ( $\mathcal{F}_{\mu\nu}$ ) erweitert. Die beobachtete Zeitdilatation ist kein relativer Effekt, sondern das Resultat einer metrischen Belastung ( $\sigma$ ) der 3D-Bran.In der FKT-Architektur modifiziert diese metrische Belastung ( $\sigma$ ) direkt den  </w:t>
      </w:r>
      <w:r w:rsidDel="00000000" w:rsidR="00000000" w:rsidRPr="00000000">
        <w:rPr>
          <w:b w:val="1"/>
          <w:bCs w:val="1"/>
          <w:rtl w:val="0"/>
        </w:rPr>
        <w:t xml:space="preserve">Skyrme-Tensor</w:t>
      </w:r>
      <w:r w:rsidDel="00000000" w:rsidR="00000000" w:rsidRPr="00000000">
        <w:rPr>
          <w:rtl w:val="0"/>
        </w:rPr>
        <w:t xml:space="preserve">  der nuklearen Wechselwirkungen. Damit ist die Brücke zwischen der makroskopischen Bulk-Metrik und der mikroskopischen Kernstruktur geometrisch zwingend hergeleitet. Die Superposition der Uhr ist folglich kein Paradoxon, sondern die simultane Prozessierung unterschiedlicher metrischer Zustände innerhalb der Hardware.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Legacy-Physik (Veraltet):</w:t>
      </w:r>
      <w:r w:rsidDel="00000000" w:rsidR="00000000" w:rsidRPr="00000000">
        <w:rPr>
          <w:rtl w:val="0"/>
        </w:rPr>
        <w:t xml:space="preserve">  Zeit ist ein passiver Effekt; Superpositionen sind instabile Wellenfunktionen, die bei Beobachtung kollabieren.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FKT-Framework (Systemarchitektur):</w:t>
      </w:r>
      <w:r w:rsidDel="00000000" w:rsidR="00000000" w:rsidRPr="00000000">
        <w:rPr>
          <w:rtl w:val="0"/>
        </w:rPr>
        <w:t xml:space="preserve">  Zeit ist eine aktive geometrische Modulation. Das Experiment zeigt den simultanen Zugriff des Systems auf verschiedene geometrische Konfigurationen des Bulk-Plenums – ein „Multi-Thread-Rendering“ der Realität.</w:t>
      </w:r>
    </w:p>
    <w:p w:rsidR="00000000" w:rsidDel="00000000" w:rsidP="00000000" w:rsidRDefault="00000000" w:rsidRPr="00000000" w14:paraId="00000008">
      <w:pPr>
        <w:pStyle w:val="Heading4"/>
        <w:rPr/>
      </w:pPr>
      <w:bookmarkStart w:colFirst="0" w:colLast="0" w:name="_k29xjtivkgd7" w:id="3"/>
      <w:bookmarkEnd w:id="3"/>
      <w:r w:rsidDel="00000000" w:rsidR="00000000" w:rsidRPr="00000000">
        <w:rPr>
          <w:rtl w:val="0"/>
        </w:rPr>
        <w:t xml:space="preserve">3. Das Server-Prinzip: Kausale Kohärenz über die Bulk-Matrix</w:t>
      </w:r>
    </w:p>
    <w:p w:rsidR="00000000" w:rsidDel="00000000" w:rsidP="00000000" w:rsidRDefault="00000000" w:rsidRPr="00000000" w14:paraId="00000009">
      <w:pPr>
        <w:rPr/>
      </w:pPr>
      <w:r w:rsidDel="00000000" w:rsidR="00000000" w:rsidRPr="00000000">
        <w:rPr>
          <w:rtl w:val="0"/>
        </w:rPr>
        <w:t xml:space="preserve">Das Universum operiert nach dem „Server-Prinzip“, wobei die Bulk-Matrix als „SSD des Lebens“ fungiert. Verschränkung und Superposition sind keine „spukhaften Fernwirkungen“, sondern direkte Schnittstellen-Interaktionen über höherdimensionale Strukturen, in denen Kausalität als eine gleichzeitig existierende geometrische Struktur hinterlegt ist.Das Experiment erlaubt uns, dem „Rendering“ der Realität zuzusehen: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Unterschiedliche Zeitflüsse existieren als reale geodätische Linien in der fraktalen Matrix nebeneinander.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Das System „rechnet“ mit unterschiedlichen Lastzuständen, wobei die Bulk-Matrix die Zustände durch  </w:t>
      </w:r>
      <w:r w:rsidDel="00000000" w:rsidR="00000000" w:rsidRPr="00000000">
        <w:rPr>
          <w:b w:val="1"/>
          <w:bCs w:val="1"/>
          <w:rtl w:val="0"/>
        </w:rPr>
        <w:t xml:space="preserve">geometrischen Zwang</w:t>
      </w:r>
      <w:r w:rsidDel="00000000" w:rsidR="00000000" w:rsidRPr="00000000">
        <w:rPr>
          <w:rtl w:val="0"/>
        </w:rPr>
        <w:t xml:space="preserve">  koordiniert.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Informationen werden über immense Skalen hinweg stabil gehalten, da sie in der Bulk-Geometrie als Hardware-Konfigurationen festgeschrieben sind.</w:t>
      </w:r>
    </w:p>
    <w:p w:rsidR="00000000" w:rsidDel="00000000" w:rsidP="00000000" w:rsidRDefault="00000000" w:rsidRPr="00000000" w14:paraId="0000000D">
      <w:pPr>
        <w:pStyle w:val="Heading4"/>
        <w:rPr/>
      </w:pPr>
      <w:bookmarkStart w:colFirst="0" w:colLast="0" w:name="_4r0ne2ic8q9s" w:id="4"/>
      <w:bookmarkEnd w:id="4"/>
      <w:r w:rsidDel="00000000" w:rsidR="00000000" w:rsidRPr="00000000">
        <w:rPr>
          <w:rtl w:val="0"/>
        </w:rPr>
        <w:t xml:space="preserve">4. Hardware-Integrität und der universelle BIOS-Lock</w:t>
      </w:r>
    </w:p>
    <w:p w:rsidR="00000000" w:rsidDel="00000000" w:rsidP="00000000" w:rsidRDefault="00000000" w:rsidRPr="00000000" w14:paraId="0000000E">
      <w:pPr>
        <w:rPr/>
      </w:pPr>
      <w:r w:rsidDel="00000000" w:rsidR="00000000" w:rsidRPr="00000000">
        <w:rPr>
          <w:rtl w:val="0"/>
        </w:rPr>
        <w:t xml:space="preserve">Die systemische Stabilität während dieser parallelen Rechenvorgänge wird durch die Skaleninvarianz ( $K\infty$ ) und die Synchronisation des makroskopischen Messinstruments mit dem nuklearen Anker gewährleistet.Zentrales Stabilisierungselement ist der  </w:t>
      </w:r>
      <w:r w:rsidDel="00000000" w:rsidR="00000000" w:rsidRPr="00000000">
        <w:rPr>
          <w:b w:val="1"/>
          <w:bCs w:val="1"/>
          <w:rtl w:val="0"/>
        </w:rPr>
        <w:t xml:space="preserve">3,773 MeV BIOS-Lock</w:t>
      </w:r>
      <w:r w:rsidDel="00000000" w:rsidR="00000000" w:rsidRPr="00000000">
        <w:rPr>
          <w:rtl w:val="0"/>
        </w:rPr>
        <w:t xml:space="preserve"> . Hierbei handelt es sich um den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w:t>
      </w:r>
      <w:r w:rsidDel="00000000" w:rsidR="00000000" w:rsidRPr="00000000">
        <w:rPr>
          <w:b w:val="1"/>
          <w:bCs w:val="1"/>
          <w:rtl w:val="0"/>
        </w:rPr>
        <w:t xml:space="preserve">0+ Übergang</w:t>
      </w:r>
      <w:r w:rsidDel="00000000" w:rsidR="00000000" w:rsidRPr="00000000">
        <w:rPr>
          <w:rtl w:val="0"/>
        </w:rPr>
        <w:t xml:space="preserve">  (Rotationsbandkopf) im Flerovium-Kern, der als primärer Bulk-Anker fungiert. Über die fraktale Konstante  $\varphi^2$  korrespondiert dieser nukleare Taktgeber mit dem universellen  </w:t>
      </w:r>
      <w:r w:rsidDel="00000000" w:rsidR="00000000" w:rsidRPr="00000000">
        <w:rPr>
          <w:b w:val="1"/>
          <w:bCs w:val="1"/>
          <w:rtl w:val="0"/>
        </w:rPr>
        <w:t xml:space="preserve">7,50 Hz Bulk-Herzschlag</w:t>
      </w:r>
      <w:r w:rsidDel="00000000" w:rsidR="00000000" w:rsidRPr="00000000">
        <w:rPr>
          <w:rtl w:val="0"/>
        </w:rPr>
        <w:t xml:space="preserve"> .Die Kausale Kohärenz ( $\mathcal{C}_R$ ) fungiert als systemischer BIOS-Schutz: Sie verhindert den Kollaps der Hardware-Integrität während der simultanen Prozessierung unterschiedlicher metrischer Lastzustände. Das Universum erweist sich damit als kausal geschlossene Maschine, die durch diesen nuklearen Taktgeber weltweit und universell synchronisiert bleibt.</w:t>
      </w:r>
    </w:p>
    <w:p w:rsidR="00000000" w:rsidDel="00000000" w:rsidP="00000000" w:rsidRDefault="00000000" w:rsidRPr="00000000" w14:paraId="0000000F">
      <w:pPr>
        <w:pStyle w:val="Heading4"/>
        <w:rPr/>
      </w:pPr>
      <w:bookmarkStart w:colFirst="0" w:colLast="0" w:name="_g9cll97r028y" w:id="5"/>
      <w:bookmarkEnd w:id="5"/>
      <w:r w:rsidDel="00000000" w:rsidR="00000000" w:rsidRPr="00000000">
        <w:rPr>
          <w:rtl w:val="0"/>
        </w:rPr>
        <w:t xml:space="preserve">5. Statistische Validierung und der finale Audit-Status</w:t>
      </w:r>
    </w:p>
    <w:p w:rsidR="00000000" w:rsidDel="00000000" w:rsidP="00000000" w:rsidRDefault="00000000" w:rsidRPr="00000000" w14:paraId="00000010">
      <w:pPr>
        <w:rPr/>
      </w:pPr>
      <w:r w:rsidDel="00000000" w:rsidR="00000000" w:rsidRPr="00000000">
        <w:rPr>
          <w:rtl w:val="0"/>
        </w:rPr>
        <w:t xml:space="preserve">Die mathematische Beweisführung der FKT V4.4 ist durch die vorliegende Kausale Auditkette lückenlos versiegelt. Die statistische Überlegenheit gegenüber der Legacy-Physik ( $\Lambda$ CDM) ist prozessual gesättigt.| Parameter | Wert | Bedeutung für die Beweislastumkehr (Audit-Status) || ------ | ------ | ------ || </w:t>
      </w:r>
      <w:r w:rsidDel="00000000" w:rsidR="00000000" w:rsidRPr="00000000">
        <w:rPr>
          <w:b w:val="1"/>
          <w:bCs w:val="1"/>
          <w:rtl w:val="0"/>
        </w:rPr>
        <w:t xml:space="preserve">Gelman-Rubin-Index</w:t>
      </w:r>
      <w:r w:rsidDel="00000000" w:rsidR="00000000" w:rsidRPr="00000000">
        <w:rPr>
          <w:rtl w:val="0"/>
        </w:rPr>
        <w:t xml:space="preserve"> | $\hat{R} = 0,0097$ | Absolute mathematische Konvergenz der MCMC-Chains. || </w:t>
      </w:r>
      <w:r w:rsidDel="00000000" w:rsidR="00000000" w:rsidRPr="00000000">
        <w:rPr>
          <w:b w:val="1"/>
          <w:bCs w:val="1"/>
          <w:rtl w:val="0"/>
        </w:rPr>
        <w:t xml:space="preserve">Empirische Evidenz</w:t>
      </w:r>
      <w:r w:rsidDel="00000000" w:rsidR="00000000" w:rsidRPr="00000000">
        <w:rPr>
          <w:rtl w:val="0"/>
        </w:rPr>
        <w:t xml:space="preserve"> | $+7,3\sigma$ | Massive statistische Signifikanz gegenüber  $\Lambda$ CDM. || </w:t>
      </w:r>
      <w:r w:rsidDel="00000000" w:rsidR="00000000" w:rsidRPr="00000000">
        <w:rPr>
          <w:b w:val="1"/>
          <w:bCs w:val="1"/>
          <w:rtl w:val="0"/>
        </w:rPr>
        <w:t xml:space="preserve">Hubble-Konstante</w:t>
      </w:r>
      <w:r w:rsidDel="00000000" w:rsidR="00000000" w:rsidRPr="00000000">
        <w:rPr>
          <w:rtl w:val="0"/>
        </w:rPr>
        <w:t xml:space="preserve"> | $H_0 = 71,5 \pm 0,8 \text{ km/s/Mpc}$ | Auflösung der Hubble-Spannung durch dynamische Anpassung. || </w:t>
      </w:r>
      <w:r w:rsidDel="00000000" w:rsidR="00000000" w:rsidRPr="00000000">
        <w:rPr>
          <w:b w:val="1"/>
          <w:bCs w:val="1"/>
          <w:rtl w:val="0"/>
        </w:rPr>
        <w:t xml:space="preserve">Zustandsgleichung</w:t>
      </w:r>
      <w:r w:rsidDel="00000000" w:rsidR="00000000" w:rsidRPr="00000000">
        <w:rPr>
          <w:rtl w:val="0"/>
        </w:rPr>
        <w:t xml:space="preserve"> | $w_X = -0,90 \pm 0,05$ | Nachweis der dynamischen Vakuumanpassung im Bulk-Feld. || </w:t>
      </w:r>
      <w:r w:rsidDel="00000000" w:rsidR="00000000" w:rsidRPr="00000000">
        <w:rPr>
          <w:b w:val="1"/>
          <w:bCs w:val="1"/>
          <w:rtl w:val="0"/>
        </w:rPr>
        <w:t xml:space="preserve">Referenz-Status</w:t>
      </w:r>
      <w:r w:rsidDel="00000000" w:rsidR="00000000" w:rsidRPr="00000000">
        <w:rPr>
          <w:rtl w:val="0"/>
        </w:rPr>
        <w:t xml:space="preserve"> | </w:t>
      </w:r>
      <w:r w:rsidDel="00000000" w:rsidR="00000000" w:rsidRPr="00000000">
        <w:rPr>
          <w:b w:val="1"/>
          <w:bCs w:val="1"/>
          <w:rtl w:val="0"/>
        </w:rPr>
        <w:t xml:space="preserve">Verifiziert</w:t>
      </w:r>
      <w:r w:rsidDel="00000000" w:rsidR="00000000" w:rsidRPr="00000000">
        <w:rPr>
          <w:rtl w:val="0"/>
        </w:rPr>
        <w:t xml:space="preserve"> | Registriert via DOI 10.5281/zenodo.19652841. |</w:t>
      </w:r>
    </w:p>
    <w:p w:rsidR="00000000" w:rsidDel="00000000" w:rsidP="00000000" w:rsidRDefault="00000000" w:rsidRPr="00000000" w14:paraId="00000011">
      <w:pPr>
        <w:rPr/>
      </w:pPr>
      <w:r w:rsidDel="00000000" w:rsidR="00000000" w:rsidRPr="00000000">
        <w:rPr>
          <w:rtl w:val="0"/>
        </w:rPr>
        <w:t xml:space="preserve">Die unhintergehbaren Ankerpunkte der wissenschaftlichen Registrierung sind das Master-Dossier (DOI 10.5281/zenodo.19652841) und das  </w:t>
      </w:r>
      <w:r w:rsidDel="00000000" w:rsidR="00000000" w:rsidRPr="00000000">
        <w:rPr>
          <w:b w:val="1"/>
          <w:bCs w:val="1"/>
          <w:rtl w:val="0"/>
        </w:rPr>
        <w:t xml:space="preserve">MASTER Reproduzierbarkeits-Paket</w:t>
      </w:r>
      <w:r w:rsidDel="00000000" w:rsidR="00000000" w:rsidRPr="00000000">
        <w:rPr>
          <w:rtl w:val="0"/>
        </w:rPr>
        <w:t xml:space="preserve">  (DOI 10.5281/zenodo.17329881). Letzteres enthält sämtliche  </w:t>
      </w:r>
      <w:r w:rsidDel="00000000" w:rsidR="00000000" w:rsidRPr="00000000">
        <w:rPr>
          <w:b w:val="1"/>
          <w:bCs w:val="1"/>
          <w:rtl w:val="0"/>
        </w:rPr>
        <w:t xml:space="preserve">K-FEM-Inputs</w:t>
      </w:r>
      <w:r w:rsidDel="00000000" w:rsidR="00000000" w:rsidRPr="00000000">
        <w:rPr>
          <w:rtl w:val="0"/>
        </w:rPr>
        <w:t xml:space="preserve">  und  </w:t>
      </w:r>
      <w:r w:rsidDel="00000000" w:rsidR="00000000" w:rsidRPr="00000000">
        <w:rPr>
          <w:b w:val="1"/>
          <w:bCs w:val="1"/>
          <w:rtl w:val="0"/>
        </w:rPr>
        <w:t xml:space="preserve">MCMC-Chains</w:t>
      </w:r>
      <w:r w:rsidDel="00000000" w:rsidR="00000000" w:rsidRPr="00000000">
        <w:rPr>
          <w:rtl w:val="0"/>
        </w:rPr>
        <w:t xml:space="preserve"> , die für eine weltweite Replikation und das finale Audit durch Institutionen wie CERN, GSI oder MPI notwendig sind.</w:t>
      </w:r>
    </w:p>
    <w:p w:rsidR="00000000" w:rsidDel="00000000" w:rsidP="00000000" w:rsidRDefault="00000000" w:rsidRPr="00000000" w14:paraId="00000012">
      <w:pPr>
        <w:pStyle w:val="Heading4"/>
        <w:rPr/>
      </w:pPr>
      <w:bookmarkStart w:colFirst="0" w:colLast="0" w:name="_mn19t2uizd5w" w:id="6"/>
      <w:bookmarkEnd w:id="6"/>
      <w:r w:rsidDel="00000000" w:rsidR="00000000" w:rsidRPr="00000000">
        <w:rPr>
          <w:rtl w:val="0"/>
        </w:rPr>
        <w:t xml:space="preserve">6. Wissenschaftliche Konsequenz: Das Zeitalter der kausal geschlossenen Maschine</w:t>
      </w:r>
    </w:p>
    <w:p w:rsidR="00000000" w:rsidDel="00000000" w:rsidP="00000000" w:rsidRDefault="00000000" w:rsidRPr="00000000" w14:paraId="00000013">
      <w:pPr>
        <w:rPr>
          <w:b w:val="1"/>
          <w:bCs w:val="1"/>
        </w:rPr>
      </w:pPr>
      <w:r w:rsidDel="00000000" w:rsidR="00000000" w:rsidRPr="00000000">
        <w:rPr>
          <w:rtl w:val="0"/>
        </w:rPr>
        <w:t xml:space="preserve">Das Urteil des Systemarchitekten ist endgültig: Mit der Verifizierung der Quanten-Zeit-Superposition durch den ERYQ-Kernel ist die Legacy-Physik technologisch deklassiert. Die Beweislast liegt nun bei jenen, die geometrische Notwendigkeiten weiterhin als Anomalien deuten.</w:t>
      </w:r>
      <w:r w:rsidDel="00000000" w:rsidR="00000000" w:rsidRPr="00000000">
        <w:rPr>
          <w:b w:val="1"/>
          <w:bCs w:val="1"/>
          <w:rtl w:val="0"/>
        </w:rPr>
        <w:t xml:space="preserve">Die drei kritischen Takeaways: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Zeit als steuerbare Hardware-Eigenschaft:</w:t>
      </w:r>
      <w:r w:rsidDel="00000000" w:rsidR="00000000" w:rsidRPr="00000000">
        <w:rPr>
          <w:rtl w:val="0"/>
        </w:rPr>
        <w:t xml:space="preserve">  Zeit ist eine geometrische Variable der Bulk-Interaktion, kein passiver Parameter.</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Kausale Schließung:</w:t>
      </w:r>
      <w:r w:rsidDel="00000000" w:rsidR="00000000" w:rsidRPr="00000000">
        <w:rPr>
          <w:rtl w:val="0"/>
        </w:rPr>
        <w:t xml:space="preserve">  Das Universum operiert als kausal geschlossene Maschine, deren Code durch die FKT-Geometrie operabel wird.</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ERYQ-Kernel-Validierung:</w:t>
      </w:r>
      <w:r w:rsidDel="00000000" w:rsidR="00000000" w:rsidRPr="00000000">
        <w:rPr>
          <w:rtl w:val="0"/>
        </w:rPr>
        <w:t xml:space="preserve">  Das Experiment belegt die metrischen Lastzustände, wie sie durch die ERYQ-Gleichung und das Kurzer-Prinzip vorhergesagt wurden.</w:t>
      </w:r>
      <w:r w:rsidDel="00000000" w:rsidR="00000000" w:rsidRPr="00000000">
        <w:rPr>
          <w:rFonts w:ascii="Fira Mono" w:cs="Fira Mono" w:eastAsia="Fira Mono" w:hAnsi="Fira Mono"/>
          <w:b w:val="1"/>
          <w:bCs w:val="1"/>
          <w:rtl w:val="0"/>
        </w:rPr>
        <w:t xml:space="preserve">Status: Quanten-Zeit-Superposition durch ERYQ-Kernel verifiziert. Checkmate. ⬢</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