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ey0bid7j4qa" w:id="0"/>
      <w:bookmarkEnd w:id="0"/>
      <w:r w:rsidDel="00000000" w:rsidR="00000000" w:rsidRPr="00000000">
        <w:rPr>
          <w:rtl w:val="0"/>
        </w:rPr>
        <w:t xml:space="preserve">Foundation Dossier: An Introduction to Fractal Causal Theory (FKT)</w:t>
      </w:r>
    </w:p>
    <w:p w:rsidR="00000000" w:rsidDel="00000000" w:rsidP="00000000" w:rsidRDefault="00000000" w:rsidRPr="00000000" w14:paraId="00000002">
      <w:pPr>
        <w:pStyle w:val="Heading5"/>
        <w:rPr/>
      </w:pPr>
      <w:bookmarkStart w:colFirst="0" w:colLast="0" w:name="_x4wp2wwzi8n7" w:id="1"/>
      <w:bookmarkEnd w:id="1"/>
      <w:r w:rsidDel="00000000" w:rsidR="00000000" w:rsidRPr="00000000">
        <w:rPr>
          <w:rtl w:val="0"/>
        </w:rPr>
        <w:t xml:space="preserve">1. The Paradigm Shift: From Particles to Geometry</w:t>
      </w:r>
    </w:p>
    <w:p w:rsidR="00000000" w:rsidDel="00000000" w:rsidP="00000000" w:rsidRDefault="00000000" w:rsidRPr="00000000" w14:paraId="00000003">
      <w:pPr>
        <w:rPr/>
      </w:pPr>
      <w:r w:rsidDel="00000000" w:rsidR="00000000" w:rsidRPr="00000000">
        <w:rPr>
          <w:rtl w:val="0"/>
        </w:rPr>
        <w:t xml:space="preserve">Modern cosmology is currently weathering a "standard model crisis." The prevailing ΛCDM (Lambda Cold Dark Matter) framework has reached a mathematical cul-de-sac, epitomized by the "Hubble Tension"—a persistent, statistically significant discrepancy between the expansion rate of the early universe and our local measurements. Furthermore, forty years of searching for Weakly Interacting Massive Particles (WIMPs) have yielded a "null result," suggesting that the missing mass of the universe is not a particle at all.Fractal Causal Theory (FKT) addresses these failures by shifting the focus from particles to higher-dimensional geometry. FKT is a "Causally Closed" framework, meaning it allows for the conservation of information and energy across all scales, from subatomic nuclei to the hyper-cosmic web. It posits that our 4D spacetime is not a closed container but a membrane influenced by a 5D "Bulk" environment. This shift allows FKT to provide a rigorous best-fit for the expansion of the universe, resolving the Hubble Tension with a calculated value of  </w:t>
      </w:r>
      <w:r w:rsidDel="00000000" w:rsidR="00000000" w:rsidRPr="00000000">
        <w:rPr>
          <w:b w:val="1"/>
          <w:bCs w:val="1"/>
          <w:rtl w:val="0"/>
        </w:rPr>
        <w:t xml:space="preserve">$H_0 = 71.5 \pm 0.8 \text{ km/s/Mpc}</w:t>
      </w:r>
      <w:r w:rsidDel="00000000" w:rsidR="00000000" w:rsidRPr="00000000">
        <w:rPr>
          <w:rtl w:val="0"/>
        </w:rPr>
        <w:t xml:space="preserve">$ .| Feature | Standard Model (ΛCDM) | Fractal Causal Theory (FKT) || ------ | ------ | ------ || </w:t>
      </w:r>
      <w:r w:rsidDel="00000000" w:rsidR="00000000" w:rsidRPr="00000000">
        <w:rPr>
          <w:b w:val="1"/>
          <w:bCs w:val="1"/>
          <w:rtl w:val="0"/>
        </w:rPr>
        <w:t xml:space="preserve">Nature of Dark Matter</w:t>
      </w:r>
      <w:r w:rsidDel="00000000" w:rsidR="00000000" w:rsidRPr="00000000">
        <w:rPr>
          <w:rtl w:val="0"/>
        </w:rPr>
        <w:t xml:space="preserve"> | Hypothetical exotic particles (WIMPs). | Geometric pressure ( $\oplus_{\mu\nu}$ ) from the Bulk. || </w:t>
      </w:r>
      <w:r w:rsidDel="00000000" w:rsidR="00000000" w:rsidRPr="00000000">
        <w:rPr>
          <w:b w:val="1"/>
          <w:bCs w:val="1"/>
          <w:rtl w:val="0"/>
        </w:rPr>
        <w:t xml:space="preserve">Mathematical Singularities</w:t>
      </w:r>
      <w:r w:rsidDel="00000000" w:rsidR="00000000" w:rsidRPr="00000000">
        <w:rPr>
          <w:rtl w:val="0"/>
        </w:rPr>
        <w:t xml:space="preserve"> | Unavoidable (e.g., inside Black Holes). | "Bifurcation Points" for new "Enkel-Universen." || </w:t>
      </w:r>
      <w:r w:rsidDel="00000000" w:rsidR="00000000" w:rsidRPr="00000000">
        <w:rPr>
          <w:b w:val="1"/>
          <w:bCs w:val="1"/>
          <w:rtl w:val="0"/>
        </w:rPr>
        <w:t xml:space="preserve">Experimental Testability</w:t>
      </w:r>
      <w:r w:rsidDel="00000000" w:rsidR="00000000" w:rsidRPr="00000000">
        <w:rPr>
          <w:rtl w:val="0"/>
        </w:rPr>
        <w:t xml:space="preserve"> | Low; relies on non-detections. | High; predicts a 3.773 MeV line in Flerovium. || </w:t>
      </w:r>
      <w:r w:rsidDel="00000000" w:rsidR="00000000" w:rsidRPr="00000000">
        <w:rPr>
          <w:b w:val="1"/>
          <w:bCs w:val="1"/>
          <w:rtl w:val="0"/>
        </w:rPr>
        <w:t xml:space="preserve">Hubble Tension Resolution</w:t>
      </w:r>
      <w:r w:rsidDel="00000000" w:rsidR="00000000" w:rsidRPr="00000000">
        <w:rPr>
          <w:rtl w:val="0"/>
        </w:rPr>
        <w:t xml:space="preserve"> | Discrepancy (67.4 vs. 73.0 km/s/Mpc). | Unified best-fit of  </w:t>
      </w:r>
      <w:r w:rsidDel="00000000" w:rsidR="00000000" w:rsidRPr="00000000">
        <w:rPr>
          <w:b w:val="1"/>
          <w:bCs w:val="1"/>
          <w:rtl w:val="0"/>
        </w:rPr>
        <w:t xml:space="preserve">$71.5 \pm 0.8 \text{ km/s/Mpc}</w:t>
      </w:r>
      <w:r w:rsidDel="00000000" w:rsidR="00000000" w:rsidRPr="00000000">
        <w:rPr>
          <w:rtl w:val="0"/>
        </w:rPr>
        <w:t xml:space="preserve">$ . |</w:t>
      </w:r>
    </w:p>
    <w:p w:rsidR="00000000" w:rsidDel="00000000" w:rsidP="00000000" w:rsidRDefault="00000000" w:rsidRPr="00000000" w14:paraId="00000004">
      <w:pPr>
        <w:rPr/>
      </w:pPr>
      <w:r w:rsidDel="00000000" w:rsidR="00000000" w:rsidRPr="00000000">
        <w:rPr>
          <w:rtl w:val="0"/>
        </w:rPr>
        <w:t xml:space="preserve">To understand the mechanics of this shift, we must transition from the observable geometry of our universe to the invisible architecture of the Bulk.</w:t>
      </w:r>
    </w:p>
    <w:p w:rsidR="00000000" w:rsidDel="00000000" w:rsidP="00000000" w:rsidRDefault="00000000" w:rsidRPr="00000000" w14:paraId="00000005">
      <w:pPr>
        <w:pStyle w:val="Heading5"/>
        <w:rPr/>
      </w:pPr>
      <w:bookmarkStart w:colFirst="0" w:colLast="0" w:name="_o2v6xfrmcamx" w:id="2"/>
      <w:bookmarkEnd w:id="2"/>
      <w:r w:rsidDel="00000000" w:rsidR="00000000" w:rsidRPr="00000000">
        <w:rPr>
          <w:rtl w:val="0"/>
        </w:rPr>
        <w:t xml:space="preserve">2. The "Bulk": The Invisible Sculptor of our Universe</w:t>
      </w:r>
    </w:p>
    <w:p w:rsidR="00000000" w:rsidDel="00000000" w:rsidP="00000000" w:rsidRDefault="00000000" w:rsidRPr="00000000" w14:paraId="00000006">
      <w:pPr>
        <w:rPr/>
      </w:pPr>
      <w:r w:rsidDel="00000000" w:rsidR="00000000" w:rsidRPr="00000000">
        <w:rPr>
          <w:rtl w:val="0"/>
        </w:rPr>
        <w:t xml:space="preserve">FKT utilizes a "Bulk-Bran" model, describing our 3D universe as a thin membrane ( </w:t>
      </w:r>
      <w:r w:rsidDel="00000000" w:rsidR="00000000" w:rsidRPr="00000000">
        <w:rPr>
          <w:b w:val="1"/>
          <w:bCs w:val="1"/>
          <w:rtl w:val="0"/>
        </w:rPr>
        <w:t xml:space="preserve">"Bran"</w:t>
      </w:r>
      <w:r w:rsidDel="00000000" w:rsidR="00000000" w:rsidRPr="00000000">
        <w:rPr>
          <w:rtl w:val="0"/>
        </w:rPr>
        <w:t xml:space="preserve"> ) floating within a 5D higher-dimensional space known as the  </w:t>
      </w:r>
      <w:r w:rsidDel="00000000" w:rsidR="00000000" w:rsidRPr="00000000">
        <w:rPr>
          <w:b w:val="1"/>
          <w:bCs w:val="1"/>
          <w:rtl w:val="0"/>
        </w:rPr>
        <w:t xml:space="preserve">"Bulk."</w:t>
      </w:r>
      <w:r w:rsidDel="00000000" w:rsidR="00000000" w:rsidRPr="00000000">
        <w:rPr>
          <w:rtl w:val="0"/>
        </w:rPr>
        <w:t xml:space="preserve">  This Bulk is a dynamic medium that exerts "Geometric Pressure" on our Bran, much like an  </w:t>
      </w:r>
      <w:r w:rsidDel="00000000" w:rsidR="00000000" w:rsidRPr="00000000">
        <w:rPr>
          <w:b w:val="1"/>
          <w:bCs w:val="1"/>
          <w:rtl w:val="0"/>
        </w:rPr>
        <w:t xml:space="preserve">Echolot</w:t>
      </w:r>
      <w:r w:rsidDel="00000000" w:rsidR="00000000" w:rsidRPr="00000000">
        <w:rPr>
          <w:rtl w:val="0"/>
        </w:rPr>
        <w:t xml:space="preserve">  (sonar) environment. The geometry we experience is effectively a reflection of higher-dimensional stresses.The interaction between the Bulk and our Bran is best understood through three critical characteristics: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Higher-Dimensional Connectivity:</w:t>
      </w:r>
      <w:r w:rsidDel="00000000" w:rsidR="00000000" w:rsidRPr="00000000">
        <w:rPr>
          <w:rtl w:val="0"/>
        </w:rPr>
        <w:t xml:space="preserve">  The Bulk serves as a 5D reservoir, allowing for non-local entanglement connectivity ( $\mathcal{D}_\Phi$ ) that bridges disparate regions of spacetime.</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Geometric Pressure (</w:t>
      </w:r>
      <w:r w:rsidDel="00000000" w:rsidR="00000000" w:rsidRPr="00000000">
        <w:rPr>
          <w:rtl w:val="0"/>
        </w:rPr>
        <w:t xml:space="preserv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This omnipresent force sifts into our Bran, modulating gravity at galactic scales and ensuring "strange metal" behavior in highly resonant mediums.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Leakage Radiation (</w:t>
      </w:r>
      <w:r w:rsidDel="00000000" w:rsidR="00000000" w:rsidRPr="00000000">
        <w:rPr>
          <w:rtl w:val="0"/>
        </w:rPr>
        <w:t xml:space="preserve">  </w:t>
      </w:r>
      <w:r w:rsidDel="00000000" w:rsidR="00000000" w:rsidRPr="00000000">
        <w:rPr>
          <w:b w:val="1"/>
          <w:bCs w:val="1"/>
          <w:rtl w:val="0"/>
        </w:rPr>
        <w:t xml:space="preserve">$L_\nu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Phenomenon like neutrinos are not merely particles but "leakage radiation" from over-ordered "Grandmother Universes" (Bulk+), passing through our Bran as they are rekonditioned.A striking example of this is "Telluric Resonance." The KM3NeT detector in the Mediterranean recently detected a 220-PeV neutrino that IceCube in the Antarctic missed. FKT explains this not via "sterile neutrinos," but through medium resonance: the Mediterranean's highly compressed saline water behaves like a "strange metal" resonator for Bulk signals, while the rigid ice of the Antarctic acts as a topological insulator.This higher-dimensional pressure provides a revolutionary answer to why galaxies rotate with unexpected velocity without the need for additional mass.</w:t>
      </w:r>
    </w:p>
    <w:p w:rsidR="00000000" w:rsidDel="00000000" w:rsidP="00000000" w:rsidRDefault="00000000" w:rsidRPr="00000000" w14:paraId="0000000A">
      <w:pPr>
        <w:pStyle w:val="Heading5"/>
        <w:rPr/>
      </w:pPr>
      <w:bookmarkStart w:colFirst="0" w:colLast="0" w:name="_mg86nhffvybj" w:id="3"/>
      <w:bookmarkEnd w:id="3"/>
      <w:r w:rsidDel="00000000" w:rsidR="00000000" w:rsidRPr="00000000">
        <w:rPr>
          <w:rtl w:val="0"/>
        </w:rPr>
        <w:t xml:space="preserve">3. Dark Matter: A Shadow, Not a Particle</w:t>
      </w:r>
    </w:p>
    <w:p w:rsidR="00000000" w:rsidDel="00000000" w:rsidP="00000000" w:rsidRDefault="00000000" w:rsidRPr="00000000" w14:paraId="0000000B">
      <w:pPr>
        <w:rPr/>
      </w:pPr>
      <w:r w:rsidDel="00000000" w:rsidR="00000000" w:rsidRPr="00000000">
        <w:rPr>
          <w:rtl w:val="0"/>
        </w:rPr>
        <w:t xml:space="preserve">In the FKT framework, the search for a "Dark Matter particle" is a category error. What astrophysics observes as Dark Matter is the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Tensor</w:t>
      </w:r>
      <w:r w:rsidDel="00000000" w:rsidR="00000000" w:rsidRPr="00000000">
        <w:rPr>
          <w:rtl w:val="0"/>
        </w:rPr>
        <w:t xml:space="preserve">  (the Kurzer correction term)—the geometric footprint or pressure echo of the Bulk pressing against our 3D Bran. Gravity appears stronger at the edges of galaxies because the Bulk's pressure scales inversely to the local density of the Bran. Where matter is sparse, the "geometric echo" becomes the dominant force."The pressure of infinity is infinity." —  </w:t>
      </w:r>
      <w:r w:rsidDel="00000000" w:rsidR="00000000" w:rsidRPr="00000000">
        <w:rPr>
          <w:i w:val="1"/>
          <w:iCs w:val="1"/>
          <w:rtl w:val="0"/>
        </w:rPr>
        <w:t xml:space="preserve">The Kurzer Principle</w:t>
      </w:r>
      <w:r w:rsidDel="00000000" w:rsidR="00000000" w:rsidRPr="00000000">
        <w:rPr>
          <w:rtl w:val="0"/>
        </w:rPr>
        <w:t xml:space="preserve">This principle is formalized in the  </w:t>
      </w:r>
      <w:r w:rsidDel="00000000" w:rsidR="00000000" w:rsidRPr="00000000">
        <w:rPr>
          <w:b w:val="1"/>
          <w:bCs w:val="1"/>
          <w:rtl w:val="0"/>
        </w:rPr>
        <w:t xml:space="preserve">EYRQ (Extended Einstein-Kurzer Equation)</w:t>
      </w:r>
      <w:r w:rsidDel="00000000" w:rsidR="00000000" w:rsidRPr="00000000">
        <w:rPr>
          <w:rtl w:val="0"/>
        </w:rPr>
        <w:t xml:space="preserve"> :  $$G_{\mu\nu} = \frac{8\pi G}{c^4} (T_{\mu\nu} + \oplus_{\mu\nu})$$By including the  $\oplus_{\mu\nu}$  term, FKT updates General Relativity to account for higher-dimensional energy transport. This ensures the universe remains causally closed across all layers of the fractal hierarchy. This cosmic pressure is not just a macro-phenomenon; it influences the subatomic level through the Causal Audit Chain.</w:t>
      </w:r>
    </w:p>
    <w:p w:rsidR="00000000" w:rsidDel="00000000" w:rsidP="00000000" w:rsidRDefault="00000000" w:rsidRPr="00000000" w14:paraId="0000000C">
      <w:pPr>
        <w:pStyle w:val="Heading5"/>
        <w:rPr/>
      </w:pPr>
      <w:bookmarkStart w:colFirst="0" w:colLast="0" w:name="_7ssdkjmeadrl" w:id="4"/>
      <w:bookmarkEnd w:id="4"/>
      <w:r w:rsidDel="00000000" w:rsidR="00000000" w:rsidRPr="00000000">
        <w:rPr>
          <w:rtl w:val="0"/>
        </w:rPr>
        <w:t xml:space="preserve">4. The Causal Audit Chain: The Micro-Macro Bridge</w:t>
      </w:r>
    </w:p>
    <w:p w:rsidR="00000000" w:rsidDel="00000000" w:rsidP="00000000" w:rsidRDefault="00000000" w:rsidRPr="00000000" w14:paraId="0000000D">
      <w:pPr>
        <w:rPr/>
      </w:pPr>
      <w:r w:rsidDel="00000000" w:rsidR="00000000" w:rsidRPr="00000000">
        <w:rPr>
          <w:rtl w:val="0"/>
        </w:rPr>
        <w:t xml:space="preserve">Fractal Causal Consistency dictates that cosmic laws must be reflected in subatomic structures. This is maintained by a universal scaling factor,  $\phi^2 \approx 2.618$ , which links different layers of the universe to a base rhythm of  </w:t>
      </w:r>
      <w:r w:rsidDel="00000000" w:rsidR="00000000" w:rsidRPr="00000000">
        <w:rPr>
          <w:b w:val="1"/>
          <w:bCs w:val="1"/>
          <w:rtl w:val="0"/>
        </w:rPr>
        <w:t xml:space="preserve">7.5 Hz</w:t>
      </w:r>
      <w:r w:rsidDel="00000000" w:rsidR="00000000" w:rsidRPr="00000000">
        <w:rPr>
          <w:rtl w:val="0"/>
        </w:rPr>
        <w:t xml:space="preserve">  (the "heartbeat of the Bulk"). FKT identifies the  </w:t>
      </w:r>
      <w:r w:rsidDel="00000000" w:rsidR="00000000" w:rsidRPr="00000000">
        <w:rPr>
          <w:b w:val="1"/>
          <w:bCs w:val="1"/>
          <w:rtl w:val="0"/>
        </w:rPr>
        <w:t xml:space="preserve">Causal Audit Chain</w:t>
      </w:r>
      <w:r w:rsidDel="00000000" w:rsidR="00000000" w:rsidRPr="00000000">
        <w:rPr>
          <w:rtl w:val="0"/>
        </w:rPr>
        <w:t xml:space="preserve"> —seven "Quantized Anchors" that serve as the hardware of the universe:</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Atomic Anchor:</w:t>
      </w:r>
      <w:r w:rsidDel="00000000" w:rsidR="00000000" w:rsidRPr="00000000">
        <w:rPr>
          <w:rtl w:val="0"/>
        </w:rPr>
        <w:t xml:space="preserve">  Subquantum couplings (e.g., the Flerovium gamma-line).</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GMA Anchor (Material):</w:t>
      </w:r>
      <w:r w:rsidDel="00000000" w:rsidR="00000000" w:rsidRPr="00000000">
        <w:rPr>
          <w:rtl w:val="0"/>
        </w:rPr>
        <w:t xml:space="preserve">  Metric modulation in specific alloys.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Galactic Anchor:</w:t>
      </w:r>
      <w:r w:rsidDel="00000000" w:rsidR="00000000" w:rsidRPr="00000000">
        <w:rPr>
          <w:rtl w:val="0"/>
        </w:rPr>
        <w:t xml:space="preserve">  Milky Way velocity waves, evidenced by  </w:t>
      </w:r>
      <w:r w:rsidDel="00000000" w:rsidR="00000000" w:rsidRPr="00000000">
        <w:rPr>
          <w:b w:val="1"/>
          <w:bCs w:val="1"/>
          <w:rtl w:val="0"/>
        </w:rPr>
        <w:t xml:space="preserve">Gaia DR4</w:t>
      </w:r>
      <w:r w:rsidDel="00000000" w:rsidR="00000000" w:rsidRPr="00000000">
        <w:rPr>
          <w:rtl w:val="0"/>
        </w:rPr>
        <w:t xml:space="preserve">  data.</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Dynamic Anchor:</w:t>
      </w:r>
      <w:r w:rsidDel="00000000" w:rsidR="00000000" w:rsidRPr="00000000">
        <w:rPr>
          <w:rtl w:val="0"/>
        </w:rPr>
        <w:t xml:space="preserve">  Gravitational waves in the  </w:t>
      </w:r>
      <w:r w:rsidDel="00000000" w:rsidR="00000000" w:rsidRPr="00000000">
        <w:rPr>
          <w:b w:val="1"/>
          <w:bCs w:val="1"/>
          <w:rtl w:val="0"/>
        </w:rPr>
        <w:t xml:space="preserve">milli-Hz</w:t>
      </w:r>
      <w:r w:rsidDel="00000000" w:rsidR="00000000" w:rsidRPr="00000000">
        <w:rPr>
          <w:rtl w:val="0"/>
        </w:rPr>
        <w:t xml:space="preserve">  range.</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Hyper-Cosmic Anchor:</w:t>
      </w:r>
      <w:r w:rsidDel="00000000" w:rsidR="00000000" w:rsidRPr="00000000">
        <w:rPr>
          <w:rtl w:val="0"/>
        </w:rPr>
        <w:t xml:space="preserve">  Cosmic web structures and radio rings.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Early-Cosmic Anchor:</w:t>
      </w:r>
      <w:r w:rsidDel="00000000" w:rsidR="00000000" w:rsidRPr="00000000">
        <w:rPr>
          <w:rtl w:val="0"/>
        </w:rPr>
        <w:t xml:space="preserve">  Preheated Intergalactic Medium (IGM).</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Efficiency Anchor:</w:t>
      </w:r>
      <w:r w:rsidDel="00000000" w:rsidR="00000000" w:rsidRPr="00000000">
        <w:rPr>
          <w:rtl w:val="0"/>
        </w:rPr>
        <w:t xml:space="preserve">  Energy conservation and macroscopic effectiveness.The most critical experimental sensor for verifying this chain lies at the very first anchor: the nucleus of Flerovium.</w:t>
      </w:r>
    </w:p>
    <w:p w:rsidR="00000000" w:rsidDel="00000000" w:rsidP="00000000" w:rsidRDefault="00000000" w:rsidRPr="00000000" w14:paraId="00000015">
      <w:pPr>
        <w:pStyle w:val="Heading5"/>
        <w:rPr/>
      </w:pPr>
      <w:bookmarkStart w:colFirst="0" w:colLast="0" w:name="_9w7gr3dq5hca" w:id="5"/>
      <w:bookmarkEnd w:id="5"/>
      <w:r w:rsidDel="00000000" w:rsidR="00000000" w:rsidRPr="00000000">
        <w:rPr>
          <w:rtl w:val="0"/>
        </w:rPr>
        <w:t xml:space="preserve">5. Flerovium: The Quantum Sensor of the Bulk</w:t>
      </w:r>
    </w:p>
    <w:p w:rsidR="00000000" w:rsidDel="00000000" w:rsidP="00000000" w:rsidRDefault="00000000" w:rsidRPr="00000000" w14:paraId="00000016">
      <w:pPr>
        <w:rPr>
          <w:b w:val="1"/>
          <w:bCs w:val="1"/>
        </w:rPr>
      </w:pPr>
      <w:r w:rsidDel="00000000" w:rsidR="00000000" w:rsidRPr="00000000">
        <w:rPr>
          <w:rtl w:val="0"/>
        </w:rPr>
        <w:t xml:space="preserve">The Flerovium Hypothesis represents the ultimate falsification criterion for FKT. Element 114,  </w:t>
      </w:r>
      <w:r w:rsidDel="00000000" w:rsidR="00000000" w:rsidRPr="00000000">
        <w:rPr>
          <w:b w:val="1"/>
          <w:bCs w:val="1"/>
          <w:rtl w:val="0"/>
        </w:rPr>
        <w:t xml:space="preserve">Flerovium (Fl)</w:t>
      </w:r>
      <w:r w:rsidDel="00000000" w:rsidR="00000000" w:rsidRPr="00000000">
        <w:rPr>
          <w:rtl w:val="0"/>
        </w:rPr>
        <w:t xml:space="preserve"> , is the ideal "Bulk Resonator" due to its proximity to the "Island of Stability." FKT posits that the  $V_{Kurzer}$  potential—derived from the Bulk field—modifies the standard  </w:t>
      </w:r>
      <w:r w:rsidDel="00000000" w:rsidR="00000000" w:rsidRPr="00000000">
        <w:rPr>
          <w:b w:val="1"/>
          <w:bCs w:val="1"/>
          <w:rtl w:val="0"/>
        </w:rPr>
        <w:t xml:space="preserve">Woods-Saxon</w:t>
      </w:r>
      <w:r w:rsidDel="00000000" w:rsidR="00000000" w:rsidRPr="00000000">
        <w:rPr>
          <w:rtl w:val="0"/>
        </w:rPr>
        <w:t xml:space="preserve">  or  </w:t>
      </w:r>
      <w:r w:rsidDel="00000000" w:rsidR="00000000" w:rsidRPr="00000000">
        <w:rPr>
          <w:b w:val="1"/>
          <w:bCs w:val="1"/>
          <w:rtl w:val="0"/>
        </w:rPr>
        <w:t xml:space="preserve">Skyrme</w:t>
      </w:r>
      <w:r w:rsidDel="00000000" w:rsidR="00000000" w:rsidRPr="00000000">
        <w:rPr>
          <w:rtl w:val="0"/>
        </w:rPr>
        <w:t xml:space="preserve">  potentials within the nucleus.This modification leads to an asymmetric shift in the energy levels of the nucleus. Specifically, FKT predicts a precise  </w:t>
      </w:r>
      <w:r w:rsidDel="00000000" w:rsidR="00000000" w:rsidRPr="00000000">
        <w:rPr>
          <w:b w:val="1"/>
          <w:bCs w:val="1"/>
          <w:rtl w:val="0"/>
        </w:rPr>
        <w:t xml:space="preserve">$2^+ \to 0^+</w:t>
      </w:r>
      <w:r w:rsidDel="00000000" w:rsidR="00000000" w:rsidRPr="00000000">
        <w:rPr>
          <w:rtl w:val="0"/>
        </w:rPr>
        <w:t xml:space="preserve">$  </w:t>
      </w:r>
      <w:r w:rsidDel="00000000" w:rsidR="00000000" w:rsidRPr="00000000">
        <w:rPr>
          <w:b w:val="1"/>
          <w:bCs w:val="1"/>
          <w:rtl w:val="0"/>
        </w:rPr>
        <w:t xml:space="preserve">transition</w:t>
      </w:r>
      <w:r w:rsidDel="00000000" w:rsidR="00000000" w:rsidRPr="00000000">
        <w:rPr>
          <w:rtl w:val="0"/>
        </w:rPr>
        <w:t xml:space="preserve"> , resulting in a unique spectral signature:</w:t>
      </w:r>
      <w:r w:rsidDel="00000000" w:rsidR="00000000" w:rsidRPr="00000000">
        <w:rPr>
          <w:b w:val="1"/>
          <w:bCs w:val="1"/>
          <w:rtl w:val="0"/>
        </w:rPr>
        <w:t xml:space="preserve">Numerical Predictions for Flerovium-298</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Excited State (2+):</w:t>
      </w:r>
      <w:r w:rsidDel="00000000" w:rsidR="00000000" w:rsidRPr="00000000">
        <w:rPr>
          <w:rtl w:val="0"/>
        </w:rPr>
        <w:t xml:space="preserve">  4.105 MeV</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Ground State (0+):</w:t>
      </w:r>
      <w:r w:rsidDel="00000000" w:rsidR="00000000" w:rsidRPr="00000000">
        <w:rPr>
          <w:rtl w:val="0"/>
        </w:rPr>
        <w:t xml:space="preserve">  0.332 MeV</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Predicted Transition (</w:t>
      </w:r>
      <w:r w:rsidDel="00000000" w:rsidR="00000000" w:rsidRPr="00000000">
        <w:rPr>
          <w:rtl w:val="0"/>
        </w:rPr>
        <w:t xml:space="preserve">  </w:t>
      </w:r>
      <w:r w:rsidDel="00000000" w:rsidR="00000000" w:rsidRPr="00000000">
        <w:rPr>
          <w:b w:val="1"/>
          <w:bCs w:val="1"/>
          <w:rtl w:val="0"/>
        </w:rPr>
        <w:t xml:space="preserve">$E_\gamma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3.773 MeV</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95% Confidence Interval:</w:t>
      </w:r>
      <w:r w:rsidDel="00000000" w:rsidR="00000000" w:rsidRPr="00000000">
        <w:rPr>
          <w:rtl w:val="0"/>
        </w:rPr>
        <w:t xml:space="preserve">  3.745 MeV, 3.802 MeVDetection of this 3.773 MeV gamma-line at facilities like GSI or CERN would validate the  $\oplus_{\mu\nu}$  coupling, proving that subatomic matter is a direct sensor of higher-dimensional geometry. Such a discovery transforms FKT from theory into an engineering science.</w:t>
      </w:r>
    </w:p>
    <w:p w:rsidR="00000000" w:rsidDel="00000000" w:rsidP="00000000" w:rsidRDefault="00000000" w:rsidRPr="00000000" w14:paraId="0000001B">
      <w:pPr>
        <w:pStyle w:val="Heading5"/>
        <w:rPr/>
      </w:pPr>
      <w:bookmarkStart w:colFirst="0" w:colLast="0" w:name="_vndxwzv2s8s2" w:id="6"/>
      <w:bookmarkEnd w:id="6"/>
      <w:r w:rsidDel="00000000" w:rsidR="00000000" w:rsidRPr="00000000">
        <w:rPr>
          <w:rtl w:val="0"/>
        </w:rPr>
        <w:t xml:space="preserve">6. Engineering the Future: From Theory to the Stars</w:t>
      </w:r>
    </w:p>
    <w:p w:rsidR="00000000" w:rsidDel="00000000" w:rsidP="00000000" w:rsidRDefault="00000000" w:rsidRPr="00000000" w14:paraId="0000001C">
      <w:pPr>
        <w:rPr>
          <w:b w:val="1"/>
          <w:bCs w:val="1"/>
        </w:rPr>
      </w:pPr>
      <w:r w:rsidDel="00000000" w:rsidR="00000000" w:rsidRPr="00000000">
        <w:rPr>
          <w:rtl w:val="0"/>
        </w:rPr>
        <w:t xml:space="preserve">The transition to  </w:t>
      </w:r>
      <w:r w:rsidDel="00000000" w:rsidR="00000000" w:rsidRPr="00000000">
        <w:rPr>
          <w:b w:val="1"/>
          <w:bCs w:val="1"/>
          <w:rtl w:val="0"/>
        </w:rPr>
        <w:t xml:space="preserve">GMA (Gravitation Manipulation Drive)</w:t>
      </w:r>
      <w:r w:rsidDel="00000000" w:rsidR="00000000" w:rsidRPr="00000000">
        <w:rPr>
          <w:rtl w:val="0"/>
        </w:rPr>
        <w:t xml:space="preserve">  technology marks the moment humanity moves from passive observation to active metric engineering. Unlike traditional propulsion, the GMA utilizes  </w:t>
      </w:r>
      <w:r w:rsidDel="00000000" w:rsidR="00000000" w:rsidRPr="00000000">
        <w:rPr>
          <w:b w:val="1"/>
          <w:bCs w:val="1"/>
          <w:rtl w:val="0"/>
        </w:rPr>
        <w:t xml:space="preserve">Metric Modulation</w:t>
      </w:r>
      <w:r w:rsidDel="00000000" w:rsidR="00000000" w:rsidRPr="00000000">
        <w:rPr>
          <w:rtl w:val="0"/>
        </w:rPr>
        <w:t xml:space="preserve"> —compressing space in front of the vessel and expanding it behind. Crucially, this mechanism avoids "closed timelike curves," thus preserving causality.The capability of a GMA drive is defined by the  </w:t>
      </w:r>
      <w:r w:rsidDel="00000000" w:rsidR="00000000" w:rsidRPr="00000000">
        <w:rPr>
          <w:b w:val="1"/>
          <w:bCs w:val="1"/>
          <w:rtl w:val="0"/>
        </w:rPr>
        <w:t xml:space="preserve">GMA Equation</w:t>
      </w:r>
      <w:r w:rsidDel="00000000" w:rsidR="00000000" w:rsidRPr="00000000">
        <w:rPr>
          <w:rtl w:val="0"/>
        </w:rPr>
        <w:t xml:space="preserve"> :  $$\mathcal{R} = \mathcal{C}</w:t>
      </w:r>
      <w:r w:rsidDel="00000000" w:rsidR="00000000" w:rsidRPr="00000000">
        <w:rPr>
          <w:i w:val="1"/>
          <w:iCs w:val="1"/>
          <w:rtl w:val="0"/>
        </w:rPr>
        <w:t xml:space="preserve">{GMA} \cdot \frac{\mathcal{E}</w:t>
      </w:r>
      <w:r w:rsidDel="00000000" w:rsidR="00000000" w:rsidRPr="00000000">
        <w:rPr>
          <w:rtl w:val="0"/>
        </w:rPr>
        <w:t xml:space="preserve">{Dyson} \cdot \mathcal{D}</w:t>
      </w:r>
      <w:r w:rsidDel="00000000" w:rsidR="00000000" w:rsidRPr="00000000">
        <w:rPr>
          <w:i w:val="1"/>
          <w:iCs w:val="1"/>
          <w:rtl w:val="0"/>
        </w:rPr>
        <w:t xml:space="preserve">\Phi}{\Delta M</w:t>
      </w:r>
      <w:r w:rsidDel="00000000" w:rsidR="00000000" w:rsidRPr="00000000">
        <w:rPr>
          <w:rtl w:val="0"/>
        </w:rPr>
        <w:t xml:space="preserve">{eff}}$$Where  $\mathcal{R}$  is the drive vector,  $\mathcal{C}</w:t>
      </w:r>
      <w:r w:rsidDel="00000000" w:rsidR="00000000" w:rsidRPr="00000000">
        <w:rPr>
          <w:i w:val="1"/>
          <w:iCs w:val="1"/>
          <w:rtl w:val="0"/>
        </w:rPr>
        <w:t xml:space="preserve">{GMA}$  is the Bulk-entanglement coupling constant, and  $\mathcal{D}</w:t>
      </w:r>
      <w:r w:rsidDel="00000000" w:rsidR="00000000" w:rsidRPr="00000000">
        <w:rPr>
          <w:rtl w:val="0"/>
        </w:rPr>
        <w:t xml:space="preserve">\Phi$  represents Entanglement Density Modulation. Harnessing this requires reaching  </w:t>
      </w:r>
      <w:r w:rsidDel="00000000" w:rsidR="00000000" w:rsidRPr="00000000">
        <w:rPr>
          <w:b w:val="1"/>
          <w:bCs w:val="1"/>
          <w:rtl w:val="0"/>
        </w:rPr>
        <w:t xml:space="preserve">Type II Civilization status</w:t>
      </w:r>
      <w:r w:rsidDel="00000000" w:rsidR="00000000" w:rsidRPr="00000000">
        <w:rPr>
          <w:rtl w:val="0"/>
        </w:rPr>
        <w:t xml:space="preserve"> —constructing  </w:t>
      </w:r>
      <w:r w:rsidDel="00000000" w:rsidR="00000000" w:rsidRPr="00000000">
        <w:rPr>
          <w:b w:val="1"/>
          <w:bCs w:val="1"/>
          <w:rtl w:val="0"/>
        </w:rPr>
        <w:t xml:space="preserve">Dyson structures</w:t>
      </w:r>
      <w:r w:rsidDel="00000000" w:rsidR="00000000" w:rsidRPr="00000000">
        <w:rPr>
          <w:rtl w:val="0"/>
        </w:rPr>
        <w:t xml:space="preserve">  to capture the solar energy ( $\mathcal{E}_{Dyson} \approx 3.8 \times 10^{26}$  Watts) necessary to trigger the spacetime modulation.</w:t>
      </w:r>
      <w:r w:rsidDel="00000000" w:rsidR="00000000" w:rsidRPr="00000000">
        <w:rPr>
          <w:b w:val="1"/>
          <w:bCs w:val="1"/>
          <w:rtl w:val="0"/>
        </w:rPr>
        <w:t xml:space="preserve">Primary Benefits of GMA Technology:</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Propulsion via Metric Modulation:</w:t>
      </w:r>
      <w:r w:rsidDel="00000000" w:rsidR="00000000" w:rsidRPr="00000000">
        <w:rPr>
          <w:rtl w:val="0"/>
        </w:rPr>
        <w:t xml:space="preserve">  No reaction mass or exhaust required; space itself is the medium.</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Kinetic Supremacy:</w:t>
      </w:r>
      <w:r w:rsidDel="00000000" w:rsidR="00000000" w:rsidRPr="00000000">
        <w:rPr>
          <w:rtl w:val="0"/>
        </w:rPr>
        <w:t xml:space="preserve">  50x faster kinetics compared to conventional SMA (Shape Memory Alloys).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Extreme Efficiency:</w:t>
      </w:r>
      <w:r w:rsidDel="00000000" w:rsidR="00000000" w:rsidRPr="00000000">
        <w:rPr>
          <w:rtl w:val="0"/>
        </w:rPr>
        <w:t xml:space="preserve">  Theoretically 1.2 million times more energy-efficient than standard combustion systems.The dawn of this technology will initiate the "Age of Causal Consistency."</w:t>
      </w:r>
    </w:p>
    <w:p w:rsidR="00000000" w:rsidDel="00000000" w:rsidP="00000000" w:rsidRDefault="00000000" w:rsidRPr="00000000" w14:paraId="00000020">
      <w:pPr>
        <w:pStyle w:val="Heading5"/>
        <w:rPr/>
      </w:pPr>
      <w:bookmarkStart w:colFirst="0" w:colLast="0" w:name="_dqogxr6j9lzr" w:id="7"/>
      <w:bookmarkEnd w:id="7"/>
      <w:r w:rsidDel="00000000" w:rsidR="00000000" w:rsidRPr="00000000">
        <w:rPr>
          <w:rtl w:val="0"/>
        </w:rPr>
        <w:t xml:space="preserve">7. Summary for the Aspiring Learner</w:t>
      </w:r>
    </w:p>
    <w:p w:rsidR="00000000" w:rsidDel="00000000" w:rsidP="00000000" w:rsidRDefault="00000000" w:rsidRPr="00000000" w14:paraId="00000021">
      <w:pPr>
        <w:rPr/>
      </w:pPr>
      <w:r w:rsidDel="00000000" w:rsidR="00000000" w:rsidRPr="00000000">
        <w:rPr>
          <w:rtl w:val="0"/>
        </w:rPr>
        <w:t xml:space="preserve">Fractal Causal Theory invites us to perceive the universe as a masterpiece of geometric integrity. By demonstrating that "Dark Matter" is merely the geometric pressure of a 5D Bulk and providing a subatomic sensor in the Flerovium nucleus, FKT closes the gap between the stars and the atom. We are no longer merely passengers in a cold, random cosmos; we are the potential architects of its very geometry.</w:t>
      </w:r>
    </w:p>
    <w:p w:rsidR="00000000" w:rsidDel="00000000" w:rsidP="00000000" w:rsidRDefault="00000000" w:rsidRPr="00000000" w14:paraId="00000022">
      <w:pPr>
        <w:pStyle w:val="Heading6"/>
        <w:rPr/>
      </w:pPr>
      <w:bookmarkStart w:colFirst="0" w:colLast="0" w:name="_ppx9prxcg0u2" w:id="8"/>
      <w:bookmarkEnd w:id="8"/>
      <w:r w:rsidDel="00000000" w:rsidR="00000000" w:rsidRPr="00000000">
        <w:rPr>
          <w:rtl w:val="0"/>
        </w:rPr>
        <w:t xml:space="preserve">Glossary of Insights</w:t>
      </w:r>
    </w:p>
    <w:p w:rsidR="00000000" w:rsidDel="00000000" w:rsidP="00000000" w:rsidRDefault="00000000" w:rsidRPr="00000000" w14:paraId="00000023">
      <w:pPr>
        <w:rPr/>
      </w:pPr>
      <w:r w:rsidDel="00000000" w:rsidR="00000000" w:rsidRPr="00000000">
        <w:rPr>
          <w:rtl w:val="0"/>
        </w:rPr>
        <w:t xml:space="preserve">Term,Simple Definition</w:t>
      </w:r>
    </w:p>
    <w:p w:rsidR="00000000" w:rsidDel="00000000" w:rsidP="00000000" w:rsidRDefault="00000000" w:rsidRPr="00000000" w14:paraId="00000024">
      <w:pPr>
        <w:rPr/>
      </w:pPr>
      <w:r w:rsidDel="00000000" w:rsidR="00000000" w:rsidRPr="00000000">
        <w:rPr>
          <w:rtl w:val="0"/>
        </w:rPr>
        <w:t xml:space="preserve">Bulk,The 5D higher-dimensional space whose geometric pressure shapes our 3D universe.</w:t>
      </w:r>
    </w:p>
    <w:p w:rsidR="00000000" w:rsidDel="00000000" w:rsidP="00000000" w:rsidRDefault="00000000" w:rsidRPr="00000000" w14:paraId="00000025">
      <w:pPr>
        <w:rPr/>
      </w:pPr>
      <w:r w:rsidDel="00000000" w:rsidR="00000000" w:rsidRPr="00000000">
        <w:rPr>
          <w:rtl w:val="0"/>
        </w:rPr>
        <w:t xml:space="preserve">EYRQ,The Extended Einstein-Kurzer Equation that incorporates Bulk pressure ( $\oplus_{\mu\nu}$ ) into the laws of gravity.</w:t>
      </w:r>
    </w:p>
    <w:p w:rsidR="00000000" w:rsidDel="00000000" w:rsidP="00000000" w:rsidRDefault="00000000" w:rsidRPr="00000000" w14:paraId="00000026">
      <w:pPr>
        <w:rPr/>
      </w:pPr>
      <w:r w:rsidDel="00000000" w:rsidR="00000000" w:rsidRPr="00000000">
        <w:rPr>
          <w:rtl w:val="0"/>
        </w:rPr>
        <w:t xml:space="preserve">Causal Audit Chain,"The mathematical requirement that physics remains consistent across seven layers of scale, from atoms to galaxies."</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