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160"/>
        <w:jc w:val="center"/>
      </w:pPr>
      <w:r>
        <w:rPr>
          <w:b/>
          <w:bCs/>
          <w:color w:val="1F4E79"/>
          <w:sz w:val="30"/>
          <w:szCs w:val="30"/>
        </w:rPr>
        <w:t xml:space="preserve">배터리소재 제조 스마트공장</w:t>
      </w:r>
    </w:p>
    <w:p>
      <w:pPr>
        <w:spacing w:after="260"/>
        <w:jc w:val="center"/>
      </w:pPr>
      <w:r>
        <w:rPr>
          <w:b/>
          <w:bCs/>
          <w:color w:val="1F4E79"/>
          <w:sz w:val="52"/>
          <w:szCs w:val="52"/>
        </w:rPr>
        <w:t xml:space="preserve">SIOP 상세 도입계획</w:t>
      </w:r>
    </w:p>
    <w:p>
      <w:pPr>
        <w:spacing w:after="180"/>
        <w:jc w:val="center"/>
      </w:pPr>
      <w:r>
        <w:rPr>
          <w:i/>
          <w:iCs/>
          <w:color w:val="555555"/>
          <w:sz w:val="24"/>
          <w:szCs w:val="24"/>
        </w:rPr>
        <w:t xml:space="preserve">Sales, Inventory &amp; Operations Planning</w:t>
      </w:r>
    </w:p>
    <w:p>
      <w:pPr>
        <w:spacing w:after="160"/>
        <w:jc w:val="center"/>
      </w:pPr>
      <w:r>
        <w:rPr>
          <w:color w:val="2E2E2E"/>
          <w:sz w:val="20"/>
          <w:szCs w:val="20"/>
        </w:rPr>
        <w:t xml:space="preserve">— 수요·재고·운영 통합계획 (구 S&amp;OP + Inventory 관리) —</w:t>
      </w:r>
    </w:p>
    <w:p>
      <w:pPr>
        <w:spacing w:after="600"/>
        <w:jc w:val="center"/>
      </w:pPr>
      <w:r>
        <w:rPr>
          <w:color w:val="777777"/>
          <w:sz w:val="18"/>
          <w:szCs w:val="18"/>
        </w:rPr>
        <w:t xml:space="preserve">황산니켈 · 황산코발트 · 황산망간 · 수산화리튬 제조</w:t>
      </w:r>
    </w:p>
    <w:p>
      <w:pPr>
        <w:spacing w:after="100"/>
        <w:jc w:val="center"/>
      </w:pPr>
      <w:r>
        <w:rPr>
          <w:b/>
          <w:bCs/>
          <w:color w:val="C55A11"/>
          <w:sz w:val="18"/>
          <w:szCs w:val="18"/>
        </w:rPr>
        <w:t xml:space="preserve">개정판 (v2) — 용어 통일(SIOP) 및 내용 보강</w:t>
      </w:r>
    </w:p>
    <w:p>
      <w:pPr>
        <w:jc w:val="center"/>
      </w:pPr>
      <w:r>
        <w:rPr>
          <w:color w:val="999999"/>
          <w:sz w:val="16"/>
          <w:szCs w:val="16"/>
        </w:rPr>
        <w:t xml:space="preserve">기준: AS-IS 개정판(2026.06) · ISP 전체여정 Phase 1 · 참조모델 제12장</w:t>
      </w:r>
    </w:p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문서 개요 및 개정 취지</w:t>
      </w:r>
    </w:p>
    <w:p>
      <w:pPr>
        <w:keepNext w:val="false"/>
        <w:keepLines/>
        <w:spacing w:after="100" w:line="268"/>
      </w:pPr>
      <w:r>
        <w:rPr>
          <w:sz w:val="20"/>
          <w:szCs w:val="20"/>
        </w:rPr>
        <w:t xml:space="preserve">본 문서는 배터리소재 제조 스마트공장의 SIOP(Sales, Inventory &amp; Operations Planning) 상세 도입계획이다. 종전 'S&amp;OP + Inventory 관리'로 분리 표기하던 것을, 수요(Sales)·재고(Inventory)·운영(Operations)을 하나의 계획 사이클로 통합 운영한다는 취지에서 SIOP로 용어를 통일한다.</w:t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v2 개정 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개정 항목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용어 통일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S&amp;OP + Inventory → SIOP. 재고를 계획의 부속이 아닌 대등한 축으로 격상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현황분석 보강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SIOP 부재로 인한 문제점을 수요·판매/원료재고/WIP·완제품/생산계획 4개 영역으로 상세화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기능요건 체계화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기능 ID 체계 도입(D/S/F/M/I 시리즈), 재고 4계층(L1~L4) 정의, FEFO·Reserved·DOH 등 세부 기능 추가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신규 장 추가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원료 재고 헤징 전략 연계(§6), 솔루션·벤더 평가(§7), 투자·ROI 상세(§10), 부록 A/B/C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구축계획 확장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12개월 → 18개월 3단계(재고계획 선행 Go-Live M6 → SIOP 가동 M12 → 고도화 M18)로 현실화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AS-IS 정합화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기도입 시스템 명칭·연계 원칙을 AS-IS 개정판 기준으로 정합(EAI 경유 원칙, SAP QM 합부판정, WMS Bag 추적 기구축, TeraOne 저장전용 등)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548235" w:sz="4"/>
              <w:left w:val="single" w:color="548235" w:sz="14"/>
              <w:bottom w:val="single" w:color="548235" w:sz="4"/>
              <w:right w:val="single" w:color="548235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548235"/>
                <w:sz w:val="18"/>
                <w:szCs w:val="18"/>
              </w:rPr>
              <w:t xml:space="preserve">◆ AS-IS 정합화 원칙 (중요)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일부 초안에서 REST API 직접 연계로 기술된 인터페이스는 전사 표준에 따라 모두 EAI 어댑터 경유로 정정한다 — REST 직접 연결은 금지 원칙이다.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품질 합부판정의 주체는 SAP QM(UD)이며, MES 품질관리는 LAS 분석치의 수집·전달 역할이다(QMS 수준 아님).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원료·완제품 실물 추적(Ton Bag·랙/슬롯)은 WMS로 이미 구축되어 있다. 본 계획의 신규 범위는 '실물 추적'이 아니라 그 위의 '재고 계획·최적화 계층'(ROP·안전재고·체류경보·DOH·통합 가시성)이다.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LME 계약가격은 SAP RW가 이미 보유한다(별도 수신 개발 불필요). 일별 시장 시세는 수익성 시뮬레이션 참고용 보조 피드로만 취급한다.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주요 용어 (약어·의미)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용어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의미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SIOP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Sales, Inventory &amp; Operations Planning — 수요·재고·운영 통합계획. 본 문서의 핵심 용어(구 S&amp;OP+Inventory). 재고를 계획의 대등한 축으로 포함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Demand Review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수요계획 검토 — 통계예측 + 영업·고객 정보로 합의 수요를 확정하는 단계(Week 1)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Supply Review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공급·재고 검토 — 생산능력(CTP)·재고·ROP를 점검하는 단계(Week 2)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Pre-SIOP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사전 조정 — 수급 Gap·수익성 시나리오를 실무 조정하는 단계(Week 3)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Exec SIOP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경영 SIOP — 수익성 기준 최종 의사결정·계획 확정 단계(Week 4)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Frozen Zone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확정 구간 — 계획 변경을 금지하는 기간(4주 권장). Rolling Zone(12주)은 조정 가능 구간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ROP / SS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Reorder Point(재발주점) / Safety Stock(안전재고). ROP = 조달기간 소비량 + SS, SS = Z×σ×√L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CTP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Capable-To-Promise — 설비 가용성×수율×리드타임 기반 공급 가능량·납기 산출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DOH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Days On Hand — 재고 커버리지 일수 = 현재고 ÷ 일평균 소비량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FEFO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First-Expired, First-Out — 생산일 기준 선입선출. LiOH 체류 통제의 핵심 출하 규칙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Reserved 재고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고객 할당 재고 — 판매오더에 묶여 타 고객 출하가 차단된 재고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재고 4계층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L1 원료 / L2 부자재·소모품 / L3 재공(WIP) / L4 완제품 — 계층별 관리 요건 상이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MAPE / Bias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예측 정확도 지표 — 평균절대백분율오차 / 체계적 편향. 수요예측 품질 관리에 사용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EAI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Enterprise Application Integration — 전사 표준 연계 미들웨어. 모든 IF의 필수 경유점(REST 직접 금지)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SAP QM/MM/RW/CF/PP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SAP 모듈 — 품질(UD 합부판정)/구매·재고(재고유형 U·Q·S)/원재료매입(LME 지수연동가·PO)/헤지회계/생산계획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UD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Usage Decision — SAP QM 사용결정. 합부 판정으로 재고유형(Q→U/S)을 확정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LAS / WMS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실험실 분석장비(ICP) / 자동창고. LAS→MES 분석치 자동전송, WMS는 Ton Bag 실물·위치 추적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TeraOne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데이터 레이크(현재 저장 전용). 고도화 단계에서 AI 학습·서빙 기반으로 승격 예정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LME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London Metal Exchange — 런던금속거래소. Ni·Co 등 원료 기준가격. SAP RW 지수연동가의 원천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PoC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Proof of Concept — 개념 검증. 벤더 계약 전 핵심 인터페이스 실증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Cycle Count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순환 재고실사 — 무선 스캐너 기반 주기 실사로 장부·실물 편차를 상시 정렬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Holding Cost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재고 보유 비용 — 자금 기회비용+창고비+보험료. 선구매 판단 시 필수 반영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1. 현황 분석 및 도입 필요성</w:t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1.1 기도입 시스템 현황 요약 (AS-IS 개정판 정합)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3160"/>
        <w:gridCol w:w="3400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시스템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상태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주요 보유 데이터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SIOP 연계 포인트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SAP S/4HANA
(LS ITC/삼성SDS)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운영중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수주(SD)·구매/재고(MM)·지수연동가/PO(RW)·헤지(CF)·합부판정(QM UD)·원가(CO)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수요 원천, 재고유형(U/Q/S), 원가·계약가 입력, 확정계획 수신(PP)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MES
(POSCO DX)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운영중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배치 생산실적·수율, Bag재고(수량·생산일·위치), 설비가동, WIP 상태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CTP 산출 기반, 재고 1차 소스, 체류경보 원천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LAS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운영중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ICP 원소분석 결과(→MES 자동전송)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품질 데이터 원천(판정은 SAP QM)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WMS(자동창고)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운영중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Ton Bag 실물 입출고·랙/슬롯 위치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실물 추적 기구축 — 신규 개발 불필요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MAXIMO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운영중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PM(예방보전) 일정·보전자재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공급계획의 설비 가용성 제약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EMS(MES 모듈)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운영중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설비별 에너지 소비·원단위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에너지 제약·원가 보조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TeraOne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운영중
(저장전용)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공정·품질 시계열 통합 적재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고도화 단계 AI 학습 기반(승격 필요)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C55A11"/>
                <w:sz w:val="17"/>
                <w:szCs w:val="17"/>
              </w:rPr>
              <w:t xml:space="preserve">SIOP (신규)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C55A11"/>
                <w:sz w:val="17"/>
                <w:szCs w:val="17"/>
              </w:rPr>
              <w:t xml:space="preserve">미구축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C55A11"/>
                <w:sz w:val="17"/>
                <w:szCs w:val="17"/>
              </w:rPr>
              <w:t xml:space="preserve">본 계획의 대상 — 수요·재고·운영 통합계획 계층</w:t>
            </w:r>
          </w:p>
        </w:tc>
      </w:tr>
    </w:tbl>
    <w:p>
      <w:r>
        <w:br w:type="page"/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1.2 SIOP 부재로 인한 문제점 (AS-IS)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영역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문제점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수요·판매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수주(SAP SD)와 생산 가능량(MES) 데이터가 각각 존재하나 통합 수급 균형 분석 화면이 없음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영업 수주에 대해 생산 실현 가능성을 검토하는 공식 프로세스(SIOP 회의) 부재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납기 약속이 실제 생산 리드타임과 괴리 → 납기 지연 클레임 반복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LME 니켈·코발트 급등 시 수익성 시뮬레이션 없이 기존 판가로 출하 → 역마진 위험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원료 재고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실물 추적(WMS)·재고유형(SAP)은 있으나 계획 관점의 통합 가시성(커버리지·과부족) 부재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해외 조달 리드타임(3~8주)을 반영한 발주 기준(ROP) 없음 → 소진 직전 긴급발주 반복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가격 하락기 과잉 보유, 상승기 부족 — 시황 연동 재고 운용 전략 부재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검사중(Q)·불량(S) 재고 상태는 자동 관리되나, 계획에서 이를 반영한 가용재고 산출 화면 없음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WIP·완제품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WIP은 MES 배치 상태로 개별 파악 가능하나 총량·리드타임의 계획 관점 집계 부재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완제품 재고 회전율·DOH KPI 관리 불가 — 장기 체류 재고의 품질 열화(LiOH 흡습) 위험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고객 할당(Reserved) 개념 부재 — 타 고객 물량과 혼용 출하 위험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FEFO(생산일 기준 선출) 규칙이 시스템화되어 있지 않음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생산계획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계획이 기본 MRP 수준 — 원료 시황·수율 변동을 반영하는 로직 전무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계획-실행 피드백 루프 없음 → 실적 수율 미반영 동일 계획 반복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PM 일정·에너지 피크 제약을 반영한 스케줄링 불가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계획 변경 시 구매·물류·납기 파급효과의 즉시 시뮬레이션 불가</w:t>
            </w:r>
          </w:p>
        </w:tc>
      </w:tr>
    </w:tbl>
    <w:p>
      <w:r>
        <w:br w:type="page"/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1.3 목표 상태 (TO-BE)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060"/>
        <w:gridCol w:w="3200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영역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AS-IS(문제)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TO-BE(목표, 추정)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①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수급 균형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수동 협의, 불균형 반복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월 4주 SIOP 사이클 정착, 납기 준수율 개선(목표치는 baseline 측정 후 설정)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②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재고 계획 가시성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계획 관점 통합 화면 부재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L1~L4 재고 통합 가시성, 커버리지(DOH)·과부족 실시간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③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발주 자동화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감(感) 발주, 긴급발주 반복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동적 ROP 자동산출·자동 구매요청, 긴급발주 대폭 감소(추정)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④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시황 연동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LME 미반영 역마진 위험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계약가(SAP RW)+시세 반영 수익성 시뮬레이션, 시나리오 비교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⑤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체류 통제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체류초과 실시간 파악 불가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FEFO + 체류경보(LiOH 우선), 열화·폐기 위험 저감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⑥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품질-재고 통제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(기구축) 자동 연동 운영중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가용재고(U)만 계획 반영 — 기구축 체인을 SIOP가 그대로 소비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정직한 고지 — 목표 수치에 관하여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일부 초안의 '납기 준수율 ≥98%', '재고 정확도 ≥99.5%', '긴급발주 90% 제거' 등은 검증되지 않은 목표치다. 본 개정판에서는 방향성 목표로만 제시하고, 구체 목표치는 Go-Live 후 3~6개월 baseline 측정을 거쳐 설정한다.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재고 '정확도'는 실물-장부 일치 관점에서 WMS·MES가 이미 관리 중이므로, 본 계획의 KPI는 계획 품질(예측 MAPE·커버리지 적중·긴급발주율) 중심으로 정의한다(부록 B).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2. SIOP 프로세스 설계 (배터리소재 특화)</w:t>
      </w:r>
    </w:p>
    <w:p>
      <w:pPr>
        <w:keepNext w:val="false"/>
        <w:keepLines/>
        <w:spacing w:after="100" w:line="268"/>
      </w:pPr>
      <w:r>
        <w:rPr>
          <w:sz w:val="20"/>
          <w:szCs w:val="20"/>
        </w:rPr>
        <w:t xml:space="preserve">배터리소재 SIOP는 일반 제조업과 달리 ① 원료(Ni·Co·Li) LME 가격 변동, ② 셀 제조사 고객의 분기 수요 확정 패턴, ③ 공정 수율 변동성을 통합해야 한다.</w:t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2.1 월간 운영 사이클</w:t>
      </w: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4572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iCs/>
          <w:color w:val="777777"/>
          <w:sz w:val="15"/>
          <w:szCs w:val="15"/>
        </w:rPr>
        <w:t xml:space="preserve">[그림 2-1] SIOP 월 4주 운영 사이클</w:t>
      </w:r>
    </w:p>
    <w:p>
      <w:r>
        <w:br w:type="page"/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2.2 주차별 활동·참석·산출물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900"/>
        <w:gridCol w:w="2860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주차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회의 / 참석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주요 산출물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사용 시스템·데이터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Week 1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수요 검토
영업·마케팅·수요기획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고객 분기수요 확인·신규 전망 확정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예측 vs 실적 편차(MAPE·Bias) 분석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합의 수요 확정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SAP SD 수주, 통계예측(SIOP 내장), 고객 수요계획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Week 2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공급·재고 검토
생산·설비·구매·물류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CTP 산출·공급 제약 목록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재고 현황·커버리지(DOH)·ROP 점검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원료 가용성 확인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 실적·가동, SIOP 재고화면, SAP RW PO, MAXIMO PM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Week 3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재무·시황 검토
(Pre-SIOP)
재무·구매·전략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LME 시나리오 분석(±20% 등)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수익성 시뮬레이션(낙관/기본/비관)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원료 재고 운용 권고(참고용)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SAP RW 계약가, 시세 피드, SAP CF 헤지효과, 시나리오 엔진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Week 4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경영 SIOP
경영진(의장)·전 부문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확정 생산계획(Frozen 4주+Rolling 12주)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원료 발주 승인·납기 약속 확정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이슈 에스컬레이션·의사결정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SIOP 통합 대시보드, 확정계획→SAP PP·MES 전송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배터리소재 SIOP 특이 관리 항목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수요 확정 Horizon: 셀 제조사 분기 발주 확정 패턴 → Frozen Zone 4주 + Rolling Zone 12주 권장.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LME 연동 수익성: 니켈 기준가 ±20% 변동 시나리오에서 제품별 마진 자동 계산 — 생산 우선순위 재조정 근거.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수율 불확실성: MES 실적 수율 분포(μ±3σ)를 공급계획에 반영 — 안전 생산여유(Safety Capacity) 설정.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LiOH 흡습 제약: 완제품 보유 가능 기간 제한(양산 후 확정, 잠정 90일) → 재고 보유 상한을 SIOP 하드 제약으로 설정.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제품 전환 제약: NiSO₄↔CoSO₄↔MnSO₄ 전환 시 세정·검증 시간을 스케줄 제약으로 반영.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3. 기능 요건 정의 (기능 ID 체계)</w:t>
      </w:r>
    </w:p>
    <w:p>
      <w:pPr>
        <w:keepNext w:val="false"/>
        <w:keepLines/>
        <w:spacing w:after="100" w:line="268"/>
      </w:pPr>
      <w:r>
        <w:rPr>
          <w:sz w:val="20"/>
          <w:szCs w:val="20"/>
        </w:rPr>
        <w:t xml:space="preserve">기능을 5개 그룹(D 수요 / S 공급 / F 재무·시황 / M 의사결정 / I 재고)으로 체계화한다.</w:t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3.1 수요 관리 (D 시리즈)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4660"/>
        <w:gridCol w:w="1200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기능 ID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기능명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상세 요건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우선순위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D-01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통계 수요예측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ARIMA·지수평활 내장 예측, 담당자 오버라이드 가능(고도화 시 TeraOne ML로 대체)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D-02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고객 수요 수집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고객 분기 수요계획 수신·SIOP 반영(초기 수동 업로드, 향후 EDI/포털)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D-03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수요 시나리오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낙관/기본/비관 3개 시나리오 동시 관리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D-04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예측 편차 분석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예측 vs 실적 편차 자동 집계, MAPE·Bias 지표 관리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3.2 공급 계획 (S 시리즈)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4660"/>
        <w:gridCol w:w="1200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기능 ID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기능명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상세 요건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우선순위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S-01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CTP 자동 산출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 설비 가용성 × 실적 수율 × 리드타임 기반 공급가능량·납기 산출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S-02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공정 제약 반영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MAXIMO PM 일정·원료 가용성·에너지 제약(EMS)을 계획에 반영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S-03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수율 불확실성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실적 수율 분포(μ±3σ) 기반 Safety Capacity 자동 설정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S-04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생산 우선순위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수익성·납기·재고 종합 우선순위 제안(초기 Heuristic, 고도화 시 LP)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S-05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제품 전환 스케줄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NiSO₄↔CoSO₄↔MnSO₄ 전환 세정·검증 시간을 제약으로 반영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3.3 재무·시황 (F 시리즈)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4660"/>
        <w:gridCol w:w="1200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기능 ID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기능명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상세 요건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우선순위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F-01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계약가 연동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SAP RW 지수연동 계약가 수신(기구축 데이터 활용, 신규 수신 개발 불필요)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F-02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시세 참조 피드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LME 일별 시세를 참고용으로 수신(보조), 계약가와 구분 표기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권장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F-03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수익성 시나리오 엔진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계약가×환율(USD)×수율×판가 조합 마진 계산, 최대 10개 시나리오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F-04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헤지효과 참조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SAP CF 헤지 평가손익 월간 참조(선택)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권장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F-05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재고 운용 권고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시세 추세 기반 발주 시점·물량 권고(참고용 — §6 헤징 연계)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권장</w:t>
            </w:r>
          </w:p>
        </w:tc>
      </w:tr>
    </w:tbl>
    <w:p>
      <w:r>
        <w:br w:type="page"/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3.4 의사결정 지원 (M 시리즈)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4660"/>
        <w:gridCol w:w="1200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기능 ID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기능명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상세 요건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우선순위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M-01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SIOP 통합 대시보드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수요·공급·재고·재무 4관점 통합 경영화면, 주·월간 KPI 자동 집계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M-02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수급 Gap 분석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수요 대비 공급 부족/과잉 자동 계산·해소 대안 제시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M-03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확정계획 전송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확정 생산계획→SAP PP·MES 자동 전송(EAI)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M-04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이슈 추적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SIOP 회의 이슈·결정사항 추적, 이력 보존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권장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3.5 재고 계획·최적화 (I 시리즈)</w:t>
      </w:r>
    </w:p>
    <w:p>
      <w:pPr>
        <w:keepNext w:val="false"/>
        <w:keepLines/>
        <w:spacing w:after="60" w:line="268"/>
      </w:pPr>
      <w:r>
        <w:rPr>
          <w:i/>
          <w:iCs/>
          <w:color w:val="777777"/>
          <w:sz w:val="17"/>
          <w:szCs w:val="17"/>
        </w:rPr>
        <w:t xml:space="preserve">실물 추적(WMS)·재고유형(SAP MM)은 기구축이므로, I 시리즈는 그 위의 계획·최적화 기능이다.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4660"/>
        <w:gridCol w:w="1200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기능 ID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기능명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상세 요건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우선순위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I-01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통합 재고 가시성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L1~L4 재고를 단일 화면 조회(수량·상태·가치·위치는 WMS/MES/SAP 참조)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I-02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가용재고 산출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SAP MM 재고유형 기반 가용(U)만 계획 반영, Q/S 자동 제외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I-03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동적 안전재고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SS = Z×σ×√L 자동 계산, 파라미터 주기 재산정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I-04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ROP 자동 알람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순재고(현재고+입고예정−예약) ROP 도달 시 구매요청 자동 생성→SAP(승인 후 발주)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I-05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조달 리드타임 관리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공급업체·경로별 리드타임 이력·계절성 관리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I-06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Lot 단가 추적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입고 Lot별 단가 기록(SAP RW 연동), 수율·원가 산출 연계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I-07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WIP 집계·경보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 배치 상태 집계, 공정단계별 최대 보관시간 초과 경보(농축액 등)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I-08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FEFO 출하 규칙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생산일 기준 선출 규칙, LiOH 우선 적용(WMS 출고지시 연계)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I-09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체류기간 경보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Bag 생산일 기준 경과일, 제품별 기준일수(잠정→양산 후 확정) 초과 경보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I-10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Reserved 관리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판매오더 기반 고객 할당 재고 지정·타 고객 출하 차단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I-11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재고 KPI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회전율·DOH·과부족 자동 산출, 목표 대비 경보, SIOP 자동 피드(부록 B)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I-12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Cycle Count 지원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순환 재고실사 계획·편차 관리(실사 실행은 WMS/현장)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권장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4. 시스템 아키텍처 및 인터페이스</w:t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4.1 데이터 흐름</w:t>
      </w: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619125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iCs/>
          <w:color w:val="777777"/>
          <w:sz w:val="15"/>
          <w:szCs w:val="15"/>
        </w:rPr>
        <w:t xml:space="preserve">[그림 4-1] SIOP 시스템 데이터 흐름 (EAI 표준 연계)</w:t>
      </w:r>
    </w:p>
    <w:p>
      <w:r>
        <w:br w:type="page"/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4.2 인터페이스 목록 및 SLA (모두 EAI 경유)</w:t>
      </w: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59055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iCs/>
          <w:color w:val="777777"/>
          <w:sz w:val="15"/>
          <w:szCs w:val="15"/>
        </w:rPr>
        <w:t xml:space="preserve">[그림 4-2] SIOP 인터페이스 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2960"/>
        <w:gridCol w:w="1700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IF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연계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핵심 데이터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주기(SLA)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난이도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IF-S1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MES→SIOP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Bag재고·생산/출하실적·수율·WIP·설비가용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일배치+이벤트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★★★☆☆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IF-S2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SAP RW→SIOP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지수연동 계약가·입고예정(PO)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일배치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★★☆☆☆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IF-S3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SAP MM/QM→SIOP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재고유형(U/Q/S)·재고가치·UD 이벤트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일배치+UD이벤트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★★★☆☆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IF-S4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SAP SD→SIOP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확정 수주·판매이력(12개월)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일배치+수주이벤트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★★☆☆☆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IF-S5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MAXIMO→SIOP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PM 설비가용성 일정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주배치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★★☆☆☆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IF-S6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EMS→SIOP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에너지 제약·원단위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일배치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★★☆☆☆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IF-S7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SAP CF→SIOP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헤지효과(선택 참조)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월배치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★☆☆☆☆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C55A11"/>
                <w:sz w:val="17"/>
                <w:szCs w:val="17"/>
              </w:rPr>
              <w:t xml:space="preserve">IF-S8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SIOP→SAP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확정계획(PP)·구매요청(PR)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확정 즉시(이벤트)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color w:val="C55A11"/>
                <w:sz w:val="17"/>
                <w:szCs w:val="17"/>
              </w:rPr>
              <w:t xml:space="preserve">★★★★☆ 핵심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IF-S9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SIOP→MES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확정 생산계획 피드백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월/주 배치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★★☆☆☆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PoC 필수 검증 항목 (벤더 계약 전 완료 권장)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① IF-S8(SIOP→SAP PP/PR): 계획 수량·자재코드·납기 매핑 정확성 100% 검증 — 잘못된 생산지시·발주 방지의 핵심.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② IF-S3(UD 이벤트→가용재고 갱신): 판정 완료 후 SIOP 가용재고 반영 지연 목표(예: ≤5분, EAI 이벤트 기준) 검증.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③ IF-S1(MES 재고·수율): Bag재고 스냅샷과 MES 원본의 정합성 검증(허용 오차 0).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모든 IF는 EAI 어댑터로 개발한다 — 초안의 REST 직접 연계 표기는 전사 표준 위반으로 정정되었다.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5. 재고 4계층(L1~L4) 정의 및 관리 요건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2560"/>
        <w:gridCol w:w="4100"/>
      </w:tblGrid>
      <w:tr>
        <w:trPr>
          <w:cantSplit/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계층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유형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대상 예시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특이 관리 요건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원료(Raw Material)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MHP, 황산(H₂SO₄), 탄산리튬(Li₂CO₃), 소석회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시황 연동 보유기간 최적화(§6)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공급업체 Lot 추적(WMS Bag)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Q/S 상태 자동 격리(SAP QM 기구축)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해외 조달 리드타임(3~8주) ROP 반영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부자재·소모품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유기용매(Cyanex 등), 여과필터, 포장재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화관법 취급이력(환경안전 연계)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유효기간·개봉 후 사용기간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포장재는 완제품 수량 연동 소요 산출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재공(WIP)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정제액, SX 추출 수용액, 농축액, Wet Cake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 배치 ID·탱크/라인 위치(기구축) 집계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공정단계별 최대 보관시간 경보(I-07)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수율 기반 예상 수량 vs 실측 비교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완제품(FG)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NiSO₄·CoSO₄·MnSO₄(25kg/500kg), LiOH(질소봉입)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가용(U) 판정 후만 출하(기구축 자동)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LiOH 체류 상한 — SIOP 하드 제약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고객 할당(Reserved) 관리(I-10)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FEFO 출하(I-08), Lot-COA 연결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548235" w:sz="4"/>
              <w:left w:val="single" w:color="548235" w:sz="14"/>
              <w:bottom w:val="single" w:color="548235" w:sz="4"/>
              <w:right w:val="single" w:color="548235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548235"/>
                <w:sz w:val="18"/>
                <w:szCs w:val="18"/>
              </w:rPr>
              <w:t xml:space="preserve">◆ 기구축 자산과의 역할 경계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실물 이동·위치: WMS / 재고 수량·생산일: MES / 재고유형·가치: SAP MM — 모두 기구축.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SIOP의 신규 역할은 이들을 계획 관점으로 통합(가시성·커버리지)하고 최적화(ROP·FEFO·체류·Reserved)하는 것이다. 실물 추적 시스템을 새로 만들지 않는다.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6. 원료 재고 헤징 전략 연계</w:t>
      </w:r>
    </w:p>
    <w:p>
      <w:pPr>
        <w:keepNext w:val="false"/>
        <w:keepLines/>
        <w:spacing w:after="100" w:line="268"/>
      </w:pPr>
      <w:r>
        <w:rPr>
          <w:sz w:val="20"/>
          <w:szCs w:val="20"/>
        </w:rPr>
        <w:t xml:space="preserve">원료(Ni·Co·Li) 시황 변동은 재고 운용 전략에 직접 영향을 미친다. SIOP는 아래 운용 시나리오를 지원하되, 권고는 참고용이며 실제 파생 포지션은 재무팀 별도 승인 사항이다.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시황 시나리오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재고 운용 전략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시스템 지원 기능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상승 추세
(Bull)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원료 Min 수준 이상 선구매 검토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완제품 재고 최소화(빠른 판매)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시세 이동평균 상향 돌파 시 '선구매 검토' 알림(F-05)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선구매 시나리오별 재고가치·Holding Cost 계산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구매요청(PR)에 선구매 물량 반영(승인 필수)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하락 추세
(Bear)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원료 재고 안전재고 수준으로 최소화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발주 시점 최대 지연(JIT 근접)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하향 돌파 시 '발주 지연 검토' 알림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재고 소진 예상일·발주 필수 시점 자동 계산(DOH)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급등락
(Volatility)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Min-Max 정책으로 리스크 분산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공급업체 복수화·장기계약 비중 검토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Min-Max 목표 SIOP 공유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계약(고정) 수량 vs 현물 수량 구분 관리(SAP RW 연동)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55A11" w:sz="4"/>
              <w:left w:val="single" w:color="C55A11" w:sz="14"/>
              <w:bottom w:val="single" w:color="C55A11" w:sz="4"/>
              <w:right w:val="single" w:color="C55A11" w:sz="4"/>
            </w:tcBorders>
            <w:shd w:fill="FCE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◆ 헤징 기능의 한계 (정직한 고지)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시스템 권고는 의사결정 참고용이다 — 실제 선물 포지션은 재무팀 승인·SAP CF 회계 처리로만 실행한다.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LME 가격과 황산니켈 판가 사이에는 정제 프리미엄·환율(USD, TBD-3)·수급 등 추가 변수가 있다 — 단순 LME 연동 판단을 금지한다.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선구매 판단에는 보관 공간·보험료·자금 기회비용(Holding Cost)을 반드시 반영한다.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7. 솔루션·벤더 평가</w:t>
      </w:r>
    </w:p>
    <w:p>
      <w:pPr>
        <w:keepNext w:val="false"/>
        <w:keepLines/>
        <w:spacing w:after="100" w:line="268"/>
      </w:pPr>
      <w:r>
        <w:rPr>
          <w:sz w:val="20"/>
          <w:szCs w:val="20"/>
        </w:rPr>
        <w:t xml:space="preserve">사내 SI 견적평가 가이드라인(공급시장 3유형)에 따라 경쟁조달 가능 시장으로 분류하고, 자사 환경(SAP S/4HANA 기간계·EAI 표준·TeraOne 보유)을 반영해 평가한다. 비용은 개략 추정이다.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60"/>
        <w:gridCol w:w="1500"/>
        <w:gridCol w:w="1600"/>
        <w:gridCol w:w="1600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벤더·솔루션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적합성 평가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EAI/SAP 연동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예상 비용(추정)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권고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SAP IBP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SAP S/4HANA 기간계와의 통합성 최적 — 마스터·PP 직결, 데이터 통합 비용 최소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◎ 최적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연 3~12억원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1순위 검토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o9 Solutions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시나리오 계획 최강, 글로벌 표준 프로세스. 그룹 통합 SIOP 필요 시 유리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○ 커넥터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연 5~20억원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대안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Kinaxis RapidResponse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공급망 민첩성 강점, 국내 대기업 레퍼런스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○ 커넥터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연 5~15억원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대안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자체개발
(그룹 ITO/LS ITC)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배터리소재 특화 완전 가능, TeraOne·EAI 재사용. 프로세스 컨설팅 별도 필요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◎ 내재화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초기 2~5억원+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조건부(역량 보유 시)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국산 SCM 패키지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가격 경쟁력, 기능 범위 제한(시나리오·시황 연동 커스터마이징 필요)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△ 개발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연 1~4억원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소규모 시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벤더 선정 권고 (사내 견적평가 기준 연계)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기간계가 SAP S/4HANA(LS ITC/삼성SDS)이므로 SAP IBP를 1순위로 검토한다 — 마스터 재활용·PP 직결로 IF-S8 리스크가 최소화된다.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그룹 ITO(LS ITC) 개발 역량 활용 시 자체개발이 경제적일 수 있으나, SIOP 프로세스 컨설팅(배터리소재 특화)과 시나리오 엔진은 외부 조달을 병행한다.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경쟁조달 시장이므로 복수 벤더 비교견적을 원칙으로 하며, 계약 전 PoC(§4.2의 3개 항목)를 필수로 진행한다.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RFP 평가 기준표는 부록 C를 적용한다.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8. 단계별 구축 계획 (18개월)</w:t>
      </w:r>
    </w:p>
    <w:p>
      <w:pPr>
        <w:keepNext w:val="false"/>
        <w:keepLines/>
        <w:spacing w:after="100" w:line="268"/>
      </w:pPr>
      <w:r>
        <w:rPr>
          <w:sz w:val="20"/>
          <w:szCs w:val="20"/>
        </w:rPr>
        <w:t xml:space="preserve">전체 18개월을 3단계로 분할하여 재고 계획 기능을 선행 가동(M6)해 조기 성과를 확보하고, SIOP 사이클(M12), 고도화(M18)로 확장한다. ISP 전체여정과의 정합: 1~2단계는 ISP Phase 1에, 3단계는 Phase 2 준비에 대응한다.</w:t>
      </w: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6477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iCs/>
          <w:color w:val="777777"/>
          <w:sz w:val="15"/>
          <w:szCs w:val="15"/>
        </w:rPr>
        <w:t xml:space="preserve">[그림 8-1] SIOP 18개월 구축 간트</w:t>
      </w:r>
    </w:p>
    <w:p>
      <w:r>
        <w:br w:type="page"/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8.1 1단계 (M1~M6): 기반 설계 + 재고 계획 핵심 구축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600"/>
        <w:gridCol w:w="256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과제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산출물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M1~2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현황분석·마스터 표준(품목·창고·파라미터)·벤더 선정(RFP+PoC)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요구정의서, 마스터 표준, 계약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PoC 3항목 검증, 계약 완료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M3~5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재고 계획 기능 구축(I-01~12): ROP·안전재고·FEFO·체류경보·Reserved·KPI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재고 계획 모듈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단위시험 완료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M4~5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핵심 IF 구축(IF-S1·S3, EAI 어댑터)·UAT·초기 데이터 이행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IF 가동, UAT 결과서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정합성 오차 0, Critical 결함 0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M6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재고 계획 Go-Live ★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ROP 알람·체류경보(LiOH 잠정 90일) 가동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알람 정상 작동, baseline 측정 시작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8.2 2단계 (M7~M12): SIOP 사이클 가동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600"/>
        <w:gridCol w:w="256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과제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산출물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M7~8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SIOP 프로세스 상세설계(4주 사이클·R&amp;R)·화면 프로토타입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프로세스 설계서, 권한 정의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경영진 검토 승인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M8~10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수요·공급·수익성 모듈 구축(D/S/F 시리즈), IF-S2·S4~S7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SIOP 핵심 모듈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단위시험 완료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M10~11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SAP 양방향(IF-S8·S9) 구축·검증, 모의 SIOP 2회, 현업 교육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IF-S8 검증서, 교육 완료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IF-S8 매핑 정확도 100%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M12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SIOP Go-Live (월간 사이클 정식 가동) ★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통합 대시보드 오픈, PR 자동생성 가동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4주 사이클 정상 1회전, KPI 측정 시작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8.3 3단계 (M13~M18): 고도화·안정화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600"/>
        <w:gridCol w:w="256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과제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산출물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M13~14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통계예측 안정화(MAPE baseline→목표 설정), 자동발주 범위 확대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예측 품질 리포트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MAPE 목표 합의·달성 추적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M15~16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생산 우선순위 최적화(LP) 도입, TeraOne 승격 준비(ISP Phase 2 연계)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LP 엔진, 데이터 파이프라인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최적해 계산 성능 검증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M17~18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6개월 성과 측정·개선과제 도출, 운영 이관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성과 보고서, 운영 매뉴얼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KPI 평가, 이관 완료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체류 기준일수 확정 절차 (TBD-2 연계)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M6 가동 시 잠정 파라미터(LiOH 90일, 기타 180일)로 운영하고, 양산 개시 후 가속노화시험 결과로 확정한다. 파라미터는 화면 설정으로 변경 가능하게 설계해 코드 수정 없이 갱신한다.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9. 운영 거버넌스 및 시스템 활용방안</w:t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9.1 의사결정 거버넌스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의장: 경영진(공장장/사업부장) — Exec SIOP에서 수급·발주·우선순위 최종 확정. Executive Buy-in이 정착의 핵심.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주관: SCM 조직 — 사이클 운영·데이터 준비·회의 주관·액션 추적. Change Champion을 부문별 지정.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참여: 영업(수요)·생산(CTP)·구매(ROP)·품질(체류·판정)·재무(수익성·환율)·IT(시스템·데이터).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Excel 병행 종료 시점을 명시한다 — Go-Live 후 2사이클 병행 검증 뒤 시스템 단일화.</w:t>
      </w:r>
    </w:p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9.2 역할별 시스템 활용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역할</w:t>
            </w:r>
          </w:p>
        </w:tc>
        <w:tc>
          <w:tcPr>
            <w:tcW w:type="dxa" w:w="7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활용 시나리오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구매</w:t>
            </w:r>
          </w:p>
        </w:tc>
        <w:tc>
          <w:tcPr>
            <w:tcW w:type="dxa" w:w="7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ROP 알람 수신 → 순재고·입고예정 확인 → 자동 생성 PR 검토·승인. 시황 알림(F-05)은 참고로만 활용, 선구매는 재무 협의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생산계획</w:t>
            </w:r>
          </w:p>
        </w:tc>
        <w:tc>
          <w:tcPr>
            <w:tcW w:type="dxa" w:w="7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CTP·수율 분포 기반 공급계획 수립, 제품 전환 제약 반영 스케줄 확인, 확정계획 MES 피드백 검증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품질</w:t>
            </w:r>
          </w:p>
        </w:tc>
        <w:tc>
          <w:tcPr>
            <w:tcW w:type="dxa" w:w="7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체류경보 화면에서 임박 Bag 사전 식별 → FEFO 우선출하·재검사 조치. UD 이벤트의 가용재고 반영 모니터링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영업</w:t>
            </w:r>
          </w:p>
        </w:tc>
        <w:tc>
          <w:tcPr>
            <w:tcW w:type="dxa" w:w="7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통계예측 검토·오버라이드, 고객 분기수요 입력, CTP 기반 납기 회신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재무</w:t>
            </w:r>
          </w:p>
        </w:tc>
        <w:tc>
          <w:tcPr>
            <w:tcW w:type="dxa" w:w="7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수익성 시나리오(계약가·USD 환율·헤지효과) 검토, 시황 권고의 최종 판단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경영진</w:t>
            </w:r>
          </w:p>
        </w:tc>
        <w:tc>
          <w:tcPr>
            <w:tcW w:type="dxa" w:w="7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통합 대시보드로 수급·재고건전성·수익성 검토, Frozen 계획 확정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IT</w:t>
            </w:r>
          </w:p>
        </w:tc>
        <w:tc>
          <w:tcPr>
            <w:tcW w:type="dxa" w:w="7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IF SLA·데이터 정합성 모니터링, 파라미터 변경관리(체류일수·Z·리드타임), 권한 관리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정착을 위한 변화관리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초기 2사이클은 기존 회의·Excel과 병행 운영해 신뢰를 확보한 후 전면 전환한다.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사이클 준수율·액션 이행률·대시보드 활용률을 거버넌스 KPI로 관리한다.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역할별 뷰 분리로 정보 과부하를 방지하고, 경영진 화면은 의사결정 항목 중심으로 단순화한다.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10. 투자 계획 및 ROI (추정)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정직한 고지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아래 수치는 중견 제조기업 통상 범위 기반 개략 추정이며, 벤더 선정·범위 확정에 따라 크게 변동한다. 투자심의에는 복수 벤더 견적과 자사 회계기준 재산정이 필수다.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효과 추정은 시황(원료 가격) 의존 항목을 포함하므로 보수적으로 해석해야 한다.</w:t>
            </w:r>
          </w:p>
        </w:tc>
      </w:tr>
    </w:tbl>
    <w:p>
      <w:pPr>
        <w:spacing w:after="6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10.1 투자 비용 (추정)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1단계(재고)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2단계(SIOP)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3단계(고도화)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합계(추정)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SW 라이선스/SaaS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1~4억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3~10억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1~3억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5~17억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SI 구축(EAI IF 포함)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3~7억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4~10억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3~7억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10~24억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HW(스캐너·서버 등)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0.5~2억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0.5~1억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0.3~0.5억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1.3~3.5억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PMO·컨설팅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1~2억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1~2억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0.5~1억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2.5~5억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교육·변화관리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0.3~0.5억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0.3~0.5억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0.2~0.3억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0.8~1.3억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소계(추정)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5.8~15.5억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8.8~23.5억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5~11.8억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19.6~50.8억</w:t>
            </w:r>
          </w:p>
        </w:tc>
      </w:tr>
    </w:tbl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절감 방안: SAP IBP 선택 시 마스터·PP 직결로 IF 개발비 절감 / 그룹 ITO(LS ITC) 활용 자체개발 시 구독료 절감 / 정부 스마트공장 지원사업(구축비 30~50%) 활용 검토 / 1→2단계 순차 투자로 조기 성과 후 확산.</w:t>
      </w:r>
    </w:p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10.2 기대효과 및 회수기간 (추정)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cantSplit/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효과 항목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연간 효과(추정)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산출 근거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긴급발주 프리미엄 절감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1~3억원/년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긴급발주 프리미엄(+20~30%) × 감소 건수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과잉재고 보유비 절감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2~5억원/년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재고 감축 × 자금 기회비용 + 창고비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LiOH 체류 손실 저감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1~4억원/년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체류초과 재처리·폐기 비용 절감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납기 클레임 감소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1~5억원/년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지연 클레임 건당 손실 × 감소 건수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시황 연동 구매 최적화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3~10억원/년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발주 타이밍 개선(시황 의존, 가장 불확실)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업무 공수 절감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0.5~1.5억원/년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수작업 계획·집계 자동화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합계(추정)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8~28억원/년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회수기간 약 1~3년(추정) — baseline 확정 후 재산정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11. 리스크 및 대응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960"/>
        <w:gridCol w:w="1300"/>
        <w:gridCol w:w="3900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No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리스크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가능성/영향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완화 전략·선제 조치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R-01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기도입 시스템 IF 제약(API·버전)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높음/높음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IF-S8·S3·S1을 계약 전 PoC 검증, EAI 어댑터 표준 준수, 계약서에 IF 명세·SLA 명시. M1에 API 문서 수집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R-02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현업 Excel 의존 지속(프로세스 미정착)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높음/높음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경영진 참여 의무화(Exec Buy-in), 모의 가동 2회, Excel 병행 종료 시점 명시, Change Champion 지정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R-03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초기 파라미터 품질(리드타임·σ 데이터 부족)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높음/중간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M1~5 실적 데이터 정비, 보수적 초기값 후 주기 재산정, 파라미터 변경관리 절차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R-04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시황 모델 오권고로 구매 왜곡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중간/높음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권고는 참고용 명시(화면 면책 문구), 재무팀 최종 판단, 모델 가정(프리미엄·환율) 정기 검증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R-05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예측 정확도 미달(MAPE 높음)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중간/중간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baseline 측정 후 목표 설정, 통계모형 튜닝, 고도화 시 ML 전환(TeraOne 승격 전제)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R-06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IF-S8 오전송으로 잘못된 생산지시/발주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중간/매우높음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PoC 100% 매핑 검증, 최초 2사이클 수동 검토 병행, 롤백 계획 수립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R-07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체류 기준일수 미확정(양산 전, TBD-2)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확정/중간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잠정 파라미터+화면 조정 설계, 양산 후 가속노화시험으로 확정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R-08</w:t>
            </w:r>
          </w:p>
        </w:tc>
        <w:tc>
          <w:tcPr>
            <w:tcW w:type="dxa" w:w="2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벤더 종속(솔루션 락인)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중간/중간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경쟁조달 원칙, 데이터·산출물 소유권 계약 명시, 자체개발 Fallback 옵션 유지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12. 장기 고도화 계획</w:t>
      </w: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64770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iCs/>
          <w:color w:val="777777"/>
          <w:sz w:val="15"/>
          <w:szCs w:val="15"/>
        </w:rPr>
        <w:t xml:space="preserve">[그림 12-1] SIOP 장기 고도화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60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핵심</w:t>
            </w:r>
          </w:p>
        </w:tc>
        <w:tc>
          <w:tcPr>
            <w:tcW w:type="dxa" w:w="4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전제·연계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1단계 통계 기반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ARIMA·동적 ROP·체류경보·규칙 운영(본 계획 M1~M18)</w:t>
            </w:r>
          </w:p>
        </w:tc>
        <w:tc>
          <w:tcPr>
            <w:tcW w:type="dxa" w:w="4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2단계 분석 고도화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Spotfire 예측 모니터링, 수익성·시나리오 정교화</w:t>
            </w:r>
          </w:p>
        </w:tc>
        <w:tc>
          <w:tcPr>
            <w:tcW w:type="dxa" w:w="4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TeraOne 적재 데이터 활용 시작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3단계 AI 예측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ML 수요예측, 원료성분→순도 예측 연계, 자동 재학습</w:t>
            </w:r>
          </w:p>
        </w:tc>
        <w:tc>
          <w:tcPr>
            <w:tcW w:type="dxa" w:w="4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TeraOne 학습·서빙 승격(ISP Phase 3), MAPE 게이트 통과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4단계 자율 최적화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수요-공급 자동 최적화, prescriptive 추천, 디지털트윈 연계</w:t>
            </w:r>
          </w:p>
        </w:tc>
        <w:tc>
          <w:tcPr>
            <w:tcW w:type="dxa" w:w="4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데이터 축적·안전 승인 절차(Human-in-the-loop) 유지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고도화 전제 (정직한 고지)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AI 전환(3단계)은 1~2단계에서 축적한 신뢰 데이터가 전제다. MAPE 게이트(목표 합의치) 미달 시 통계예측으로 계속 운용한다.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자율 최적화도 발주·생산지시의 최종 승인은 사람이 유지한다 — 완전 무인화는 시기상조다.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부록 A. SIOP 월간 사이클 표준 절차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300"/>
        <w:gridCol w:w="2260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활동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입력</w:t>
            </w:r>
          </w:p>
        </w:tc>
        <w:tc>
          <w:tcPr>
            <w:tcW w:type="dxa" w:w="2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출력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STEP 1
수요 입력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SAP SD 수주 자동 집계 + 통계예측 수신(D+1~2)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수주, 판매이력, 고객 분기계획</w:t>
            </w:r>
          </w:p>
        </w:tc>
        <w:tc>
          <w:tcPr>
            <w:tcW w:type="dxa" w:w="2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수요 초안(4주+12주), 편차 리포트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STEP 2
수요 확정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Week 1 회의 — 예측 오버라이드·합의(D+3)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수요 초안, 영업 정보</w:t>
            </w:r>
          </w:p>
        </w:tc>
        <w:tc>
          <w:tcPr>
            <w:tcW w:type="dxa" w:w="2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합의 수요계획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STEP 3
공급 점검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CTP·재고·ROP·제약 점검(D+6~8)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 실적·가동, 재고, PM</w:t>
            </w:r>
          </w:p>
        </w:tc>
        <w:tc>
          <w:tcPr>
            <w:tcW w:type="dxa" w:w="2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공급계획 초안, 제약 목록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STEP 4
수급·수익 조정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Gap 분석·시나리오 3안 비교(D+11~13)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수급 Gap, 계약가, 환율</w:t>
            </w:r>
          </w:p>
        </w:tc>
        <w:tc>
          <w:tcPr>
            <w:tcW w:type="dxa" w:w="2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조정안, 수익성 비교서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STEP 5
경영 확정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Exec SIOP 의사결정(D+16~18)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조정안, 대시보드</w:t>
            </w:r>
          </w:p>
        </w:tc>
        <w:tc>
          <w:tcPr>
            <w:tcW w:type="dxa" w:w="2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확정계획(Frozen 4주), 발주 승인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STEP 6
전파·실행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확정계획 SAP PP·MES 전송, PR 처리(D+19~)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확정계획</w:t>
            </w:r>
          </w:p>
        </w:tc>
        <w:tc>
          <w:tcPr>
            <w:tcW w:type="dxa" w:w="2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생산지시·구매 실행, 차월 피드백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부록 B. 재고 KPI 정의서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KPI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정의·산식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관리 기준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재고 회전율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연간 출고량 ÷ 평균 재고량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품목군별 목표(baseline 후 설정)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재고 일수(DOH)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현재고 ÷ 일평균 소비량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Min~Max 범위 이탈 시 경보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예측 정확도(MAPE)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|예측−실적|/실적 평균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baseline 측정 → 목표 합의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예측 편향(Bias)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(예측−실적) 누적 방향성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±기준 이탈 시 모형 점검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긴급발주율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긴급발주 건수 ÷ 전체 발주 건수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지속 감소 추세 관리(추정 목표)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체류초과율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기준일수 초과 Bag ÷ 전체 Bag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0 지향(LiOH 우선)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커버리지 적중률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DOH가 목표범위 내인 품목 비율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상향 관리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사이클 준수율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SIOP 4주 일정 준수 여부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100% 지향(거버넌스 KPI)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부록 C. 벤더 RFP 평가 기준표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cantSplit/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평가 항목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배점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평가 관점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기능 적합성(D/S/F/M/I 요건 충족)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필수 기능 커버리지, 배터리소재 특화(수율 분포·체류 제약·시황 시나리오)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연계 역량(EAI·SAP)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EAI 어댑터 개발 경험, SAP PP/MM/RW 연동 실적, PoC 결과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레퍼런스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국내 제조(화학·소재) SIOP 구축 실적, 유사 규모 운영 사례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총소유비용(TCO 5년)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라이선스+구축+운영 5년 합계, 락인 리스크(데이터 소유권)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구축·운영 체계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PM 역량, 방법론, 하자보수·SLA, 교육·변화관리 지원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로드맵 정합성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AI 고도화 확장성(TeraOne 연계), 버전 로드맵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합계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100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PoC 3개 항목(§4.2)은 Pass/Fail 게이트로 별도 적용</w:t>
            </w:r>
          </w:p>
        </w:tc>
      </w:tr>
    </w:tbl>
    <w:p>
      <w:pPr>
        <w:spacing w:after="120"/>
      </w:pPr>
    </w:p>
    <w:p>
      <w:pPr>
        <w:keepNext w:val="false"/>
        <w:keepLines/>
        <w:spacing w:after="100" w:line="268"/>
        <w:jc w:val="center"/>
      </w:pPr>
      <w:r>
        <w:rPr>
          <w:i/>
          <w:iCs/>
          <w:color w:val="999999"/>
          <w:sz w:val="15"/>
          <w:szCs w:val="15"/>
        </w:rPr>
        <w:t xml:space="preserve">— 본 문서는 SIOP(구 S&amp;OP+Inventory) 용어 통일 및 내용 보강 개정판(v2)으로, AS-IS 개정판(2026.06)·ISP 전체여정과 정합하며, 정량 수치는 추정치로 투자심의 시 재산정이 필요하다. —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AAAAAA"/>
        <w:sz w:val="14"/>
        <w:szCs w:val="14"/>
      </w:rPr>
      <w:t xml:space="preserve">배터리소재 스마트공장  |  SIOP 상세 도입계획 (v2)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f0f7a0cc7adb02f4b90cc71fe3adb9550213e01.png"/><Relationship Id="rId10" Type="http://schemas.openxmlformats.org/officeDocument/2006/relationships/image" Target="media/113e34910d116af109933cf97836016470de8f35.png"/><Relationship Id="rId11" Type="http://schemas.openxmlformats.org/officeDocument/2006/relationships/image" Target="media/0d5db33730f323cbefb2e460be31d4edb9eb757b.png"/><Relationship Id="rId12" Type="http://schemas.openxmlformats.org/officeDocument/2006/relationships/image" Target="media/8f40e94c72782ba7ddaa235800c79b3e4c4aa7a8.png"/><Relationship Id="rId13" Type="http://schemas.openxmlformats.org/officeDocument/2006/relationships/image" Target="media/92670992cd314feb8f384e3277abe2c4f7d1968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SIOP 상세 도입계획 v2</dc:title>
  <dc:creator>IT기획팀</dc:creator>
  <cp:lastModifiedBy>Un-named</cp:lastModifiedBy>
  <cp:revision>1</cp:revision>
  <dcterms:created xsi:type="dcterms:W3CDTF">2026-07-08T07:08:25.547Z</dcterms:created>
  <dcterms:modified xsi:type="dcterms:W3CDTF">2026-07-08T07:08:25.557Z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