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03B1E3D4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>Hi J</w:t>
      </w:r>
      <w:r w:rsidR="00041CB6">
        <w:rPr>
          <w:rFonts w:ascii="Graphik" w:eastAsia="Graphik" w:hAnsi="Graphik" w:cs="Graphik"/>
          <w:sz w:val="20"/>
          <w:szCs w:val="20"/>
        </w:rPr>
        <w:t>ohn</w:t>
      </w:r>
      <w:r>
        <w:rPr>
          <w:rFonts w:ascii="Graphik" w:eastAsia="Graphik" w:hAnsi="Graphik" w:cs="Graphik"/>
          <w:sz w:val="20"/>
          <w:szCs w:val="20"/>
        </w:rPr>
        <w:t xml:space="preserve">, </w:t>
      </w:r>
    </w:p>
    <w:p w14:paraId="0000000A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0B" w14:textId="77777777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 xml:space="preserve">Hope you are well. </w:t>
      </w:r>
    </w:p>
    <w:p w14:paraId="0000000C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0D" w14:textId="75AF1215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 xml:space="preserve">Here is my recommendation regarding </w:t>
      </w:r>
      <w:r w:rsidR="00041CB6">
        <w:rPr>
          <w:rFonts w:ascii="Graphik" w:eastAsia="Graphik" w:hAnsi="Graphik" w:cs="Graphik"/>
          <w:sz w:val="20"/>
          <w:szCs w:val="20"/>
        </w:rPr>
        <w:t>exploring BNPL</w:t>
      </w:r>
      <w:r>
        <w:rPr>
          <w:rFonts w:ascii="Graphik" w:eastAsia="Graphik" w:hAnsi="Graphik" w:cs="Graphik"/>
          <w:sz w:val="20"/>
          <w:szCs w:val="20"/>
        </w:rPr>
        <w:t xml:space="preserve"> for </w:t>
      </w:r>
      <w:proofErr w:type="spellStart"/>
      <w:r w:rsidR="00041CB6">
        <w:rPr>
          <w:rFonts w:ascii="Graphik" w:eastAsia="Graphik" w:hAnsi="Graphik" w:cs="Graphik"/>
          <w:sz w:val="20"/>
          <w:szCs w:val="20"/>
        </w:rPr>
        <w:t>Everqlo</w:t>
      </w:r>
      <w:proofErr w:type="spellEnd"/>
      <w:r>
        <w:rPr>
          <w:rFonts w:ascii="Graphik" w:eastAsia="Graphik" w:hAnsi="Graphik" w:cs="Graphik"/>
          <w:sz w:val="20"/>
          <w:szCs w:val="20"/>
        </w:rPr>
        <w:t xml:space="preserve">. Based on my findings, my recommendation is that they should go ahead with implementing </w:t>
      </w:r>
      <w:r w:rsidR="00A8623F">
        <w:rPr>
          <w:rFonts w:ascii="Graphik" w:eastAsia="Graphik" w:hAnsi="Graphik" w:cs="Graphik"/>
          <w:sz w:val="20"/>
          <w:szCs w:val="20"/>
        </w:rPr>
        <w:t>BNPL</w:t>
      </w:r>
      <w:r>
        <w:rPr>
          <w:rFonts w:ascii="Graphik" w:eastAsia="Graphik" w:hAnsi="Graphik" w:cs="Graphik"/>
          <w:sz w:val="20"/>
          <w:szCs w:val="20"/>
        </w:rPr>
        <w:t>. This has the potential to</w:t>
      </w:r>
      <w:r>
        <w:rPr>
          <w:rFonts w:ascii="Graphik" w:eastAsia="Graphik" w:hAnsi="Graphik" w:cs="Graphik"/>
          <w:sz w:val="20"/>
          <w:szCs w:val="20"/>
        </w:rPr>
        <w:t xml:space="preserve"> generate additional </w:t>
      </w:r>
      <w:r>
        <w:rPr>
          <w:rFonts w:ascii="Graphik" w:eastAsia="Graphik" w:hAnsi="Graphik" w:cs="Graphik"/>
          <w:sz w:val="20"/>
          <w:szCs w:val="20"/>
        </w:rPr>
        <w:t xml:space="preserve">sales per quarter. </w:t>
      </w:r>
    </w:p>
    <w:p w14:paraId="0000000E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0F" w14:textId="77777777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 xml:space="preserve">Below are the reasons why I am making this recommendation: </w:t>
      </w:r>
    </w:p>
    <w:p w14:paraId="00000010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11" w14:textId="77777777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>1. Opportunity to increase conversion rates</w:t>
      </w:r>
    </w:p>
    <w:p w14:paraId="00000012" w14:textId="77777777" w:rsidR="009146D6" w:rsidRDefault="009146D6">
      <w:pPr>
        <w:spacing w:line="276" w:lineRule="auto"/>
        <w:rPr>
          <w:rFonts w:ascii="Graphik" w:eastAsia="Graphik" w:hAnsi="Graphik" w:cs="Graphik"/>
          <w:b/>
          <w:sz w:val="20"/>
          <w:szCs w:val="20"/>
        </w:rPr>
      </w:pPr>
    </w:p>
    <w:p w14:paraId="00000016" w14:textId="7D927786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 xml:space="preserve">2. </w:t>
      </w:r>
      <w:r w:rsidR="00A8623F">
        <w:rPr>
          <w:rFonts w:ascii="Graphik" w:eastAsia="Graphik" w:hAnsi="Graphik" w:cs="Graphik"/>
          <w:sz w:val="20"/>
          <w:szCs w:val="20"/>
        </w:rPr>
        <w:t>BNPL</w:t>
      </w:r>
      <w:r>
        <w:rPr>
          <w:rFonts w:ascii="Graphik" w:eastAsia="Graphik" w:hAnsi="Graphik" w:cs="Graphik"/>
          <w:sz w:val="20"/>
          <w:szCs w:val="20"/>
        </w:rPr>
        <w:t xml:space="preserve"> can help drive higher average orders</w:t>
      </w:r>
    </w:p>
    <w:p w14:paraId="00000017" w14:textId="77777777" w:rsidR="009146D6" w:rsidRDefault="009146D6">
      <w:pPr>
        <w:spacing w:line="276" w:lineRule="auto"/>
        <w:rPr>
          <w:rFonts w:ascii="Graphik" w:eastAsia="Graphik" w:hAnsi="Graphik" w:cs="Graphik"/>
          <w:b/>
          <w:sz w:val="20"/>
          <w:szCs w:val="20"/>
        </w:rPr>
      </w:pPr>
    </w:p>
    <w:p w14:paraId="0000001B" w14:textId="72F82B79" w:rsidR="009146D6" w:rsidRPr="00A8623F" w:rsidRDefault="00570D35" w:rsidP="00A862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raphik" w:eastAsia="Graphik" w:hAnsi="Graphik" w:cs="Graphik"/>
          <w:sz w:val="20"/>
          <w:szCs w:val="20"/>
        </w:rPr>
      </w:pPr>
      <w:r w:rsidRPr="00A8623F">
        <w:rPr>
          <w:rFonts w:ascii="Graphik" w:eastAsia="Graphik" w:hAnsi="Graphik" w:cs="Graphik"/>
          <w:sz w:val="20"/>
          <w:szCs w:val="20"/>
        </w:rPr>
        <w:t>3. Competitive payment fees with no upfront setup costs</w:t>
      </w:r>
    </w:p>
    <w:p w14:paraId="0000001C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20" w14:textId="77777777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>4. Improve overall customer experience</w:t>
      </w:r>
    </w:p>
    <w:p w14:paraId="00000021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23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24" w14:textId="2BFA5FC7" w:rsidR="009146D6" w:rsidRDefault="00570D35">
      <w:pPr>
        <w:spacing w:line="276" w:lineRule="auto"/>
        <w:rPr>
          <w:rFonts w:ascii="Graphik" w:eastAsia="Graphik" w:hAnsi="Graphik" w:cs="Graphik"/>
          <w:sz w:val="20"/>
          <w:szCs w:val="20"/>
        </w:rPr>
      </w:pPr>
      <w:r>
        <w:rPr>
          <w:rFonts w:ascii="Graphik" w:eastAsia="Graphik" w:hAnsi="Graphik" w:cs="Graphik"/>
          <w:sz w:val="20"/>
          <w:szCs w:val="20"/>
        </w:rPr>
        <w:t>Overall, looking at the 4</w:t>
      </w:r>
      <w:bookmarkStart w:id="0" w:name="_GoBack"/>
      <w:bookmarkEnd w:id="0"/>
      <w:r>
        <w:rPr>
          <w:rFonts w:ascii="Graphik" w:eastAsia="Graphik" w:hAnsi="Graphik" w:cs="Graphik"/>
          <w:sz w:val="20"/>
          <w:szCs w:val="20"/>
        </w:rPr>
        <w:t xml:space="preserve"> points above, my hypothesis is that introducing </w:t>
      </w:r>
      <w:r w:rsidR="00F0563F">
        <w:rPr>
          <w:rFonts w:ascii="Graphik" w:eastAsia="Graphik" w:hAnsi="Graphik" w:cs="Graphik"/>
          <w:sz w:val="20"/>
          <w:szCs w:val="20"/>
        </w:rPr>
        <w:t>BNPL</w:t>
      </w:r>
      <w:r>
        <w:rPr>
          <w:rFonts w:ascii="Graphik" w:eastAsia="Graphik" w:hAnsi="Graphik" w:cs="Graphik"/>
          <w:sz w:val="20"/>
          <w:szCs w:val="20"/>
        </w:rPr>
        <w:t xml:space="preserve"> option will drive more sales fo</w:t>
      </w:r>
      <w:r>
        <w:rPr>
          <w:rFonts w:ascii="Graphik" w:eastAsia="Graphik" w:hAnsi="Graphik" w:cs="Graphik"/>
          <w:sz w:val="20"/>
          <w:szCs w:val="20"/>
        </w:rPr>
        <w:t xml:space="preserve">r our client whilst improving customer experience. </w:t>
      </w:r>
    </w:p>
    <w:p w14:paraId="00000025" w14:textId="77777777" w:rsidR="009146D6" w:rsidRDefault="009146D6">
      <w:pPr>
        <w:spacing w:line="276" w:lineRule="auto"/>
        <w:rPr>
          <w:rFonts w:ascii="Graphik" w:eastAsia="Graphik" w:hAnsi="Graphik" w:cs="Graphik"/>
          <w:sz w:val="20"/>
          <w:szCs w:val="20"/>
        </w:rPr>
      </w:pPr>
    </w:p>
    <w:p w14:paraId="0000002B" w14:textId="77777777" w:rsidR="009146D6" w:rsidRDefault="009146D6">
      <w:pPr>
        <w:rPr>
          <w:rFonts w:ascii="Graphik" w:eastAsia="Graphik" w:hAnsi="Graphik" w:cs="Graphik"/>
          <w:sz w:val="20"/>
          <w:szCs w:val="20"/>
        </w:rPr>
      </w:pPr>
    </w:p>
    <w:sectPr w:rsidR="009146D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F8E"/>
    <w:multiLevelType w:val="multilevel"/>
    <w:tmpl w:val="1734A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52505E"/>
    <w:multiLevelType w:val="multilevel"/>
    <w:tmpl w:val="CF849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06301D"/>
    <w:multiLevelType w:val="multilevel"/>
    <w:tmpl w:val="EB84A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D1496B"/>
    <w:multiLevelType w:val="multilevel"/>
    <w:tmpl w:val="9DC06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D6"/>
    <w:rsid w:val="00041CB6"/>
    <w:rsid w:val="00570D35"/>
    <w:rsid w:val="009146D6"/>
    <w:rsid w:val="00A8623F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F853"/>
  <w15:docId w15:val="{498E3DE1-DFAA-4B7A-A8C2-9B53985A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4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C8A"/>
  </w:style>
  <w:style w:type="paragraph" w:styleId="Footer">
    <w:name w:val="footer"/>
    <w:basedOn w:val="Normal"/>
    <w:link w:val="FooterChar"/>
    <w:uiPriority w:val="99"/>
    <w:unhideWhenUsed/>
    <w:rsid w:val="000F4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C8A"/>
  </w:style>
  <w:style w:type="paragraph" w:styleId="ListParagraph">
    <w:name w:val="List Paragraph"/>
    <w:basedOn w:val="Normal"/>
    <w:uiPriority w:val="34"/>
    <w:qFormat/>
    <w:rsid w:val="000F4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D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D8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Hj5g2R5FA7kfNozr2MfETigow==">AMUW2mVHB8o0d4HAbaH0vkrXKQDryUSu4WUlbKbM2eYbLzUIxVFZAM2KpV/H+ILN5/JtGnKFCDTBIMK+bE3BNLMCPCfmDAlVkHCvnUoQRK/FNfeBpZpkFEyTJY+GiVzExyQEpPj8fiowlTZ7eV7RTFlvL4ZSF4Xf2h2xhOhAphkfNkx2iBMWwwyYtlxiZLE7ri4xx9PEKDXz77SMRO5fZ9qnVmcomtn8umknBfYlfHgOvTE/pUj3QU77PdYv0XJpeohCHxD20UfKwiYx63I74P/aI4zMlLzh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 Karapetyan</dc:creator>
  <cp:lastModifiedBy>Dennis</cp:lastModifiedBy>
  <cp:revision>5</cp:revision>
  <dcterms:created xsi:type="dcterms:W3CDTF">2021-10-11T13:49:00Z</dcterms:created>
  <dcterms:modified xsi:type="dcterms:W3CDTF">2022-02-03T05:43:00Z</dcterms:modified>
</cp:coreProperties>
</file>