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D2C3C90" w:rsidR="00631407" w:rsidRPr="005D2418" w:rsidRDefault="005D2418">
      <w:pPr>
        <w:rPr>
          <w:rFonts w:ascii="Graphik" w:hAnsi="Graphik"/>
        </w:rPr>
      </w:pPr>
      <w:r w:rsidRPr="005D2418">
        <w:rPr>
          <w:rFonts w:ascii="Graphik" w:hAnsi="Graphik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94C8B5" wp14:editId="0768AFB0">
                <wp:simplePos x="0" y="0"/>
                <wp:positionH relativeFrom="column">
                  <wp:posOffset>5772150</wp:posOffset>
                </wp:positionH>
                <wp:positionV relativeFrom="paragraph">
                  <wp:posOffset>-800100</wp:posOffset>
                </wp:positionV>
                <wp:extent cx="939800" cy="281305"/>
                <wp:effectExtent l="0" t="0" r="0" b="4445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6D188B-D417-42FC-9542-638E51853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281305"/>
                          <a:chOff x="0" y="0"/>
                          <a:chExt cx="1389888" cy="37306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7841FDA-87E1-4EB2-B5A5-88F053D8C5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965"/>
                            <a:ext cx="1389888" cy="220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5">
                          <a:extLst>
                            <a:ext uri="{FF2B5EF4-FFF2-40B4-BE49-F238E27FC236}">
                              <a16:creationId xmlns:a16="http://schemas.microsoft.com/office/drawing/2014/main" id="{4BB99CCF-E0B4-480D-8132-B09CC6007E4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10450" y="0"/>
                            <a:ext cx="136525" cy="147638"/>
                          </a:xfrm>
                          <a:custGeom>
                            <a:avLst/>
                            <a:gdLst>
                              <a:gd name="T0" fmla="*/ 0 w 86"/>
                              <a:gd name="T1" fmla="*/ 66 h 93"/>
                              <a:gd name="T2" fmla="*/ 50 w 86"/>
                              <a:gd name="T3" fmla="*/ 47 h 93"/>
                              <a:gd name="T4" fmla="*/ 0 w 86"/>
                              <a:gd name="T5" fmla="*/ 27 h 93"/>
                              <a:gd name="T6" fmla="*/ 0 w 86"/>
                              <a:gd name="T7" fmla="*/ 0 h 93"/>
                              <a:gd name="T8" fmla="*/ 86 w 86"/>
                              <a:gd name="T9" fmla="*/ 35 h 93"/>
                              <a:gd name="T10" fmla="*/ 86 w 86"/>
                              <a:gd name="T11" fmla="*/ 57 h 93"/>
                              <a:gd name="T12" fmla="*/ 0 w 86"/>
                              <a:gd name="T13" fmla="*/ 93 h 93"/>
                              <a:gd name="T14" fmla="*/ 0 w 86"/>
                              <a:gd name="T15" fmla="*/ 6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" h="93">
                                <a:moveTo>
                                  <a:pt x="0" y="66"/>
                                </a:moveTo>
                                <a:lnTo>
                                  <a:pt x="50" y="47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  <a:lnTo>
                                  <a:pt x="86" y="35"/>
                                </a:lnTo>
                                <a:lnTo>
                                  <a:pt x="86" y="57"/>
                                </a:lnTo>
                                <a:lnTo>
                                  <a:pt x="0" y="9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E6F0E1" id="Group 6" o:spid="_x0000_s1026" style="position:absolute;margin-left:454.5pt;margin-top:-63pt;width:74pt;height:22.15pt;z-index:251659264;mso-width-relative:margin;mso-height-relative:margin" coordsize="13898,37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529;width:13898;height:2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">
                  <v:imagedata r:id="rId8" o:title=""/>
                </v:shape>
                <v:shape id="Freeform 5" o:spid="_x0000_s1028" style="position:absolute;left:8104;width:1365;height:1476;visibility:visible;mso-wrap-style:square;v-text-anchor:top" coordsize="8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" path="m,66l50,47,,27,,,86,35r,22l,93,,66xe" fillcolor="#4f81bd [3204]" stroked="f">
                  <v:path arrowok="t" o:connecttype="custom" o:connectlocs="0,104775;79375,74613;0,42863;0,0;136525,55563;136525,90488;0,147638;0,104775" o:connectangles="0,0,0,0,0,0,0,0"/>
                </v:shape>
              </v:group>
            </w:pict>
          </mc:Fallback>
        </mc:AlternateContent>
      </w:r>
      <w:r w:rsidRPr="005D2418">
        <w:rPr>
          <w:rFonts w:ascii="Graphik" w:hAnsi="Graphik"/>
        </w:rPr>
        <w:t xml:space="preserve">The designs that you use in your social media advert are completely subjective to your creative eye. This model answer is an example of an advert that is </w:t>
      </w:r>
      <w:proofErr w:type="spellStart"/>
      <w:r w:rsidRPr="005D2418">
        <w:rPr>
          <w:rFonts w:ascii="Graphik" w:hAnsi="Graphik"/>
        </w:rPr>
        <w:t>optimised</w:t>
      </w:r>
      <w:proofErr w:type="spellEnd"/>
      <w:r w:rsidRPr="005D2418">
        <w:rPr>
          <w:rFonts w:ascii="Graphik" w:hAnsi="Graphik"/>
        </w:rPr>
        <w:t xml:space="preserve"> for an Instagram feed, because </w:t>
      </w:r>
      <w:r w:rsidR="001F0DBF" w:rsidRPr="005D2418">
        <w:rPr>
          <w:rFonts w:ascii="Graphik" w:hAnsi="Graphik"/>
        </w:rPr>
        <w:t>its</w:t>
      </w:r>
      <w:r w:rsidRPr="005D2418">
        <w:rPr>
          <w:rFonts w:ascii="Graphik" w:hAnsi="Graphik"/>
        </w:rPr>
        <w:t xml:space="preserve"> dimensions are 1080 x 1080. Depending on what channel you decided to use on Instagram or Facebook, such as Reels, Story </w:t>
      </w:r>
      <w:r w:rsidR="001F0DBF" w:rsidRPr="005D2418">
        <w:rPr>
          <w:rFonts w:ascii="Graphik" w:hAnsi="Graphik"/>
        </w:rPr>
        <w:t>et</w:t>
      </w:r>
      <w:r w:rsidR="001F0DBF">
        <w:rPr>
          <w:rFonts w:ascii="Graphik" w:hAnsi="Graphik"/>
        </w:rPr>
        <w:t>c.</w:t>
      </w:r>
      <w:r w:rsidRPr="005D2418">
        <w:rPr>
          <w:rFonts w:ascii="Graphik" w:hAnsi="Graphik"/>
        </w:rPr>
        <w:t>, the dimensions may need to be different.</w:t>
      </w:r>
    </w:p>
    <w:p w14:paraId="00000002" w14:textId="77777777" w:rsidR="00631407" w:rsidRPr="005D2418" w:rsidRDefault="00631407">
      <w:pPr>
        <w:rPr>
          <w:rFonts w:ascii="Graphik" w:hAnsi="Graphik"/>
        </w:rPr>
      </w:pPr>
    </w:p>
    <w:p w14:paraId="00000003" w14:textId="551C477D" w:rsidR="00631407" w:rsidRPr="005D2418" w:rsidRDefault="005D2418">
      <w:pPr>
        <w:rPr>
          <w:rFonts w:ascii="Graphik" w:hAnsi="Graphik"/>
        </w:rPr>
      </w:pPr>
      <w:r w:rsidRPr="005D2418">
        <w:rPr>
          <w:rFonts w:ascii="Graphik" w:hAnsi="Graphik"/>
        </w:rPr>
        <w:t xml:space="preserve">You can see this advert is focusing on clothing. Ads are better when they are specifically targeted at groups of people. The target group for this task was </w:t>
      </w:r>
      <w:proofErr w:type="gramStart"/>
      <w:r w:rsidRPr="005D2418">
        <w:rPr>
          <w:rFonts w:ascii="Graphik" w:hAnsi="Graphik"/>
        </w:rPr>
        <w:t xml:space="preserve">18-35 year </w:t>
      </w:r>
      <w:proofErr w:type="spellStart"/>
      <w:r w:rsidRPr="005D2418">
        <w:rPr>
          <w:rFonts w:ascii="Graphik" w:hAnsi="Graphik"/>
        </w:rPr>
        <w:t>olds</w:t>
      </w:r>
      <w:proofErr w:type="spellEnd"/>
      <w:proofErr w:type="gramEnd"/>
      <w:r w:rsidRPr="005D2418">
        <w:rPr>
          <w:rFonts w:ascii="Graphik" w:hAnsi="Graphik"/>
        </w:rPr>
        <w:t xml:space="preserve"> and as you can see</w:t>
      </w:r>
      <w:r w:rsidR="001F0DBF">
        <w:rPr>
          <w:rFonts w:ascii="Graphik" w:hAnsi="Graphik"/>
        </w:rPr>
        <w:t>,</w:t>
      </w:r>
      <w:r w:rsidRPr="005D2418">
        <w:rPr>
          <w:rFonts w:ascii="Graphik" w:hAnsi="Graphik"/>
        </w:rPr>
        <w:t xml:space="preserve"> this advert is focusing even more closely on 18-35 year </w:t>
      </w:r>
      <w:proofErr w:type="spellStart"/>
      <w:r w:rsidRPr="005D2418">
        <w:rPr>
          <w:rFonts w:ascii="Graphik" w:hAnsi="Graphik"/>
        </w:rPr>
        <w:t>olds</w:t>
      </w:r>
      <w:proofErr w:type="spellEnd"/>
      <w:r w:rsidRPr="005D2418">
        <w:rPr>
          <w:rFonts w:ascii="Graphik" w:hAnsi="Graphik"/>
        </w:rPr>
        <w:t xml:space="preserve"> by targeting a subcategory of the group that are interested in buying clothing apparel online. Furthermore, you could say that this target group is made to be even more concise </w:t>
      </w:r>
      <w:proofErr w:type="gramStart"/>
      <w:r w:rsidRPr="005D2418">
        <w:rPr>
          <w:rFonts w:ascii="Graphik" w:hAnsi="Graphik"/>
        </w:rPr>
        <w:t>by the use of</w:t>
      </w:r>
      <w:proofErr w:type="gramEnd"/>
      <w:r w:rsidRPr="005D2418">
        <w:rPr>
          <w:rFonts w:ascii="Graphik" w:hAnsi="Graphik"/>
        </w:rPr>
        <w:t xml:space="preserve"> an image with a male in it, therefore it is targeting males within this group. Based on this specific target audience, the content, </w:t>
      </w:r>
      <w:proofErr w:type="gramStart"/>
      <w:r w:rsidRPr="005D2418">
        <w:rPr>
          <w:rFonts w:ascii="Graphik" w:hAnsi="Graphik"/>
        </w:rPr>
        <w:t>imagery</w:t>
      </w:r>
      <w:proofErr w:type="gramEnd"/>
      <w:r w:rsidRPr="005D2418">
        <w:rPr>
          <w:rFonts w:ascii="Graphik" w:hAnsi="Graphik"/>
        </w:rPr>
        <w:t xml:space="preserve"> and design has been tailored to fit this audience.</w:t>
      </w:r>
    </w:p>
    <w:p w14:paraId="00000004" w14:textId="77777777" w:rsidR="00631407" w:rsidRPr="005D2418" w:rsidRDefault="00631407">
      <w:pPr>
        <w:rPr>
          <w:rFonts w:ascii="Graphik" w:hAnsi="Graphik"/>
        </w:rPr>
      </w:pPr>
    </w:p>
    <w:p w14:paraId="00000005" w14:textId="77777777" w:rsidR="00631407" w:rsidRPr="005D2418" w:rsidRDefault="005D2418">
      <w:pPr>
        <w:rPr>
          <w:rFonts w:ascii="Graphik" w:hAnsi="Graphik"/>
        </w:rPr>
      </w:pPr>
      <w:r w:rsidRPr="005D2418">
        <w:rPr>
          <w:rFonts w:ascii="Graphik" w:hAnsi="Graphik"/>
        </w:rPr>
        <w:t>There is no single model answer for this task, but there are a few things that consistently will help to make social media advertising content stand out:</w:t>
      </w:r>
    </w:p>
    <w:p w14:paraId="00000006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Make it clear and easily readable</w:t>
      </w:r>
    </w:p>
    <w:p w14:paraId="00000007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Make sure to include branding consistent with your company’s brand</w:t>
      </w:r>
    </w:p>
    <w:p w14:paraId="00000008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 xml:space="preserve">Not too much wording, use </w:t>
      </w:r>
      <w:proofErr w:type="spellStart"/>
      <w:r w:rsidRPr="005D2418">
        <w:rPr>
          <w:rFonts w:ascii="Graphik" w:hAnsi="Graphik"/>
        </w:rPr>
        <w:t>colours</w:t>
      </w:r>
      <w:proofErr w:type="spellEnd"/>
      <w:r w:rsidRPr="005D2418">
        <w:rPr>
          <w:rFonts w:ascii="Graphik" w:hAnsi="Graphik"/>
        </w:rPr>
        <w:t xml:space="preserve"> and images to attract the eye</w:t>
      </w:r>
    </w:p>
    <w:p w14:paraId="00000009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Don’t use too many different styles of fonts. No more than 3 maximum</w:t>
      </w:r>
    </w:p>
    <w:p w14:paraId="0000000A" w14:textId="08A40459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 xml:space="preserve">Use design principles such as balance, </w:t>
      </w:r>
      <w:r w:rsidR="001F0DBF" w:rsidRPr="005D2418">
        <w:rPr>
          <w:rFonts w:ascii="Graphik" w:hAnsi="Graphik"/>
        </w:rPr>
        <w:t>hierarchy,</w:t>
      </w:r>
      <w:r w:rsidRPr="005D2418">
        <w:rPr>
          <w:rFonts w:ascii="Graphik" w:hAnsi="Graphik"/>
        </w:rPr>
        <w:t xml:space="preserve"> and composition to draw a reader's eye from one part of the ad to the most important part</w:t>
      </w:r>
    </w:p>
    <w:p w14:paraId="2E6FCBD4" w14:textId="77777777" w:rsidR="001F0DBF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 xml:space="preserve">Make sure to include a call to action. This allows the reader to understand what they should do with this ad. </w:t>
      </w:r>
    </w:p>
    <w:p w14:paraId="0000000B" w14:textId="1747896D" w:rsidR="00631407" w:rsidRPr="005D2418" w:rsidRDefault="005D2418" w:rsidP="001F0DBF">
      <w:pPr>
        <w:numPr>
          <w:ilvl w:val="1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Maybe the call to action is to “click here”, or to “sign up” or to “shop now”.</w:t>
      </w:r>
    </w:p>
    <w:p w14:paraId="0000000C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Put yourself in the reader's shoes, after seeing this ad, is it obvious what you’re trying to promote?</w:t>
      </w:r>
    </w:p>
    <w:p w14:paraId="0000000D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Is the content appropriate for the target audience?</w:t>
      </w:r>
    </w:p>
    <w:p w14:paraId="0000000E" w14:textId="77777777" w:rsidR="00631407" w:rsidRPr="005D2418" w:rsidRDefault="005D2418">
      <w:pPr>
        <w:numPr>
          <w:ilvl w:val="0"/>
          <w:numId w:val="1"/>
        </w:numPr>
        <w:rPr>
          <w:rFonts w:ascii="Graphik" w:hAnsi="Graphik"/>
        </w:rPr>
      </w:pPr>
      <w:r w:rsidRPr="005D2418">
        <w:rPr>
          <w:rFonts w:ascii="Graphik" w:hAnsi="Graphik"/>
        </w:rPr>
        <w:t>Use high quality visuals</w:t>
      </w:r>
    </w:p>
    <w:sectPr w:rsidR="00631407" w:rsidRPr="005D24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70C03" w14:textId="77777777" w:rsidR="004616C1" w:rsidRDefault="004616C1" w:rsidP="005D2418">
      <w:pPr>
        <w:spacing w:line="240" w:lineRule="auto"/>
      </w:pPr>
      <w:r>
        <w:separator/>
      </w:r>
    </w:p>
  </w:endnote>
  <w:endnote w:type="continuationSeparator" w:id="0">
    <w:p w14:paraId="0904FB58" w14:textId="77777777" w:rsidR="004616C1" w:rsidRDefault="004616C1" w:rsidP="005D2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raphik">
    <w:altName w:val="Calibri"/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B117" w14:textId="77777777" w:rsidR="004616C1" w:rsidRDefault="004616C1" w:rsidP="005D2418">
      <w:pPr>
        <w:spacing w:line="240" w:lineRule="auto"/>
      </w:pPr>
      <w:r>
        <w:separator/>
      </w:r>
    </w:p>
  </w:footnote>
  <w:footnote w:type="continuationSeparator" w:id="0">
    <w:p w14:paraId="0222634A" w14:textId="77777777" w:rsidR="004616C1" w:rsidRDefault="004616C1" w:rsidP="005D2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4390A"/>
    <w:multiLevelType w:val="multilevel"/>
    <w:tmpl w:val="28E8C6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07"/>
    <w:rsid w:val="001F0DBF"/>
    <w:rsid w:val="002153A0"/>
    <w:rsid w:val="004616C1"/>
    <w:rsid w:val="00573FD5"/>
    <w:rsid w:val="005D2418"/>
    <w:rsid w:val="0063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BC5F9"/>
  <w15:docId w15:val="{F550B60D-20C4-4336-B4D4-2F80130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Muthu, Pira</dc:creator>
  <cp:lastModifiedBy>Tammy Tran</cp:lastModifiedBy>
  <cp:revision>2</cp:revision>
  <dcterms:created xsi:type="dcterms:W3CDTF">2021-08-25T08:45:00Z</dcterms:created>
  <dcterms:modified xsi:type="dcterms:W3CDTF">2021-08-25T08:45:00Z</dcterms:modified>
</cp:coreProperties>
</file>