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8FA" w:rsidRPr="007568FA" w:rsidRDefault="007568FA" w:rsidP="007568FA">
      <w:pPr>
        <w:rPr>
          <w:b/>
          <w:bCs/>
        </w:rPr>
      </w:pPr>
      <w:r w:rsidRPr="007568FA">
        <w:rPr>
          <w:b/>
          <w:bCs/>
        </w:rPr>
        <w:t xml:space="preserve">Module </w:t>
      </w:r>
      <w:proofErr w:type="gramStart"/>
      <w:r w:rsidRPr="007568FA">
        <w:rPr>
          <w:b/>
          <w:bCs/>
        </w:rPr>
        <w:t>2 Graded</w:t>
      </w:r>
      <w:proofErr w:type="gramEnd"/>
      <w:r w:rsidRPr="007568FA">
        <w:rPr>
          <w:b/>
          <w:bCs/>
        </w:rPr>
        <w:t xml:space="preserve"> Assessment</w:t>
      </w:r>
    </w:p>
    <w:p w:rsidR="002A606A" w:rsidRPr="002A606A" w:rsidRDefault="002A606A" w:rsidP="002A606A">
      <w:r w:rsidRPr="002A606A">
        <w:t xml:space="preserve">To support </w:t>
      </w:r>
      <w:proofErr w:type="spellStart"/>
      <w:r w:rsidRPr="002A606A">
        <w:t>SocialPulse’s</w:t>
      </w:r>
      <w:proofErr w:type="spellEnd"/>
      <w:r w:rsidRPr="002A606A">
        <w:t xml:space="preserve"> need for both high-level engagement trend analysis and granular post-level insights, I recommend a layered Tableau strategy combining </w:t>
      </w:r>
      <w:r w:rsidRPr="002A606A">
        <w:rPr>
          <w:b/>
          <w:bCs/>
        </w:rPr>
        <w:t>LOD expressions</w:t>
      </w:r>
      <w:r w:rsidRPr="002A606A">
        <w:t xml:space="preserve">, </w:t>
      </w:r>
      <w:r w:rsidRPr="002A606A">
        <w:rPr>
          <w:b/>
          <w:bCs/>
        </w:rPr>
        <w:t>table calculations</w:t>
      </w:r>
      <w:r w:rsidRPr="002A606A">
        <w:t xml:space="preserve">, and </w:t>
      </w:r>
      <w:r w:rsidRPr="002A606A">
        <w:rPr>
          <w:b/>
          <w:bCs/>
        </w:rPr>
        <w:t>interactive dashboards</w:t>
      </w:r>
      <w:r w:rsidRPr="002A606A">
        <w:t>.</w:t>
      </w:r>
    </w:p>
    <w:p w:rsidR="002A606A" w:rsidRPr="002A606A" w:rsidRDefault="002A606A" w:rsidP="002A606A">
      <w:pPr>
        <w:rPr>
          <w:b/>
          <w:bCs/>
        </w:rPr>
      </w:pPr>
      <w:r w:rsidRPr="002A606A">
        <w:rPr>
          <w:rFonts w:ascii="Segoe UI Symbol" w:hAnsi="Segoe UI Symbol" w:cs="Segoe UI Symbol"/>
          <w:b/>
          <w:bCs/>
        </w:rPr>
        <w:t>📊</w:t>
      </w:r>
      <w:r w:rsidRPr="002A606A">
        <w:rPr>
          <w:b/>
          <w:bCs/>
        </w:rPr>
        <w:t xml:space="preserve"> Calculations</w:t>
      </w:r>
    </w:p>
    <w:p w:rsidR="002A606A" w:rsidRPr="002A606A" w:rsidRDefault="002A606A" w:rsidP="002A606A">
      <w:pPr>
        <w:numPr>
          <w:ilvl w:val="0"/>
          <w:numId w:val="1"/>
        </w:numPr>
      </w:pPr>
      <w:r w:rsidRPr="002A606A">
        <w:rPr>
          <w:b/>
          <w:bCs/>
        </w:rPr>
        <w:t>High-level metric</w:t>
      </w:r>
      <w:r w:rsidRPr="002A606A">
        <w:t xml:space="preserve">: Use {FIXED [Location]: </w:t>
      </w:r>
      <w:proofErr w:type="gramStart"/>
      <w:r w:rsidRPr="002A606A">
        <w:t>AVG(</w:t>
      </w:r>
      <w:proofErr w:type="gramEnd"/>
      <w:r w:rsidRPr="002A606A">
        <w:t>[Engagement])} to compute average engagement per location, independent of filters like time or post.</w:t>
      </w:r>
    </w:p>
    <w:p w:rsidR="002A606A" w:rsidRPr="002A606A" w:rsidRDefault="002A606A" w:rsidP="002A606A">
      <w:pPr>
        <w:numPr>
          <w:ilvl w:val="0"/>
          <w:numId w:val="1"/>
        </w:numPr>
      </w:pPr>
      <w:r w:rsidRPr="002A606A">
        <w:rPr>
          <w:b/>
          <w:bCs/>
        </w:rPr>
        <w:t>Post-level detail</w:t>
      </w:r>
      <w:r w:rsidRPr="002A606A">
        <w:t xml:space="preserve">: Use basic </w:t>
      </w:r>
      <w:proofErr w:type="gramStart"/>
      <w:r w:rsidRPr="002A606A">
        <w:t>AVG(</w:t>
      </w:r>
      <w:proofErr w:type="gramEnd"/>
      <w:r w:rsidRPr="002A606A">
        <w:t>[Engagement]) or SUM([Engagement]) depending on the metric granularity.</w:t>
      </w:r>
    </w:p>
    <w:p w:rsidR="002A606A" w:rsidRPr="002A606A" w:rsidRDefault="002A606A" w:rsidP="002A606A">
      <w:pPr>
        <w:numPr>
          <w:ilvl w:val="0"/>
          <w:numId w:val="1"/>
        </w:numPr>
      </w:pPr>
      <w:r w:rsidRPr="002A606A">
        <w:rPr>
          <w:b/>
          <w:bCs/>
        </w:rPr>
        <w:t>Trend analysis</w:t>
      </w:r>
      <w:r w:rsidRPr="002A606A">
        <w:t>: Apply WINDOW_</w:t>
      </w:r>
      <w:proofErr w:type="gramStart"/>
      <w:r w:rsidRPr="002A606A">
        <w:t>AVG(</w:t>
      </w:r>
      <w:proofErr w:type="gramEnd"/>
      <w:r w:rsidRPr="002A606A">
        <w:t>SUM([Engagement])) over time to smooth fluctuations and highlight patterns.</w:t>
      </w:r>
    </w:p>
    <w:p w:rsidR="002A606A" w:rsidRPr="002A606A" w:rsidRDefault="002A606A" w:rsidP="002A606A">
      <w:pPr>
        <w:rPr>
          <w:b/>
          <w:bCs/>
        </w:rPr>
      </w:pPr>
      <w:r w:rsidRPr="002A606A">
        <w:rPr>
          <w:rFonts w:ascii="Segoe UI Symbol" w:hAnsi="Segoe UI Symbol" w:cs="Segoe UI Symbol"/>
          <w:b/>
          <w:bCs/>
        </w:rPr>
        <w:t>📈</w:t>
      </w:r>
      <w:r w:rsidRPr="002A606A">
        <w:rPr>
          <w:b/>
          <w:bCs/>
        </w:rPr>
        <w:t xml:space="preserve"> Visualizations</w:t>
      </w:r>
    </w:p>
    <w:p w:rsidR="002A606A" w:rsidRPr="002A606A" w:rsidRDefault="002A606A" w:rsidP="002A606A">
      <w:pPr>
        <w:numPr>
          <w:ilvl w:val="0"/>
          <w:numId w:val="2"/>
        </w:numPr>
      </w:pPr>
      <w:r w:rsidRPr="002A606A">
        <w:rPr>
          <w:b/>
          <w:bCs/>
        </w:rPr>
        <w:t>Map view</w:t>
      </w:r>
      <w:r w:rsidRPr="002A606A">
        <w:t xml:space="preserve">: Display average engagement by location using </w:t>
      </w:r>
      <w:proofErr w:type="spellStart"/>
      <w:r w:rsidRPr="002A606A">
        <w:t>color</w:t>
      </w:r>
      <w:proofErr w:type="spellEnd"/>
      <w:r w:rsidRPr="002A606A">
        <w:t xml:space="preserve"> gradients or size-coded bubbles. This gives immediate geographic context.</w:t>
      </w:r>
    </w:p>
    <w:p w:rsidR="002A606A" w:rsidRPr="002A606A" w:rsidRDefault="002A606A" w:rsidP="002A606A">
      <w:pPr>
        <w:numPr>
          <w:ilvl w:val="0"/>
          <w:numId w:val="2"/>
        </w:numPr>
      </w:pPr>
      <w:r w:rsidRPr="002A606A">
        <w:rPr>
          <w:b/>
          <w:bCs/>
        </w:rPr>
        <w:t>Time series line chart</w:t>
      </w:r>
      <w:r w:rsidRPr="002A606A">
        <w:t>: Show engagement trends over time, with filters for location and post type.</w:t>
      </w:r>
    </w:p>
    <w:p w:rsidR="002A606A" w:rsidRPr="002A606A" w:rsidRDefault="002A606A" w:rsidP="002A606A">
      <w:pPr>
        <w:numPr>
          <w:ilvl w:val="0"/>
          <w:numId w:val="2"/>
        </w:numPr>
      </w:pPr>
      <w:r w:rsidRPr="002A606A">
        <w:rPr>
          <w:b/>
          <w:bCs/>
        </w:rPr>
        <w:t>Funnel or bar chart</w:t>
      </w:r>
      <w:r w:rsidRPr="002A606A">
        <w:t>: Highlight top-performing posts or campaigns within each location.</w:t>
      </w:r>
    </w:p>
    <w:p w:rsidR="002A606A" w:rsidRPr="002A606A" w:rsidRDefault="002A606A" w:rsidP="002A606A">
      <w:pPr>
        <w:numPr>
          <w:ilvl w:val="0"/>
          <w:numId w:val="2"/>
        </w:numPr>
      </w:pPr>
      <w:r w:rsidRPr="002A606A">
        <w:rPr>
          <w:b/>
          <w:bCs/>
        </w:rPr>
        <w:t>Detail table</w:t>
      </w:r>
      <w:r w:rsidRPr="002A606A">
        <w:t>: Include a sortable table of individual posts with metrics like engagement rate, impressions, and click-through rate.</w:t>
      </w:r>
    </w:p>
    <w:p w:rsidR="002A606A" w:rsidRPr="002A606A" w:rsidRDefault="002A606A" w:rsidP="002A606A">
      <w:pPr>
        <w:rPr>
          <w:b/>
          <w:bCs/>
        </w:rPr>
      </w:pPr>
      <w:r w:rsidRPr="002A606A">
        <w:rPr>
          <w:rFonts w:ascii="Calibri" w:hAnsi="Calibri" w:cs="Calibri"/>
          <w:b/>
          <w:bCs/>
        </w:rPr>
        <w:t>🧭</w:t>
      </w:r>
      <w:r w:rsidRPr="002A606A">
        <w:rPr>
          <w:b/>
          <w:bCs/>
        </w:rPr>
        <w:t xml:space="preserve"> Interactive Elements</w:t>
      </w:r>
    </w:p>
    <w:p w:rsidR="002A606A" w:rsidRPr="002A606A" w:rsidRDefault="002A606A" w:rsidP="002A606A">
      <w:pPr>
        <w:numPr>
          <w:ilvl w:val="0"/>
          <w:numId w:val="3"/>
        </w:numPr>
      </w:pPr>
      <w:r w:rsidRPr="002A606A">
        <w:rPr>
          <w:b/>
          <w:bCs/>
        </w:rPr>
        <w:t>Dashboard actions</w:t>
      </w:r>
      <w:r w:rsidRPr="002A606A">
        <w:t>: Enable location selection on the map to filter all other views.</w:t>
      </w:r>
    </w:p>
    <w:p w:rsidR="002A606A" w:rsidRPr="002A606A" w:rsidRDefault="002A606A" w:rsidP="002A606A">
      <w:pPr>
        <w:numPr>
          <w:ilvl w:val="0"/>
          <w:numId w:val="3"/>
        </w:numPr>
      </w:pPr>
      <w:r w:rsidRPr="002A606A">
        <w:rPr>
          <w:b/>
          <w:bCs/>
        </w:rPr>
        <w:t>Parameter controls</w:t>
      </w:r>
      <w:r w:rsidRPr="002A606A">
        <w:t>: Allow users to toggle between metrics (e.g., likes, shares, comments).</w:t>
      </w:r>
    </w:p>
    <w:p w:rsidR="002A606A" w:rsidRPr="002A606A" w:rsidRDefault="002A606A" w:rsidP="002A606A">
      <w:pPr>
        <w:numPr>
          <w:ilvl w:val="0"/>
          <w:numId w:val="3"/>
        </w:numPr>
      </w:pPr>
      <w:r w:rsidRPr="002A606A">
        <w:rPr>
          <w:b/>
          <w:bCs/>
        </w:rPr>
        <w:t>Drill-down hierarchy</w:t>
      </w:r>
      <w:r w:rsidRPr="002A606A">
        <w:t>: Use collapsible containers or sheet swapping to move from location-level to post-level views.</w:t>
      </w:r>
    </w:p>
    <w:p w:rsidR="002A606A" w:rsidRPr="002A606A" w:rsidRDefault="002A606A" w:rsidP="002A606A">
      <w:r w:rsidRPr="002A606A">
        <w:t>This strategy empowers stakeholders to monitor macro trends while seamlessly exploring micro-level performance, fostering data-driven decisions across marketing, content, and regional teams.</w:t>
      </w:r>
    </w:p>
    <w:p w:rsidR="0061121C" w:rsidRDefault="002A606A">
      <w:r>
        <w:t>-----------------------</w:t>
      </w:r>
    </w:p>
    <w:p w:rsidR="00036DBC" w:rsidRPr="00036DBC" w:rsidRDefault="00036DBC" w:rsidP="00036DBC">
      <w:r w:rsidRPr="00036DBC">
        <w:t xml:space="preserve">To uncover engagement patterns across time zones and device types, </w:t>
      </w:r>
      <w:proofErr w:type="spellStart"/>
      <w:r w:rsidRPr="00036DBC">
        <w:t>SocialPulse</w:t>
      </w:r>
      <w:proofErr w:type="spellEnd"/>
      <w:r w:rsidRPr="00036DBC">
        <w:t xml:space="preserve"> should deploy a multi-layered visualization strategy that blends temporal analysis with categorical breakdowns.</w:t>
      </w:r>
    </w:p>
    <w:p w:rsidR="00036DBC" w:rsidRPr="00036DBC" w:rsidRDefault="00036DBC" w:rsidP="00036DBC">
      <w:pPr>
        <w:rPr>
          <w:b/>
          <w:bCs/>
        </w:rPr>
      </w:pPr>
      <w:r w:rsidRPr="00036DBC">
        <w:rPr>
          <w:rFonts w:ascii="Segoe UI Symbol" w:hAnsi="Segoe UI Symbol" w:cs="Segoe UI Symbol"/>
          <w:b/>
          <w:bCs/>
        </w:rPr>
        <w:t>📊</w:t>
      </w:r>
      <w:r w:rsidRPr="00036DBC">
        <w:rPr>
          <w:b/>
          <w:bCs/>
        </w:rPr>
        <w:t xml:space="preserve"> Visualization Choices</w:t>
      </w:r>
    </w:p>
    <w:p w:rsidR="00036DBC" w:rsidRPr="00036DBC" w:rsidRDefault="00036DBC" w:rsidP="00036DBC">
      <w:pPr>
        <w:numPr>
          <w:ilvl w:val="0"/>
          <w:numId w:val="4"/>
        </w:numPr>
      </w:pPr>
      <w:proofErr w:type="spellStart"/>
      <w:r w:rsidRPr="00036DBC">
        <w:rPr>
          <w:b/>
          <w:bCs/>
        </w:rPr>
        <w:t>Heatmap</w:t>
      </w:r>
      <w:proofErr w:type="spellEnd"/>
      <w:r w:rsidRPr="00036DBC">
        <w:rPr>
          <w:b/>
          <w:bCs/>
        </w:rPr>
        <w:t xml:space="preserve"> (Time Zone vs Hour of Day)</w:t>
      </w:r>
      <w:r w:rsidRPr="00036DBC">
        <w:t>: This reveals peak engagement periods across regions. Each cell shows average engagement, allowing quick identification of high-activity windows.</w:t>
      </w:r>
    </w:p>
    <w:p w:rsidR="00036DBC" w:rsidRPr="00036DBC" w:rsidRDefault="00036DBC" w:rsidP="00036DBC">
      <w:pPr>
        <w:numPr>
          <w:ilvl w:val="0"/>
          <w:numId w:val="4"/>
        </w:numPr>
      </w:pPr>
      <w:r w:rsidRPr="00036DBC">
        <w:rPr>
          <w:b/>
          <w:bCs/>
        </w:rPr>
        <w:t>Stacked Bar Chart (Device Type by Time Zone)</w:t>
      </w:r>
      <w:r w:rsidRPr="00036DBC">
        <w:t>: This compares device usage patterns across regions, highlighting mobile vs desktop dominance.</w:t>
      </w:r>
    </w:p>
    <w:p w:rsidR="00036DBC" w:rsidRPr="00036DBC" w:rsidRDefault="00036DBC" w:rsidP="00036DBC">
      <w:pPr>
        <w:numPr>
          <w:ilvl w:val="0"/>
          <w:numId w:val="4"/>
        </w:numPr>
      </w:pPr>
      <w:proofErr w:type="spellStart"/>
      <w:r w:rsidRPr="00036DBC">
        <w:rPr>
          <w:b/>
          <w:bCs/>
        </w:rPr>
        <w:t>Treemap</w:t>
      </w:r>
      <w:proofErr w:type="spellEnd"/>
      <w:r w:rsidRPr="00036DBC">
        <w:rPr>
          <w:b/>
          <w:bCs/>
        </w:rPr>
        <w:t xml:space="preserve"> (Engagement by Device Type)</w:t>
      </w:r>
      <w:r w:rsidRPr="00036DBC">
        <w:t>: Offers a compact view of total engagement volume per device, ideal for spotting disproportionate contributions.</w:t>
      </w:r>
    </w:p>
    <w:p w:rsidR="00036DBC" w:rsidRPr="00036DBC" w:rsidRDefault="00036DBC" w:rsidP="00036DBC">
      <w:pPr>
        <w:numPr>
          <w:ilvl w:val="0"/>
          <w:numId w:val="4"/>
        </w:numPr>
      </w:pPr>
      <w:r w:rsidRPr="00036DBC">
        <w:rPr>
          <w:b/>
          <w:bCs/>
        </w:rPr>
        <w:lastRenderedPageBreak/>
        <w:t xml:space="preserve">Line Chart (Engagement </w:t>
      </w:r>
      <w:proofErr w:type="gramStart"/>
      <w:r w:rsidRPr="00036DBC">
        <w:rPr>
          <w:b/>
          <w:bCs/>
        </w:rPr>
        <w:t>Over</w:t>
      </w:r>
      <w:proofErr w:type="gramEnd"/>
      <w:r w:rsidRPr="00036DBC">
        <w:rPr>
          <w:b/>
          <w:bCs/>
        </w:rPr>
        <w:t xml:space="preserve"> Time by Device)</w:t>
      </w:r>
      <w:r w:rsidRPr="00036DBC">
        <w:t>: Tracks trends and anomalies, especially useful for campaign performance monitoring.</w:t>
      </w:r>
    </w:p>
    <w:p w:rsidR="00036DBC" w:rsidRPr="00036DBC" w:rsidRDefault="00036DBC" w:rsidP="00036DBC">
      <w:pPr>
        <w:rPr>
          <w:b/>
          <w:bCs/>
        </w:rPr>
      </w:pPr>
      <w:r w:rsidRPr="00036DBC">
        <w:rPr>
          <w:rFonts w:ascii="Calibri" w:hAnsi="Calibri" w:cs="Calibri"/>
          <w:b/>
          <w:bCs/>
        </w:rPr>
        <w:t>🧮</w:t>
      </w:r>
      <w:r w:rsidRPr="00036DBC">
        <w:rPr>
          <w:b/>
          <w:bCs/>
        </w:rPr>
        <w:t xml:space="preserve"> Calculation Methods</w:t>
      </w:r>
    </w:p>
    <w:p w:rsidR="00036DBC" w:rsidRPr="00036DBC" w:rsidRDefault="00036DBC" w:rsidP="00036DBC">
      <w:pPr>
        <w:numPr>
          <w:ilvl w:val="0"/>
          <w:numId w:val="5"/>
        </w:numPr>
      </w:pPr>
      <w:r w:rsidRPr="00036DBC">
        <w:t xml:space="preserve">Use {FIXED [Time Zone], [Device Type]: </w:t>
      </w:r>
      <w:proofErr w:type="gramStart"/>
      <w:r w:rsidRPr="00036DBC">
        <w:t>AVG(</w:t>
      </w:r>
      <w:proofErr w:type="gramEnd"/>
      <w:r w:rsidRPr="00036DBC">
        <w:t>[Engagement])} to isolate average engagement per segment.</w:t>
      </w:r>
    </w:p>
    <w:p w:rsidR="00036DBC" w:rsidRPr="00036DBC" w:rsidRDefault="00036DBC" w:rsidP="00036DBC">
      <w:pPr>
        <w:numPr>
          <w:ilvl w:val="0"/>
          <w:numId w:val="5"/>
        </w:numPr>
      </w:pPr>
      <w:r w:rsidRPr="00036DBC">
        <w:t xml:space="preserve">Apply </w:t>
      </w:r>
      <w:proofErr w:type="gramStart"/>
      <w:r w:rsidRPr="00036DBC">
        <w:t>DATEPART(</w:t>
      </w:r>
      <w:proofErr w:type="gramEnd"/>
      <w:r w:rsidRPr="00036DBC">
        <w:t>'hour', [Timestamp]) to extract hourly patterns.</w:t>
      </w:r>
    </w:p>
    <w:p w:rsidR="00036DBC" w:rsidRPr="00036DBC" w:rsidRDefault="00036DBC" w:rsidP="00036DBC">
      <w:pPr>
        <w:numPr>
          <w:ilvl w:val="0"/>
          <w:numId w:val="5"/>
        </w:numPr>
      </w:pPr>
      <w:r w:rsidRPr="00036DBC">
        <w:t>Normalize engagement by impressions or reach to ensure fair comparisons.</w:t>
      </w:r>
    </w:p>
    <w:p w:rsidR="00036DBC" w:rsidRPr="00036DBC" w:rsidRDefault="00036DBC" w:rsidP="00036DBC">
      <w:pPr>
        <w:rPr>
          <w:b/>
          <w:bCs/>
        </w:rPr>
      </w:pPr>
      <w:r w:rsidRPr="00036DBC">
        <w:rPr>
          <w:rFonts w:ascii="Calibri" w:hAnsi="Calibri" w:cs="Calibri"/>
          <w:b/>
          <w:bCs/>
        </w:rPr>
        <w:t>🧭</w:t>
      </w:r>
      <w:r w:rsidRPr="00036DBC">
        <w:rPr>
          <w:b/>
          <w:bCs/>
        </w:rPr>
        <w:t xml:space="preserve"> Interaction Design</w:t>
      </w:r>
    </w:p>
    <w:p w:rsidR="00036DBC" w:rsidRPr="00036DBC" w:rsidRDefault="00036DBC" w:rsidP="00036DBC">
      <w:pPr>
        <w:numPr>
          <w:ilvl w:val="0"/>
          <w:numId w:val="6"/>
        </w:numPr>
      </w:pPr>
      <w:r w:rsidRPr="00036DBC">
        <w:rPr>
          <w:b/>
          <w:bCs/>
        </w:rPr>
        <w:t>Filter controls</w:t>
      </w:r>
      <w:r w:rsidRPr="00036DBC">
        <w:t>: Allow users to toggle between time zones, device types, and campaign periods.</w:t>
      </w:r>
    </w:p>
    <w:p w:rsidR="00036DBC" w:rsidRPr="00036DBC" w:rsidRDefault="00036DBC" w:rsidP="00036DBC">
      <w:pPr>
        <w:numPr>
          <w:ilvl w:val="0"/>
          <w:numId w:val="6"/>
        </w:numPr>
      </w:pPr>
      <w:r w:rsidRPr="00036DBC">
        <w:rPr>
          <w:b/>
          <w:bCs/>
        </w:rPr>
        <w:t>Hover tooltips</w:t>
      </w:r>
      <w:r w:rsidRPr="00036DBC">
        <w:t>: Show detailed metrics like CTR, bounce rate, and post type.</w:t>
      </w:r>
    </w:p>
    <w:p w:rsidR="00036DBC" w:rsidRPr="00036DBC" w:rsidRDefault="00036DBC" w:rsidP="00036DBC">
      <w:pPr>
        <w:numPr>
          <w:ilvl w:val="0"/>
          <w:numId w:val="6"/>
        </w:numPr>
      </w:pPr>
      <w:r w:rsidRPr="00036DBC">
        <w:rPr>
          <w:b/>
          <w:bCs/>
        </w:rPr>
        <w:t>Dashboard actions</w:t>
      </w:r>
      <w:r w:rsidRPr="00036DBC">
        <w:t>: Clicking a time zone or device type filters all other views, enabling drill-down exploration.</w:t>
      </w:r>
    </w:p>
    <w:p w:rsidR="00036DBC" w:rsidRPr="00036DBC" w:rsidRDefault="00036DBC" w:rsidP="00036DBC">
      <w:r w:rsidRPr="00036DBC">
        <w:t>This strategy empowers teams to pinpoint when and where users engage most, tailor content delivery by region and device, and optimize campaign timing. It supports data-driven decisions in content scheduling, platform prioritization, and audience targeting.</w:t>
      </w:r>
    </w:p>
    <w:p w:rsidR="002A606A" w:rsidRDefault="00036DBC">
      <w:r>
        <w:t>-------------------------</w:t>
      </w:r>
    </w:p>
    <w:p w:rsidR="00D266B5" w:rsidRPr="00D266B5" w:rsidRDefault="00D266B5" w:rsidP="00D266B5">
      <w:r w:rsidRPr="00D266B5">
        <w:t xml:space="preserve">To </w:t>
      </w:r>
      <w:proofErr w:type="spellStart"/>
      <w:r w:rsidRPr="00D266B5">
        <w:t>analyze</w:t>
      </w:r>
      <w:proofErr w:type="spellEnd"/>
      <w:r w:rsidRPr="00D266B5">
        <w:t xml:space="preserve"> sentiment trends across locations and </w:t>
      </w:r>
      <w:proofErr w:type="gramStart"/>
      <w:r w:rsidRPr="00D266B5">
        <w:t>time periods</w:t>
      </w:r>
      <w:proofErr w:type="gramEnd"/>
      <w:r w:rsidRPr="00D266B5">
        <w:t xml:space="preserve"> using the social media dataset, </w:t>
      </w:r>
      <w:proofErr w:type="spellStart"/>
      <w:r w:rsidRPr="00D266B5">
        <w:t>SocialPulse</w:t>
      </w:r>
      <w:proofErr w:type="spellEnd"/>
      <w:r w:rsidRPr="00D266B5">
        <w:t xml:space="preserve"> should implement a multi-dimensional strategy combining calculated fields, dynamic visualizations, and interactive dashboard design.</w:t>
      </w:r>
    </w:p>
    <w:p w:rsidR="00D266B5" w:rsidRPr="00D266B5" w:rsidRDefault="00D266B5" w:rsidP="00D266B5">
      <w:pPr>
        <w:rPr>
          <w:b/>
          <w:bCs/>
        </w:rPr>
      </w:pPr>
      <w:r w:rsidRPr="00D266B5">
        <w:rPr>
          <w:rFonts w:ascii="Calibri" w:hAnsi="Calibri" w:cs="Calibri"/>
          <w:b/>
          <w:bCs/>
        </w:rPr>
        <w:t>🧮</w:t>
      </w:r>
      <w:r w:rsidRPr="00D266B5">
        <w:rPr>
          <w:b/>
          <w:bCs/>
        </w:rPr>
        <w:t xml:space="preserve"> Calculations</w:t>
      </w:r>
    </w:p>
    <w:p w:rsidR="00D266B5" w:rsidRPr="00D266B5" w:rsidRDefault="00D266B5" w:rsidP="00D266B5">
      <w:pPr>
        <w:numPr>
          <w:ilvl w:val="0"/>
          <w:numId w:val="7"/>
        </w:numPr>
      </w:pPr>
      <w:r w:rsidRPr="00D266B5">
        <w:rPr>
          <w:b/>
          <w:bCs/>
        </w:rPr>
        <w:t>Sentiment Score</w:t>
      </w:r>
      <w:r w:rsidRPr="00D266B5">
        <w:t xml:space="preserve">: Use a calculated field like IF [Sentiment] = "Positive" THEN </w:t>
      </w:r>
      <w:proofErr w:type="gramStart"/>
      <w:r w:rsidRPr="00D266B5">
        <w:t>1</w:t>
      </w:r>
      <w:proofErr w:type="gramEnd"/>
      <w:r w:rsidRPr="00D266B5">
        <w:t xml:space="preserve"> ELSEIF [Sentiment] = "Negative" THEN -1 ELSE 0 END to quantify sentiment.</w:t>
      </w:r>
    </w:p>
    <w:p w:rsidR="00D266B5" w:rsidRPr="00D266B5" w:rsidRDefault="00D266B5" w:rsidP="00D266B5">
      <w:pPr>
        <w:numPr>
          <w:ilvl w:val="0"/>
          <w:numId w:val="7"/>
        </w:numPr>
      </w:pPr>
      <w:r w:rsidRPr="00D266B5">
        <w:rPr>
          <w:b/>
          <w:bCs/>
        </w:rPr>
        <w:t>Average Sentiment by Location/Time</w:t>
      </w:r>
      <w:r w:rsidRPr="00D266B5">
        <w:t xml:space="preserve">: Apply {FIXED [Location], [Date]: </w:t>
      </w:r>
      <w:proofErr w:type="gramStart"/>
      <w:r w:rsidRPr="00D266B5">
        <w:t>AVG(</w:t>
      </w:r>
      <w:proofErr w:type="gramEnd"/>
      <w:r w:rsidRPr="00D266B5">
        <w:t>[Sentiment Score])} to isolate trends independent of filters.</w:t>
      </w:r>
    </w:p>
    <w:p w:rsidR="00D266B5" w:rsidRPr="00D266B5" w:rsidRDefault="00D266B5" w:rsidP="00D266B5">
      <w:pPr>
        <w:numPr>
          <w:ilvl w:val="0"/>
          <w:numId w:val="7"/>
        </w:numPr>
      </w:pPr>
      <w:r w:rsidRPr="00D266B5">
        <w:rPr>
          <w:b/>
          <w:bCs/>
        </w:rPr>
        <w:t>Rolling Sentiment</w:t>
      </w:r>
      <w:r w:rsidRPr="00D266B5">
        <w:t>: Use WINDOW_</w:t>
      </w:r>
      <w:proofErr w:type="gramStart"/>
      <w:r w:rsidRPr="00D266B5">
        <w:t>AVG(</w:t>
      </w:r>
      <w:proofErr w:type="gramEnd"/>
      <w:r w:rsidRPr="00D266B5">
        <w:t>[Sentiment Score]) to smooth fluctuations over time.</w:t>
      </w:r>
    </w:p>
    <w:p w:rsidR="00D266B5" w:rsidRPr="00D266B5" w:rsidRDefault="00D266B5" w:rsidP="00D266B5">
      <w:pPr>
        <w:rPr>
          <w:b/>
          <w:bCs/>
        </w:rPr>
      </w:pPr>
      <w:r w:rsidRPr="00D266B5">
        <w:rPr>
          <w:rFonts w:ascii="Segoe UI Symbol" w:hAnsi="Segoe UI Symbol" w:cs="Segoe UI Symbol"/>
          <w:b/>
          <w:bCs/>
        </w:rPr>
        <w:t>📊</w:t>
      </w:r>
      <w:r w:rsidRPr="00D266B5">
        <w:rPr>
          <w:b/>
          <w:bCs/>
        </w:rPr>
        <w:t xml:space="preserve"> Visualizations</w:t>
      </w:r>
    </w:p>
    <w:p w:rsidR="00D266B5" w:rsidRPr="00D266B5" w:rsidRDefault="00D266B5" w:rsidP="00D266B5">
      <w:pPr>
        <w:numPr>
          <w:ilvl w:val="0"/>
          <w:numId w:val="8"/>
        </w:numPr>
      </w:pPr>
      <w:r w:rsidRPr="00D266B5">
        <w:rPr>
          <w:b/>
          <w:bCs/>
        </w:rPr>
        <w:t xml:space="preserve">Sentiment </w:t>
      </w:r>
      <w:proofErr w:type="spellStart"/>
      <w:r w:rsidRPr="00D266B5">
        <w:rPr>
          <w:b/>
          <w:bCs/>
        </w:rPr>
        <w:t>Heatmap</w:t>
      </w:r>
      <w:proofErr w:type="spellEnd"/>
      <w:r w:rsidRPr="00D266B5">
        <w:t xml:space="preserve">: Cross-tab of location vs </w:t>
      </w:r>
      <w:proofErr w:type="gramStart"/>
      <w:r w:rsidRPr="00D266B5">
        <w:t>time period</w:t>
      </w:r>
      <w:proofErr w:type="gramEnd"/>
      <w:r w:rsidRPr="00D266B5">
        <w:t xml:space="preserve"> (e.g., week or month), color-coded by average sentiment score. This quickly highlights regional and temporal shifts.</w:t>
      </w:r>
    </w:p>
    <w:p w:rsidR="00D266B5" w:rsidRPr="00D266B5" w:rsidRDefault="00D266B5" w:rsidP="00D266B5">
      <w:pPr>
        <w:numPr>
          <w:ilvl w:val="0"/>
          <w:numId w:val="8"/>
        </w:numPr>
      </w:pPr>
      <w:r w:rsidRPr="00D266B5">
        <w:rPr>
          <w:b/>
          <w:bCs/>
        </w:rPr>
        <w:t xml:space="preserve">Line Chart (Sentiment </w:t>
      </w:r>
      <w:proofErr w:type="gramStart"/>
      <w:r w:rsidRPr="00D266B5">
        <w:rPr>
          <w:b/>
          <w:bCs/>
        </w:rPr>
        <w:t>Over</w:t>
      </w:r>
      <w:proofErr w:type="gramEnd"/>
      <w:r w:rsidRPr="00D266B5">
        <w:rPr>
          <w:b/>
          <w:bCs/>
        </w:rPr>
        <w:t xml:space="preserve"> Time)</w:t>
      </w:r>
      <w:r w:rsidRPr="00D266B5">
        <w:t>: Separate lines for each location or sentiment category to show progression and volatility.</w:t>
      </w:r>
    </w:p>
    <w:p w:rsidR="00D266B5" w:rsidRPr="00D266B5" w:rsidRDefault="00D266B5" w:rsidP="00D266B5">
      <w:pPr>
        <w:numPr>
          <w:ilvl w:val="0"/>
          <w:numId w:val="8"/>
        </w:numPr>
      </w:pPr>
      <w:r w:rsidRPr="00D266B5">
        <w:rPr>
          <w:b/>
          <w:bCs/>
        </w:rPr>
        <w:t>Map View</w:t>
      </w:r>
      <w:r w:rsidRPr="00D266B5">
        <w:t>: Choropleth map showing average sentiment by region, ideal for geographic pattern recognition.</w:t>
      </w:r>
    </w:p>
    <w:p w:rsidR="00D266B5" w:rsidRPr="00D266B5" w:rsidRDefault="00D266B5" w:rsidP="00D266B5">
      <w:pPr>
        <w:numPr>
          <w:ilvl w:val="0"/>
          <w:numId w:val="8"/>
        </w:numPr>
      </w:pPr>
      <w:r w:rsidRPr="00D266B5">
        <w:rPr>
          <w:b/>
          <w:bCs/>
        </w:rPr>
        <w:t>Bar Chart (Sentiment Distribution)</w:t>
      </w:r>
      <w:r w:rsidRPr="00D266B5">
        <w:t>: Stacked bars showing counts of positive, neutral, and negative posts per location or time slice.</w:t>
      </w:r>
    </w:p>
    <w:p w:rsidR="00D266B5" w:rsidRPr="00D266B5" w:rsidRDefault="00D266B5" w:rsidP="00D266B5">
      <w:pPr>
        <w:rPr>
          <w:b/>
          <w:bCs/>
        </w:rPr>
      </w:pPr>
      <w:r w:rsidRPr="00D266B5">
        <w:rPr>
          <w:rFonts w:ascii="Calibri" w:hAnsi="Calibri" w:cs="Calibri"/>
          <w:b/>
          <w:bCs/>
        </w:rPr>
        <w:t>🧭</w:t>
      </w:r>
      <w:r w:rsidRPr="00D266B5">
        <w:rPr>
          <w:b/>
          <w:bCs/>
        </w:rPr>
        <w:t xml:space="preserve"> Interaction Design</w:t>
      </w:r>
    </w:p>
    <w:p w:rsidR="00D266B5" w:rsidRPr="00D266B5" w:rsidRDefault="00D266B5" w:rsidP="00D266B5">
      <w:pPr>
        <w:numPr>
          <w:ilvl w:val="0"/>
          <w:numId w:val="9"/>
        </w:numPr>
      </w:pPr>
      <w:r w:rsidRPr="00D266B5">
        <w:rPr>
          <w:b/>
          <w:bCs/>
        </w:rPr>
        <w:lastRenderedPageBreak/>
        <w:t>Filter Controls</w:t>
      </w:r>
      <w:r w:rsidRPr="00D266B5">
        <w:t>: Enable selection by location, time range, platform, or campaign.</w:t>
      </w:r>
    </w:p>
    <w:p w:rsidR="00D266B5" w:rsidRPr="00D266B5" w:rsidRDefault="00D266B5" w:rsidP="00D266B5">
      <w:pPr>
        <w:numPr>
          <w:ilvl w:val="0"/>
          <w:numId w:val="9"/>
        </w:numPr>
      </w:pPr>
      <w:r w:rsidRPr="00D266B5">
        <w:rPr>
          <w:b/>
          <w:bCs/>
        </w:rPr>
        <w:t>Hover Tooltips</w:t>
      </w:r>
      <w:r w:rsidRPr="00D266B5">
        <w:t>: Display post count, top hashtags, and sample posts for context.</w:t>
      </w:r>
    </w:p>
    <w:p w:rsidR="00D266B5" w:rsidRPr="00D266B5" w:rsidRDefault="00D266B5" w:rsidP="00D266B5">
      <w:pPr>
        <w:numPr>
          <w:ilvl w:val="0"/>
          <w:numId w:val="9"/>
        </w:numPr>
      </w:pPr>
      <w:r w:rsidRPr="00D266B5">
        <w:rPr>
          <w:b/>
          <w:bCs/>
        </w:rPr>
        <w:t>Drill-down Actions</w:t>
      </w:r>
      <w:r w:rsidRPr="00D266B5">
        <w:t>: Clicking a region or time slice reveals post-level sentiment breakdowns.</w:t>
      </w:r>
    </w:p>
    <w:p w:rsidR="00D266B5" w:rsidRPr="00D266B5" w:rsidRDefault="00D266B5" w:rsidP="00D266B5">
      <w:r w:rsidRPr="00D266B5">
        <w:t>This approach empowers teams to detect emerging sentiment trends, identify regional sentiment shifts, and respond proactively to audience feedback, enhancing strategic decision-making across marketing and content teams.</w:t>
      </w:r>
    </w:p>
    <w:p w:rsidR="00036DBC" w:rsidRDefault="00D266B5">
      <w:r>
        <w:t>------------------</w:t>
      </w:r>
    </w:p>
    <w:p w:rsidR="00E8605A" w:rsidRPr="00E8605A" w:rsidRDefault="00E8605A" w:rsidP="00E8605A">
      <w:r w:rsidRPr="00E8605A">
        <w:t xml:space="preserve">To </w:t>
      </w:r>
      <w:proofErr w:type="spellStart"/>
      <w:r w:rsidRPr="00E8605A">
        <w:t>analyze</w:t>
      </w:r>
      <w:proofErr w:type="spellEnd"/>
      <w:r w:rsidRPr="00E8605A">
        <w:t xml:space="preserve"> user engagement patterns effectively, </w:t>
      </w:r>
      <w:proofErr w:type="spellStart"/>
      <w:r w:rsidRPr="00E8605A">
        <w:t>SocialPulse</w:t>
      </w:r>
      <w:proofErr w:type="spellEnd"/>
      <w:r w:rsidRPr="00E8605A">
        <w:t xml:space="preserve"> should implement a dashboard that blends foundational metrics with specialized visualizations to support both overview and deep-dive analysis.</w:t>
      </w:r>
    </w:p>
    <w:p w:rsidR="00E8605A" w:rsidRPr="00E8605A" w:rsidRDefault="00E8605A" w:rsidP="00E8605A">
      <w:pPr>
        <w:rPr>
          <w:b/>
          <w:bCs/>
        </w:rPr>
      </w:pPr>
      <w:r w:rsidRPr="00E8605A">
        <w:rPr>
          <w:rFonts w:ascii="Calibri" w:hAnsi="Calibri" w:cs="Calibri"/>
          <w:b/>
          <w:bCs/>
        </w:rPr>
        <w:t>🧮</w:t>
      </w:r>
      <w:r w:rsidRPr="00E8605A">
        <w:rPr>
          <w:b/>
          <w:bCs/>
        </w:rPr>
        <w:t xml:space="preserve"> Calculation Strategy</w:t>
      </w:r>
    </w:p>
    <w:p w:rsidR="00E8605A" w:rsidRPr="00E8605A" w:rsidRDefault="00E8605A" w:rsidP="00E8605A">
      <w:pPr>
        <w:numPr>
          <w:ilvl w:val="0"/>
          <w:numId w:val="10"/>
        </w:numPr>
      </w:pPr>
      <w:r w:rsidRPr="00E8605A">
        <w:rPr>
          <w:b/>
          <w:bCs/>
        </w:rPr>
        <w:t>Engagement Rate</w:t>
      </w:r>
      <w:r w:rsidRPr="00E8605A">
        <w:t xml:space="preserve">: </w:t>
      </w:r>
      <w:proofErr w:type="gramStart"/>
      <w:r w:rsidRPr="00E8605A">
        <w:t>SUM(</w:t>
      </w:r>
      <w:proofErr w:type="gramEnd"/>
      <w:r w:rsidRPr="00E8605A">
        <w:t>[Engagement]) / SUM([Impressions]) to normalize across posts.</w:t>
      </w:r>
    </w:p>
    <w:p w:rsidR="00E8605A" w:rsidRPr="00E8605A" w:rsidRDefault="00E8605A" w:rsidP="00E8605A">
      <w:pPr>
        <w:numPr>
          <w:ilvl w:val="0"/>
          <w:numId w:val="10"/>
        </w:numPr>
      </w:pPr>
      <w:r w:rsidRPr="00E8605A">
        <w:rPr>
          <w:b/>
          <w:bCs/>
        </w:rPr>
        <w:t>Daily Average Engagement</w:t>
      </w:r>
      <w:r w:rsidRPr="00E8605A">
        <w:t>: Use WINDOW_</w:t>
      </w:r>
      <w:proofErr w:type="gramStart"/>
      <w:r w:rsidRPr="00E8605A">
        <w:t>AVG(</w:t>
      </w:r>
      <w:proofErr w:type="gramEnd"/>
      <w:r w:rsidRPr="00E8605A">
        <w:t>SUM([Engagement])) for trend smoothing.</w:t>
      </w:r>
    </w:p>
    <w:p w:rsidR="00E8605A" w:rsidRPr="00E8605A" w:rsidRDefault="00E8605A" w:rsidP="00E8605A">
      <w:pPr>
        <w:numPr>
          <w:ilvl w:val="0"/>
          <w:numId w:val="10"/>
        </w:numPr>
      </w:pPr>
      <w:r w:rsidRPr="00E8605A">
        <w:rPr>
          <w:b/>
          <w:bCs/>
        </w:rPr>
        <w:t>Location-Based Engagement</w:t>
      </w:r>
      <w:r w:rsidRPr="00E8605A">
        <w:t xml:space="preserve">: {FIXED [Location]: </w:t>
      </w:r>
      <w:proofErr w:type="gramStart"/>
      <w:r w:rsidRPr="00E8605A">
        <w:t>AVG(</w:t>
      </w:r>
      <w:proofErr w:type="gramEnd"/>
      <w:r w:rsidRPr="00E8605A">
        <w:t>[Engagement])} to isolate regional performance.</w:t>
      </w:r>
    </w:p>
    <w:p w:rsidR="00E8605A" w:rsidRPr="00E8605A" w:rsidRDefault="00E8605A" w:rsidP="00E8605A">
      <w:pPr>
        <w:numPr>
          <w:ilvl w:val="0"/>
          <w:numId w:val="10"/>
        </w:numPr>
      </w:pPr>
      <w:r w:rsidRPr="00E8605A">
        <w:rPr>
          <w:b/>
          <w:bCs/>
        </w:rPr>
        <w:t>Device &amp; Time Zone Segmentation</w:t>
      </w:r>
      <w:r w:rsidRPr="00E8605A">
        <w:t xml:space="preserve">: Combine </w:t>
      </w:r>
      <w:proofErr w:type="gramStart"/>
      <w:r w:rsidRPr="00E8605A">
        <w:t>DATEPART(</w:t>
      </w:r>
      <w:proofErr w:type="gramEnd"/>
      <w:r w:rsidRPr="00E8605A">
        <w:t xml:space="preserve">'hour', [Timestamp]) with [Device Type] for </w:t>
      </w:r>
      <w:proofErr w:type="spellStart"/>
      <w:r w:rsidRPr="00E8605A">
        <w:t>behavioral</w:t>
      </w:r>
      <w:proofErr w:type="spellEnd"/>
      <w:r w:rsidRPr="00E8605A">
        <w:t xml:space="preserve"> insights.</w:t>
      </w:r>
    </w:p>
    <w:p w:rsidR="00E8605A" w:rsidRPr="00E8605A" w:rsidRDefault="00E8605A" w:rsidP="00E8605A">
      <w:pPr>
        <w:rPr>
          <w:b/>
          <w:bCs/>
        </w:rPr>
      </w:pPr>
      <w:r w:rsidRPr="00E8605A">
        <w:rPr>
          <w:rFonts w:ascii="Segoe UI Symbol" w:hAnsi="Segoe UI Symbol" w:cs="Segoe UI Symbol"/>
          <w:b/>
          <w:bCs/>
        </w:rPr>
        <w:t>📊</w:t>
      </w:r>
      <w:r w:rsidRPr="00E8605A">
        <w:rPr>
          <w:b/>
          <w:bCs/>
        </w:rPr>
        <w:t xml:space="preserve"> Visualization Selections</w:t>
      </w:r>
    </w:p>
    <w:p w:rsidR="00E8605A" w:rsidRPr="00E8605A" w:rsidRDefault="00E8605A" w:rsidP="00E8605A">
      <w:pPr>
        <w:numPr>
          <w:ilvl w:val="0"/>
          <w:numId w:val="11"/>
        </w:numPr>
      </w:pPr>
      <w:r w:rsidRPr="00E8605A">
        <w:rPr>
          <w:b/>
          <w:bCs/>
        </w:rPr>
        <w:t>Line Chart</w:t>
      </w:r>
      <w:r w:rsidRPr="00E8605A">
        <w:t>: Displays engagement trends over time, with filters for location and device.</w:t>
      </w:r>
    </w:p>
    <w:p w:rsidR="00E8605A" w:rsidRPr="00E8605A" w:rsidRDefault="00E8605A" w:rsidP="00E8605A">
      <w:pPr>
        <w:numPr>
          <w:ilvl w:val="0"/>
          <w:numId w:val="11"/>
        </w:numPr>
      </w:pPr>
      <w:proofErr w:type="spellStart"/>
      <w:r w:rsidRPr="00E8605A">
        <w:rPr>
          <w:b/>
          <w:bCs/>
        </w:rPr>
        <w:t>Heatmap</w:t>
      </w:r>
      <w:proofErr w:type="spellEnd"/>
      <w:r w:rsidRPr="00E8605A">
        <w:rPr>
          <w:b/>
          <w:bCs/>
        </w:rPr>
        <w:t xml:space="preserve"> (Hour vs Time Zone)</w:t>
      </w:r>
      <w:r w:rsidRPr="00E8605A">
        <w:t>: Reveals peak engagement periods across regions.</w:t>
      </w:r>
    </w:p>
    <w:p w:rsidR="00E8605A" w:rsidRPr="00E8605A" w:rsidRDefault="00E8605A" w:rsidP="00E8605A">
      <w:pPr>
        <w:numPr>
          <w:ilvl w:val="0"/>
          <w:numId w:val="11"/>
        </w:numPr>
      </w:pPr>
      <w:r w:rsidRPr="00E8605A">
        <w:rPr>
          <w:b/>
          <w:bCs/>
        </w:rPr>
        <w:t>Stacked Bar Chart</w:t>
      </w:r>
      <w:r w:rsidRPr="00E8605A">
        <w:t>: Breaks down engagement by device type and content format.</w:t>
      </w:r>
    </w:p>
    <w:p w:rsidR="00E8605A" w:rsidRPr="00E8605A" w:rsidRDefault="00E8605A" w:rsidP="00E8605A">
      <w:pPr>
        <w:numPr>
          <w:ilvl w:val="0"/>
          <w:numId w:val="11"/>
        </w:numPr>
      </w:pPr>
      <w:r w:rsidRPr="00E8605A">
        <w:rPr>
          <w:b/>
          <w:bCs/>
        </w:rPr>
        <w:t>Map View</w:t>
      </w:r>
      <w:r w:rsidRPr="00E8605A">
        <w:t xml:space="preserve">: Visualizes geographic engagement intensity using </w:t>
      </w:r>
      <w:proofErr w:type="spellStart"/>
      <w:r w:rsidRPr="00E8605A">
        <w:t>color</w:t>
      </w:r>
      <w:proofErr w:type="spellEnd"/>
      <w:r w:rsidRPr="00E8605A">
        <w:t xml:space="preserve"> gradients.</w:t>
      </w:r>
    </w:p>
    <w:p w:rsidR="00E8605A" w:rsidRPr="00E8605A" w:rsidRDefault="00E8605A" w:rsidP="00E8605A">
      <w:pPr>
        <w:numPr>
          <w:ilvl w:val="0"/>
          <w:numId w:val="11"/>
        </w:numPr>
      </w:pPr>
      <w:r w:rsidRPr="00E8605A">
        <w:rPr>
          <w:b/>
          <w:bCs/>
        </w:rPr>
        <w:t>Scatterplot or Bubble Chart</w:t>
      </w:r>
      <w:r w:rsidRPr="00E8605A">
        <w:t>: Highlights outlier posts with unusually high or low engagement.</w:t>
      </w:r>
    </w:p>
    <w:p w:rsidR="00E8605A" w:rsidRPr="00E8605A" w:rsidRDefault="00E8605A" w:rsidP="00E8605A">
      <w:pPr>
        <w:rPr>
          <w:b/>
          <w:bCs/>
        </w:rPr>
      </w:pPr>
      <w:r w:rsidRPr="00E8605A">
        <w:rPr>
          <w:rFonts w:ascii="Calibri" w:hAnsi="Calibri" w:cs="Calibri"/>
          <w:b/>
          <w:bCs/>
        </w:rPr>
        <w:t>🧭</w:t>
      </w:r>
      <w:r w:rsidRPr="00E8605A">
        <w:rPr>
          <w:b/>
          <w:bCs/>
        </w:rPr>
        <w:t xml:space="preserve"> Interaction Design</w:t>
      </w:r>
    </w:p>
    <w:p w:rsidR="00E8605A" w:rsidRPr="00E8605A" w:rsidRDefault="00E8605A" w:rsidP="00E8605A">
      <w:pPr>
        <w:numPr>
          <w:ilvl w:val="0"/>
          <w:numId w:val="12"/>
        </w:numPr>
      </w:pPr>
      <w:r w:rsidRPr="00E8605A">
        <w:rPr>
          <w:b/>
          <w:bCs/>
        </w:rPr>
        <w:t>Filter Controls</w:t>
      </w:r>
      <w:r w:rsidRPr="00E8605A">
        <w:t>: Allow users to select time range, location, device type, and campaign.</w:t>
      </w:r>
    </w:p>
    <w:p w:rsidR="00E8605A" w:rsidRPr="00E8605A" w:rsidRDefault="00E8605A" w:rsidP="00E8605A">
      <w:pPr>
        <w:numPr>
          <w:ilvl w:val="0"/>
          <w:numId w:val="12"/>
        </w:numPr>
      </w:pPr>
      <w:r w:rsidRPr="00E8605A">
        <w:rPr>
          <w:b/>
          <w:bCs/>
        </w:rPr>
        <w:t>Hover Tooltips</w:t>
      </w:r>
      <w:r w:rsidRPr="00E8605A">
        <w:t>: Provide post-level metrics and sample content.</w:t>
      </w:r>
    </w:p>
    <w:p w:rsidR="00E8605A" w:rsidRPr="00E8605A" w:rsidRDefault="00E8605A" w:rsidP="00E8605A">
      <w:pPr>
        <w:numPr>
          <w:ilvl w:val="0"/>
          <w:numId w:val="12"/>
        </w:numPr>
      </w:pPr>
      <w:r w:rsidRPr="00E8605A">
        <w:rPr>
          <w:b/>
          <w:bCs/>
        </w:rPr>
        <w:t>Drill-down Actions</w:t>
      </w:r>
      <w:r w:rsidRPr="00E8605A">
        <w:t>: Clicking a region or time slice updates all views to show relevant post data.</w:t>
      </w:r>
    </w:p>
    <w:p w:rsidR="00E8605A" w:rsidRPr="00E8605A" w:rsidRDefault="00E8605A" w:rsidP="00E8605A">
      <w:pPr>
        <w:numPr>
          <w:ilvl w:val="0"/>
          <w:numId w:val="12"/>
        </w:numPr>
      </w:pPr>
      <w:r w:rsidRPr="00E8605A">
        <w:rPr>
          <w:b/>
          <w:bCs/>
        </w:rPr>
        <w:t>Parameter Toggles</w:t>
      </w:r>
      <w:r w:rsidRPr="00E8605A">
        <w:t>: Switch between metrics like likes, shares, and comments.</w:t>
      </w:r>
    </w:p>
    <w:p w:rsidR="00E8605A" w:rsidRPr="00E8605A" w:rsidRDefault="00E8605A" w:rsidP="00E8605A">
      <w:r w:rsidRPr="00E8605A">
        <w:t>Together, these elements create a dynamic, user-friendly dashboard that empowers teams to monitor trends, identify anomalies, and optimize content strategy based on real-time engagement insights.</w:t>
      </w:r>
    </w:p>
    <w:p w:rsidR="00D266B5" w:rsidRDefault="007E6702">
      <w:r>
        <w:t>------------------------------</w:t>
      </w:r>
    </w:p>
    <w:p w:rsidR="007E6702" w:rsidRDefault="007E6702"/>
    <w:p w:rsidR="007E6702" w:rsidRPr="007E6702" w:rsidRDefault="007E6702" w:rsidP="007E6702">
      <w:r w:rsidRPr="007E6702">
        <w:lastRenderedPageBreak/>
        <w:t>Level of Detail (LOD) expressions in Tableau—</w:t>
      </w:r>
      <w:r w:rsidRPr="007E6702">
        <w:rPr>
          <w:b/>
          <w:bCs/>
        </w:rPr>
        <w:t>FIXED</w:t>
      </w:r>
      <w:r w:rsidRPr="007E6702">
        <w:t xml:space="preserve">, </w:t>
      </w:r>
      <w:r w:rsidRPr="007E6702">
        <w:rPr>
          <w:b/>
          <w:bCs/>
        </w:rPr>
        <w:t>INCLUDE</w:t>
      </w:r>
      <w:r w:rsidRPr="007E6702">
        <w:t xml:space="preserve">, and </w:t>
      </w:r>
      <w:r w:rsidRPr="007E6702">
        <w:rPr>
          <w:b/>
          <w:bCs/>
        </w:rPr>
        <w:t>EXCLUDE</w:t>
      </w:r>
      <w:r w:rsidRPr="007E6702">
        <w:t xml:space="preserve">—offer powerful ways to control aggregation and granularity when </w:t>
      </w:r>
      <w:proofErr w:type="spellStart"/>
      <w:r w:rsidRPr="007E6702">
        <w:t>analyzing</w:t>
      </w:r>
      <w:proofErr w:type="spellEnd"/>
      <w:r w:rsidRPr="007E6702">
        <w:t xml:space="preserve"> social media engagement across dimensions like location, time, and post type.</w:t>
      </w:r>
    </w:p>
    <w:p w:rsidR="007E6702" w:rsidRPr="007E6702" w:rsidRDefault="007E6702" w:rsidP="007E6702">
      <w:pPr>
        <w:rPr>
          <w:b/>
          <w:bCs/>
        </w:rPr>
      </w:pPr>
      <w:r w:rsidRPr="007E6702">
        <w:rPr>
          <w:rFonts w:ascii="Segoe UI Symbol" w:hAnsi="Segoe UI Symbol" w:cs="Segoe UI Symbol"/>
          <w:b/>
          <w:bCs/>
        </w:rPr>
        <w:t>🔒</w:t>
      </w:r>
      <w:r w:rsidRPr="007E6702">
        <w:rPr>
          <w:b/>
          <w:bCs/>
        </w:rPr>
        <w:t xml:space="preserve"> FIXED</w:t>
      </w:r>
    </w:p>
    <w:p w:rsidR="007E6702" w:rsidRPr="007E6702" w:rsidRDefault="007E6702" w:rsidP="007E6702">
      <w:r w:rsidRPr="007E6702">
        <w:t xml:space="preserve">{FIXED [Location]: </w:t>
      </w:r>
      <w:proofErr w:type="gramStart"/>
      <w:r w:rsidRPr="007E6702">
        <w:t>AVG(</w:t>
      </w:r>
      <w:proofErr w:type="gramEnd"/>
      <w:r w:rsidRPr="007E6702">
        <w:t>[Engagement])} calculates average engagement per location, regardless of filters applied to the view. This is ideal for benchmarking regional performance or comparing engagement across countries.</w:t>
      </w:r>
      <w:r w:rsidRPr="007E6702">
        <w:br/>
      </w:r>
      <w:r w:rsidRPr="007E6702">
        <w:rPr>
          <w:b/>
          <w:bCs/>
        </w:rPr>
        <w:t>Advantage</w:t>
      </w:r>
      <w:r w:rsidRPr="007E6702">
        <w:t>: Consistent results unaffected by view-level filters.</w:t>
      </w:r>
      <w:r w:rsidRPr="007E6702">
        <w:br/>
      </w:r>
      <w:r w:rsidRPr="007E6702">
        <w:rPr>
          <w:b/>
          <w:bCs/>
        </w:rPr>
        <w:t>Limitation</w:t>
      </w:r>
      <w:r w:rsidRPr="007E6702">
        <w:t>: Ignores context unless explicitly included, which can reduce flexibility.</w:t>
      </w:r>
    </w:p>
    <w:p w:rsidR="007E6702" w:rsidRPr="007E6702" w:rsidRDefault="007E6702" w:rsidP="007E6702">
      <w:pPr>
        <w:rPr>
          <w:b/>
          <w:bCs/>
        </w:rPr>
      </w:pPr>
      <w:r w:rsidRPr="007E6702">
        <w:rPr>
          <w:rFonts w:ascii="Segoe UI Symbol" w:hAnsi="Segoe UI Symbol" w:cs="Segoe UI Symbol"/>
          <w:b/>
          <w:bCs/>
        </w:rPr>
        <w:t>➕</w:t>
      </w:r>
      <w:r w:rsidRPr="007E6702">
        <w:rPr>
          <w:b/>
          <w:bCs/>
        </w:rPr>
        <w:t xml:space="preserve"> INCLUDE</w:t>
      </w:r>
    </w:p>
    <w:p w:rsidR="007E6702" w:rsidRPr="007E6702" w:rsidRDefault="007E6702" w:rsidP="007E6702">
      <w:r w:rsidRPr="007E6702">
        <w:t xml:space="preserve">{INCLUDE [Post ID]: </w:t>
      </w:r>
      <w:proofErr w:type="gramStart"/>
      <w:r w:rsidRPr="007E6702">
        <w:t>AVG(</w:t>
      </w:r>
      <w:proofErr w:type="gramEnd"/>
      <w:r w:rsidRPr="007E6702">
        <w:t xml:space="preserve">[Engagement])} allows finer granularity by temporarily adding dimensions. For example, when </w:t>
      </w:r>
      <w:proofErr w:type="spellStart"/>
      <w:r w:rsidRPr="007E6702">
        <w:t>analyzing</w:t>
      </w:r>
      <w:proofErr w:type="spellEnd"/>
      <w:r w:rsidRPr="007E6702">
        <w:t xml:space="preserve"> campaign-level engagement, this expression includes post-level detail to refine averages.</w:t>
      </w:r>
      <w:r w:rsidRPr="007E6702">
        <w:br/>
      </w:r>
      <w:r w:rsidRPr="007E6702">
        <w:rPr>
          <w:b/>
          <w:bCs/>
        </w:rPr>
        <w:t>Advantage</w:t>
      </w:r>
      <w:r w:rsidRPr="007E6702">
        <w:t>: Balances summary and detail, useful for drill-downs.</w:t>
      </w:r>
      <w:r w:rsidRPr="007E6702">
        <w:br/>
      </w:r>
      <w:r w:rsidRPr="007E6702">
        <w:rPr>
          <w:b/>
          <w:bCs/>
        </w:rPr>
        <w:t>Limitation</w:t>
      </w:r>
      <w:r w:rsidRPr="007E6702">
        <w:t>: Dependent on view context; may behave unpredictably with filters.</w:t>
      </w:r>
    </w:p>
    <w:p w:rsidR="007E6702" w:rsidRPr="007E6702" w:rsidRDefault="007E6702" w:rsidP="007E6702">
      <w:pPr>
        <w:rPr>
          <w:b/>
          <w:bCs/>
        </w:rPr>
      </w:pPr>
      <w:r w:rsidRPr="007E6702">
        <w:rPr>
          <w:rFonts w:ascii="Segoe UI Symbol" w:hAnsi="Segoe UI Symbol" w:cs="Segoe UI Symbol"/>
          <w:b/>
          <w:bCs/>
        </w:rPr>
        <w:t>➖</w:t>
      </w:r>
      <w:r w:rsidRPr="007E6702">
        <w:rPr>
          <w:b/>
          <w:bCs/>
        </w:rPr>
        <w:t xml:space="preserve"> EXCLUDE</w:t>
      </w:r>
    </w:p>
    <w:p w:rsidR="007E6702" w:rsidRPr="007E6702" w:rsidRDefault="007E6702" w:rsidP="007E6702">
      <w:r w:rsidRPr="007E6702">
        <w:t xml:space="preserve">{EXCLUDE [Date]: </w:t>
      </w:r>
      <w:proofErr w:type="gramStart"/>
      <w:r w:rsidRPr="007E6702">
        <w:t>AVG(</w:t>
      </w:r>
      <w:proofErr w:type="gramEnd"/>
      <w:r w:rsidRPr="007E6702">
        <w:t>[Engagement])} removes a dimension from the calculation. This is useful when viewing engagement by location but wanting to ignore daily fluctuations.</w:t>
      </w:r>
      <w:r w:rsidRPr="007E6702">
        <w:br/>
      </w:r>
      <w:r w:rsidRPr="007E6702">
        <w:rPr>
          <w:b/>
          <w:bCs/>
        </w:rPr>
        <w:t>Advantage</w:t>
      </w:r>
      <w:r w:rsidRPr="007E6702">
        <w:t>: Simplifies analysis by removing noise from granular dimensions.</w:t>
      </w:r>
      <w:r w:rsidRPr="007E6702">
        <w:br/>
      </w:r>
      <w:r w:rsidRPr="007E6702">
        <w:rPr>
          <w:b/>
          <w:bCs/>
        </w:rPr>
        <w:t>Limitation</w:t>
      </w:r>
      <w:r w:rsidRPr="007E6702">
        <w:t>: Can obscure important temporal patterns if misused.</w:t>
      </w:r>
    </w:p>
    <w:p w:rsidR="007E6702" w:rsidRPr="007E6702" w:rsidRDefault="007E6702" w:rsidP="007E6702">
      <w:pPr>
        <w:rPr>
          <w:b/>
          <w:bCs/>
        </w:rPr>
      </w:pPr>
      <w:r w:rsidRPr="007E6702">
        <w:rPr>
          <w:rFonts w:ascii="Calibri" w:hAnsi="Calibri" w:cs="Calibri"/>
          <w:b/>
          <w:bCs/>
        </w:rPr>
        <w:t>🧠</w:t>
      </w:r>
      <w:r w:rsidRPr="007E6702">
        <w:rPr>
          <w:b/>
          <w:bCs/>
        </w:rPr>
        <w:t xml:space="preserve"> Strategic Use</w:t>
      </w:r>
    </w:p>
    <w:p w:rsidR="007E6702" w:rsidRPr="007E6702" w:rsidRDefault="007E6702" w:rsidP="007E6702">
      <w:pPr>
        <w:numPr>
          <w:ilvl w:val="0"/>
          <w:numId w:val="13"/>
        </w:numPr>
      </w:pPr>
      <w:r w:rsidRPr="007E6702">
        <w:t xml:space="preserve">Use </w:t>
      </w:r>
      <w:r w:rsidRPr="007E6702">
        <w:rPr>
          <w:b/>
          <w:bCs/>
        </w:rPr>
        <w:t>FIXED</w:t>
      </w:r>
      <w:r w:rsidRPr="007E6702">
        <w:t xml:space="preserve"> for stable benchmarks.</w:t>
      </w:r>
    </w:p>
    <w:p w:rsidR="007E6702" w:rsidRPr="007E6702" w:rsidRDefault="007E6702" w:rsidP="007E6702">
      <w:pPr>
        <w:numPr>
          <w:ilvl w:val="0"/>
          <w:numId w:val="13"/>
        </w:numPr>
      </w:pPr>
      <w:r w:rsidRPr="007E6702">
        <w:t xml:space="preserve">Use </w:t>
      </w:r>
      <w:r w:rsidRPr="007E6702">
        <w:rPr>
          <w:b/>
          <w:bCs/>
        </w:rPr>
        <w:t>INCLUDE</w:t>
      </w:r>
      <w:r w:rsidRPr="007E6702">
        <w:t xml:space="preserve"> for dynamic drill-downs.</w:t>
      </w:r>
    </w:p>
    <w:p w:rsidR="007E6702" w:rsidRPr="007E6702" w:rsidRDefault="007E6702" w:rsidP="007E6702">
      <w:pPr>
        <w:numPr>
          <w:ilvl w:val="0"/>
          <w:numId w:val="13"/>
        </w:numPr>
      </w:pPr>
      <w:r w:rsidRPr="007E6702">
        <w:t xml:space="preserve">Use </w:t>
      </w:r>
      <w:r w:rsidRPr="007E6702">
        <w:rPr>
          <w:b/>
          <w:bCs/>
        </w:rPr>
        <w:t>EXCLUDE</w:t>
      </w:r>
      <w:r w:rsidRPr="007E6702">
        <w:t xml:space="preserve"> to declutter visualizations and focus on broader trends.</w:t>
      </w:r>
    </w:p>
    <w:p w:rsidR="007E6702" w:rsidRPr="007E6702" w:rsidRDefault="007E6702" w:rsidP="007E6702">
      <w:r w:rsidRPr="007E6702">
        <w:t>Together, these expressions enable tailored insights—from high-level summaries to granular diagnostics—supporting strategic decisions in content targeting, campaign timing, and audience segmentation.</w:t>
      </w:r>
    </w:p>
    <w:p w:rsidR="007E6702" w:rsidRDefault="007E6702">
      <w:bookmarkStart w:id="0" w:name="_GoBack"/>
      <w:bookmarkEnd w:id="0"/>
    </w:p>
    <w:sectPr w:rsidR="007E6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A60ED"/>
    <w:multiLevelType w:val="multilevel"/>
    <w:tmpl w:val="777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413DD"/>
    <w:multiLevelType w:val="multilevel"/>
    <w:tmpl w:val="8D6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22DDE"/>
    <w:multiLevelType w:val="multilevel"/>
    <w:tmpl w:val="D30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30451"/>
    <w:multiLevelType w:val="multilevel"/>
    <w:tmpl w:val="8B20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4140B"/>
    <w:multiLevelType w:val="multilevel"/>
    <w:tmpl w:val="181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93659"/>
    <w:multiLevelType w:val="multilevel"/>
    <w:tmpl w:val="412C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0084A"/>
    <w:multiLevelType w:val="multilevel"/>
    <w:tmpl w:val="7A7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F2745"/>
    <w:multiLevelType w:val="multilevel"/>
    <w:tmpl w:val="6DA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F157A"/>
    <w:multiLevelType w:val="multilevel"/>
    <w:tmpl w:val="24E6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37746"/>
    <w:multiLevelType w:val="multilevel"/>
    <w:tmpl w:val="349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E5D1C"/>
    <w:multiLevelType w:val="multilevel"/>
    <w:tmpl w:val="893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D73F5"/>
    <w:multiLevelType w:val="multilevel"/>
    <w:tmpl w:val="94F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358F5"/>
    <w:multiLevelType w:val="multilevel"/>
    <w:tmpl w:val="FCF0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10"/>
  </w:num>
  <w:num w:numId="8">
    <w:abstractNumId w:val="1"/>
  </w:num>
  <w:num w:numId="9">
    <w:abstractNumId w:val="9"/>
  </w:num>
  <w:num w:numId="10">
    <w:abstractNumId w:val="12"/>
  </w:num>
  <w:num w:numId="11">
    <w:abstractNumId w:val="7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700"/>
    <w:rsid w:val="00036DBC"/>
    <w:rsid w:val="002A606A"/>
    <w:rsid w:val="0061121C"/>
    <w:rsid w:val="00632700"/>
    <w:rsid w:val="007568FA"/>
    <w:rsid w:val="007E6702"/>
    <w:rsid w:val="00D266B5"/>
    <w:rsid w:val="00E8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F4041"/>
  <w15:chartTrackingRefBased/>
  <w15:docId w15:val="{6D897402-5A3F-46ED-B926-A48229A7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1232</Words>
  <Characters>7027</Characters>
  <Application>Microsoft Office Word</Application>
  <DocSecurity>0</DocSecurity>
  <Lines>58</Lines>
  <Paragraphs>16</Paragraphs>
  <ScaleCrop>false</ScaleCrop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7</cp:revision>
  <dcterms:created xsi:type="dcterms:W3CDTF">2025-09-18T18:22:00Z</dcterms:created>
  <dcterms:modified xsi:type="dcterms:W3CDTF">2025-09-18T18:30:00Z</dcterms:modified>
</cp:coreProperties>
</file>