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oogle Sans" w:cs="Google Sans" w:eastAsia="Google Sans" w:hAnsi="Google Sans"/>
          <w:b w:val="1"/>
          <w:i w:val="1"/>
        </w:rPr>
      </w:pPr>
      <w:r w:rsidDel="00000000" w:rsidR="00000000" w:rsidRPr="00000000">
        <w:rPr>
          <w:rtl w:val="0"/>
        </w:rPr>
      </w:r>
    </w:p>
    <w:p w:rsidR="00000000" w:rsidDel="00000000" w:rsidP="00000000" w:rsidRDefault="00000000" w:rsidRPr="00000000" w14:paraId="00000002">
      <w:pPr>
        <w:pStyle w:val="Title"/>
        <w:spacing w:line="240" w:lineRule="auto"/>
        <w:rPr/>
      </w:pPr>
      <w:bookmarkStart w:colFirst="0" w:colLast="0" w:name="_9l9at020tvtx" w:id="0"/>
      <w:bookmarkEnd w:id="0"/>
      <w:r w:rsidDel="00000000" w:rsidR="00000000" w:rsidRPr="00000000">
        <w:rPr>
          <w:rtl w:val="0"/>
        </w:rPr>
        <w:t xml:space="preserve">Reference guide: Random forest tuning</w:t>
      </w:r>
      <w:r w:rsidDel="00000000" w:rsidR="00000000" w:rsidRPr="00000000">
        <w:rPr>
          <w:rtl w:val="0"/>
        </w:rPr>
      </w:r>
    </w:p>
    <w:p w:rsidR="00000000" w:rsidDel="00000000" w:rsidP="00000000" w:rsidRDefault="00000000" w:rsidRPr="00000000" w14:paraId="00000003">
      <w:pPr>
        <w:spacing w:after="200" w:line="360" w:lineRule="auto"/>
        <w:rPr/>
      </w:pPr>
      <w:bookmarkStart w:colFirst="0" w:colLast="0" w:name="_ltsldider93p" w:id="1"/>
      <w:bookmarkEnd w:id="1"/>
      <w:r w:rsidDel="00000000" w:rsidR="00000000" w:rsidRPr="00000000">
        <w:rPr>
          <w:rtl w:val="0"/>
        </w:rPr>
      </w:r>
    </w:p>
    <w:p w:rsidR="00000000" w:rsidDel="00000000" w:rsidP="00000000" w:rsidRDefault="00000000" w:rsidRPr="00000000" w14:paraId="00000004">
      <w:pPr>
        <w:spacing w:after="200" w:line="360" w:lineRule="auto"/>
        <w:rPr/>
      </w:pPr>
      <w:bookmarkStart w:colFirst="0" w:colLast="0" w:name="_irpbe8z6i4os" w:id="2"/>
      <w:bookmarkEnd w:id="2"/>
      <w:r w:rsidDel="00000000" w:rsidR="00000000" w:rsidRPr="00000000">
        <w:rPr>
          <w:rtl w:val="0"/>
        </w:rPr>
        <w:t xml:space="preserve">Previously, you learned about random forest models and studied how to build and tune them. This reading is a quick-reference guide to help you when you’re building models of your own. It includes:</w:t>
      </w:r>
    </w:p>
    <w:p w:rsidR="00000000" w:rsidDel="00000000" w:rsidP="00000000" w:rsidRDefault="00000000" w:rsidRPr="00000000" w14:paraId="00000005">
      <w:pPr>
        <w:numPr>
          <w:ilvl w:val="0"/>
          <w:numId w:val="1"/>
        </w:numPr>
        <w:spacing w:after="0" w:afterAutospacing="0" w:line="360" w:lineRule="auto"/>
        <w:ind w:left="720" w:hanging="360"/>
        <w:rPr/>
      </w:pPr>
      <w:bookmarkStart w:colFirst="0" w:colLast="0" w:name="_fumtv4wa187f" w:id="3"/>
      <w:bookmarkEnd w:id="3"/>
      <w:r w:rsidDel="00000000" w:rsidR="00000000" w:rsidRPr="00000000">
        <w:rPr>
          <w:rtl w:val="0"/>
        </w:rPr>
        <w:t xml:space="preserve">Import statements</w:t>
      </w:r>
    </w:p>
    <w:p w:rsidR="00000000" w:rsidDel="00000000" w:rsidP="00000000" w:rsidRDefault="00000000" w:rsidRPr="00000000" w14:paraId="00000006">
      <w:pPr>
        <w:numPr>
          <w:ilvl w:val="0"/>
          <w:numId w:val="1"/>
        </w:numPr>
        <w:spacing w:after="200" w:line="360" w:lineRule="auto"/>
        <w:ind w:left="720" w:hanging="360"/>
        <w:rPr/>
      </w:pPr>
      <w:bookmarkStart w:colFirst="0" w:colLast="0" w:name="_pqxk2nk6r29" w:id="4"/>
      <w:bookmarkEnd w:id="4"/>
      <w:r w:rsidDel="00000000" w:rsidR="00000000" w:rsidRPr="00000000">
        <w:rPr>
          <w:rtl w:val="0"/>
        </w:rPr>
        <w:t xml:space="preserve">Hyperparameters</w:t>
      </w:r>
    </w:p>
    <w:p w:rsidR="00000000" w:rsidDel="00000000" w:rsidP="00000000" w:rsidRDefault="00000000" w:rsidRPr="00000000" w14:paraId="00000007">
      <w:pPr>
        <w:pStyle w:val="Heading3"/>
        <w:spacing w:line="360" w:lineRule="auto"/>
        <w:rPr>
          <w:color w:val="000000"/>
        </w:rPr>
      </w:pPr>
      <w:bookmarkStart w:colFirst="0" w:colLast="0" w:name="_3oa0zxfw4j62" w:id="5"/>
      <w:bookmarkEnd w:id="5"/>
      <w:r w:rsidDel="00000000" w:rsidR="00000000" w:rsidRPr="00000000">
        <w:rPr>
          <w:color w:val="000000"/>
          <w:rtl w:val="0"/>
        </w:rPr>
        <w:t xml:space="preserve">Import statements</w:t>
      </w:r>
    </w:p>
    <w:p w:rsidR="00000000" w:rsidDel="00000000" w:rsidP="00000000" w:rsidRDefault="00000000" w:rsidRPr="00000000" w14:paraId="00000008">
      <w:pPr>
        <w:spacing w:line="360" w:lineRule="auto"/>
        <w:rPr/>
      </w:pPr>
      <w:r w:rsidDel="00000000" w:rsidR="00000000" w:rsidRPr="00000000">
        <w:rPr>
          <w:rtl w:val="0"/>
        </w:rPr>
        <w:t xml:space="preserve">The following are some of the most commonly used import statements for random forest models in sklearn.</w:t>
      </w:r>
    </w:p>
    <w:p w:rsidR="00000000" w:rsidDel="00000000" w:rsidP="00000000" w:rsidRDefault="00000000" w:rsidRPr="00000000" w14:paraId="00000009">
      <w:pPr>
        <w:pStyle w:val="Heading5"/>
        <w:spacing w:line="360" w:lineRule="auto"/>
        <w:rPr>
          <w:b w:val="1"/>
          <w:color w:val="000000"/>
        </w:rPr>
      </w:pPr>
      <w:bookmarkStart w:colFirst="0" w:colLast="0" w:name="_v6uizrbf2r9j" w:id="6"/>
      <w:bookmarkEnd w:id="6"/>
      <w:r w:rsidDel="00000000" w:rsidR="00000000" w:rsidRPr="00000000">
        <w:rPr>
          <w:b w:val="1"/>
          <w:color w:val="000000"/>
          <w:rtl w:val="0"/>
        </w:rPr>
        <w:t xml:space="preserve">Models</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For classification tasks: </w:t>
      </w:r>
    </w:p>
    <w:p w:rsidR="00000000" w:rsidDel="00000000" w:rsidP="00000000" w:rsidRDefault="00000000" w:rsidRPr="00000000" w14:paraId="0000000B">
      <w:pPr>
        <w:shd w:fill="fffffe" w:val="clear"/>
        <w:spacing w:line="325.71428571428567" w:lineRule="auto"/>
        <w:rPr>
          <w:sz w:val="21"/>
          <w:szCs w:val="21"/>
        </w:rPr>
      </w:pPr>
      <w:r w:rsidDel="00000000" w:rsidR="00000000" w:rsidRPr="00000000">
        <w:rPr>
          <w:color w:val="af00db"/>
          <w:sz w:val="21"/>
          <w:szCs w:val="21"/>
          <w:rtl w:val="0"/>
        </w:rPr>
        <w:t xml:space="preserve">from</w:t>
      </w:r>
      <w:r w:rsidDel="00000000" w:rsidR="00000000" w:rsidRPr="00000000">
        <w:rPr>
          <w:sz w:val="21"/>
          <w:szCs w:val="21"/>
          <w:rtl w:val="0"/>
        </w:rPr>
        <w:t xml:space="preserve"> sklearn.ensemble </w:t>
      </w:r>
      <w:r w:rsidDel="00000000" w:rsidR="00000000" w:rsidRPr="00000000">
        <w:rPr>
          <w:color w:val="af00db"/>
          <w:sz w:val="21"/>
          <w:szCs w:val="21"/>
          <w:rtl w:val="0"/>
        </w:rPr>
        <w:t xml:space="preserve">import</w:t>
      </w:r>
      <w:r w:rsidDel="00000000" w:rsidR="00000000" w:rsidRPr="00000000">
        <w:rPr>
          <w:sz w:val="21"/>
          <w:szCs w:val="21"/>
          <w:rtl w:val="0"/>
        </w:rPr>
        <w:t xml:space="preserve"> RandomForestClassifier</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For regression tasks:</w:t>
      </w:r>
    </w:p>
    <w:p w:rsidR="00000000" w:rsidDel="00000000" w:rsidP="00000000" w:rsidRDefault="00000000" w:rsidRPr="00000000" w14:paraId="0000000E">
      <w:pPr>
        <w:shd w:fill="fffffe" w:val="clear"/>
        <w:spacing w:line="325.71428571428567" w:lineRule="auto"/>
        <w:rPr>
          <w:sz w:val="21"/>
          <w:szCs w:val="21"/>
        </w:rPr>
      </w:pPr>
      <w:r w:rsidDel="00000000" w:rsidR="00000000" w:rsidRPr="00000000">
        <w:rPr>
          <w:color w:val="af00db"/>
          <w:sz w:val="21"/>
          <w:szCs w:val="21"/>
          <w:rtl w:val="0"/>
        </w:rPr>
        <w:t xml:space="preserve">from</w:t>
      </w:r>
      <w:r w:rsidDel="00000000" w:rsidR="00000000" w:rsidRPr="00000000">
        <w:rPr>
          <w:sz w:val="21"/>
          <w:szCs w:val="21"/>
          <w:rtl w:val="0"/>
        </w:rPr>
        <w:t xml:space="preserve"> sklearn.ensemble </w:t>
      </w:r>
      <w:r w:rsidDel="00000000" w:rsidR="00000000" w:rsidRPr="00000000">
        <w:rPr>
          <w:color w:val="af00db"/>
          <w:sz w:val="21"/>
          <w:szCs w:val="21"/>
          <w:rtl w:val="0"/>
        </w:rPr>
        <w:t xml:space="preserve">import</w:t>
      </w:r>
      <w:r w:rsidDel="00000000" w:rsidR="00000000" w:rsidRPr="00000000">
        <w:rPr>
          <w:sz w:val="21"/>
          <w:szCs w:val="21"/>
          <w:rtl w:val="0"/>
        </w:rPr>
        <w:t xml:space="preserve"> RandomForestRegressor</w:t>
      </w:r>
    </w:p>
    <w:p w:rsidR="00000000" w:rsidDel="00000000" w:rsidP="00000000" w:rsidRDefault="00000000" w:rsidRPr="00000000" w14:paraId="0000000F">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10">
      <w:pPr>
        <w:pStyle w:val="Heading5"/>
        <w:spacing w:line="360" w:lineRule="auto"/>
        <w:rPr/>
      </w:pPr>
      <w:bookmarkStart w:colFirst="0" w:colLast="0" w:name="_byty0yajyl7x" w:id="7"/>
      <w:bookmarkEnd w:id="7"/>
      <w:r w:rsidDel="00000000" w:rsidR="00000000" w:rsidRPr="00000000">
        <w:rPr>
          <w:b w:val="1"/>
          <w:color w:val="000000"/>
          <w:rtl w:val="0"/>
        </w:rPr>
        <w:t xml:space="preserve">Evaluation metrics </w:t>
      </w: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For classification tasks: </w:t>
      </w:r>
    </w:p>
    <w:p w:rsidR="00000000" w:rsidDel="00000000" w:rsidP="00000000" w:rsidRDefault="00000000" w:rsidRPr="00000000" w14:paraId="00000012">
      <w:pPr>
        <w:shd w:fill="fffffe" w:val="clear"/>
        <w:spacing w:line="325.71428571428567" w:lineRule="auto"/>
        <w:rPr>
          <w:sz w:val="21"/>
          <w:szCs w:val="21"/>
        </w:rPr>
      </w:pPr>
      <w:r w:rsidDel="00000000" w:rsidR="00000000" w:rsidRPr="00000000">
        <w:rPr>
          <w:color w:val="af00db"/>
          <w:sz w:val="21"/>
          <w:szCs w:val="21"/>
          <w:rtl w:val="0"/>
        </w:rPr>
        <w:t xml:space="preserve">from</w:t>
      </w:r>
      <w:r w:rsidDel="00000000" w:rsidR="00000000" w:rsidRPr="00000000">
        <w:rPr>
          <w:sz w:val="21"/>
          <w:szCs w:val="21"/>
          <w:rtl w:val="0"/>
        </w:rPr>
        <w:t xml:space="preserve"> sklearn.metrics </w:t>
      </w:r>
      <w:r w:rsidDel="00000000" w:rsidR="00000000" w:rsidRPr="00000000">
        <w:rPr>
          <w:color w:val="af00db"/>
          <w:sz w:val="21"/>
          <w:szCs w:val="21"/>
          <w:rtl w:val="0"/>
        </w:rPr>
        <w:t xml:space="preserve">import</w:t>
      </w:r>
      <w:r w:rsidDel="00000000" w:rsidR="00000000" w:rsidRPr="00000000">
        <w:rPr>
          <w:rtl w:val="0"/>
        </w:rPr>
      </w:r>
    </w:p>
    <w:p w:rsidR="00000000" w:rsidDel="00000000" w:rsidP="00000000" w:rsidRDefault="00000000" w:rsidRPr="00000000" w14:paraId="00000013">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sz w:val="21"/>
          <w:szCs w:val="2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6.119559517567"/>
        <w:gridCol w:w="3803.880440482433"/>
        <w:tblGridChange w:id="0">
          <w:tblGrid>
            <w:gridCol w:w="5556.119559517567"/>
            <w:gridCol w:w="3803.880440482433"/>
          </w:tblGrid>
        </w:tblGridChange>
      </w:tblGrid>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hd w:fill="fffffe" w:val="clear"/>
              <w:spacing w:line="264" w:lineRule="auto"/>
              <w:rPr>
                <w:color w:val="212529"/>
              </w:rPr>
            </w:pPr>
            <w:hyperlink r:id="rId6">
              <w:r w:rsidDel="00000000" w:rsidR="00000000" w:rsidRPr="00000000">
                <w:rPr>
                  <w:b w:val="1"/>
                  <w:color w:val="2878a2"/>
                  <w:sz w:val="21"/>
                  <w:szCs w:val="21"/>
                  <w:rtl w:val="0"/>
                </w:rPr>
                <w:t xml:space="preserve">accuracy_score</w:t>
              </w:r>
            </w:hyperlink>
            <w:r w:rsidDel="00000000" w:rsidR="00000000" w:rsidRPr="00000000">
              <w:rPr>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hd w:fill="fffffe" w:val="clear"/>
              <w:spacing w:line="264" w:lineRule="auto"/>
              <w:rPr>
                <w:color w:val="212529"/>
              </w:rPr>
            </w:pPr>
            <w:r w:rsidDel="00000000" w:rsidR="00000000" w:rsidRPr="00000000">
              <w:rPr>
                <w:color w:val="212529"/>
                <w:rtl w:val="0"/>
              </w:rPr>
              <w:t xml:space="preserve">Accuracy classification score.</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hd w:fill="fffffe" w:val="clear"/>
              <w:spacing w:line="264" w:lineRule="auto"/>
              <w:rPr>
                <w:color w:val="212529"/>
              </w:rPr>
            </w:pPr>
            <w:hyperlink r:id="rId7">
              <w:r w:rsidDel="00000000" w:rsidR="00000000" w:rsidRPr="00000000">
                <w:rPr>
                  <w:b w:val="1"/>
                  <w:color w:val="2878a2"/>
                  <w:sz w:val="21"/>
                  <w:szCs w:val="21"/>
                  <w:rtl w:val="0"/>
                </w:rPr>
                <w:t xml:space="preserve">average_precision_score</w:t>
              </w:r>
            </w:hyperlink>
            <w:r w:rsidDel="00000000" w:rsidR="00000000" w:rsidRPr="00000000">
              <w:rPr>
                <w:color w:val="212529"/>
                <w:rtl w:val="0"/>
              </w:rPr>
              <w:t xml:space="preserve">(y_true,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hd w:fill="fffffe" w:val="clear"/>
              <w:spacing w:line="264" w:lineRule="auto"/>
              <w:rPr>
                <w:color w:val="212529"/>
              </w:rPr>
            </w:pPr>
            <w:r w:rsidDel="00000000" w:rsidR="00000000" w:rsidRPr="00000000">
              <w:rPr>
                <w:color w:val="212529"/>
                <w:rtl w:val="0"/>
              </w:rPr>
              <w:t xml:space="preserve">Compute average precision (AP) from prediction scores.</w:t>
            </w:r>
          </w:p>
        </w:tc>
      </w:tr>
      <w:tr>
        <w:trPr>
          <w:cantSplit w:val="0"/>
          <w:trHeight w:val="107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hd w:fill="fffffe" w:val="clear"/>
              <w:spacing w:line="264" w:lineRule="auto"/>
              <w:rPr>
                <w:color w:val="212529"/>
              </w:rPr>
            </w:pPr>
            <w:hyperlink r:id="rId8">
              <w:r w:rsidDel="00000000" w:rsidR="00000000" w:rsidRPr="00000000">
                <w:rPr>
                  <w:b w:val="1"/>
                  <w:color w:val="2878a2"/>
                  <w:sz w:val="21"/>
                  <w:szCs w:val="21"/>
                  <w:rtl w:val="0"/>
                </w:rPr>
                <w:t xml:space="preserve">confusion_matrix</w:t>
              </w:r>
            </w:hyperlink>
            <w:r w:rsidDel="00000000" w:rsidR="00000000" w:rsidRPr="00000000">
              <w:rPr>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hd w:fill="fffffe" w:val="clear"/>
              <w:spacing w:line="264" w:lineRule="auto"/>
              <w:rPr>
                <w:color w:val="212529"/>
              </w:rPr>
            </w:pPr>
            <w:r w:rsidDel="00000000" w:rsidR="00000000" w:rsidRPr="00000000">
              <w:rPr>
                <w:color w:val="212529"/>
                <w:rtl w:val="0"/>
              </w:rPr>
              <w:t xml:space="preserve">Compute confusion matrix to evaluate the performance of the training of a model .</w:t>
            </w:r>
          </w:p>
        </w:tc>
      </w:tr>
      <w:tr>
        <w:trPr>
          <w:cantSplit w:val="0"/>
          <w:trHeight w:val="107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hd w:fill="fffffe" w:val="clear"/>
              <w:spacing w:line="264" w:lineRule="auto"/>
              <w:rPr>
                <w:color w:val="212529"/>
              </w:rPr>
            </w:pPr>
            <w:hyperlink r:id="rId9">
              <w:r w:rsidDel="00000000" w:rsidR="00000000" w:rsidRPr="00000000">
                <w:rPr>
                  <w:b w:val="1"/>
                  <w:color w:val="2878a2"/>
                  <w:sz w:val="21"/>
                  <w:szCs w:val="21"/>
                  <w:rtl w:val="0"/>
                </w:rPr>
                <w:t xml:space="preserve">f1_score</w:t>
              </w:r>
            </w:hyperlink>
            <w:r w:rsidDel="00000000" w:rsidR="00000000" w:rsidRPr="00000000">
              <w:rPr>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hd w:fill="fffffe" w:val="clear"/>
              <w:spacing w:line="264" w:lineRule="auto"/>
              <w:rPr>
                <w:color w:val="212529"/>
              </w:rPr>
            </w:pPr>
            <w:r w:rsidDel="00000000" w:rsidR="00000000" w:rsidRPr="00000000">
              <w:rPr>
                <w:color w:val="212529"/>
                <w:rtl w:val="0"/>
              </w:rPr>
              <w:t xml:space="preserve">Compute the F1 score, also known as balanced F-score or F-measure.</w:t>
            </w:r>
          </w:p>
        </w:tc>
      </w:tr>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hd w:fill="fffffe" w:val="clear"/>
              <w:spacing w:line="264" w:lineRule="auto"/>
              <w:rPr>
                <w:color w:val="212529"/>
              </w:rPr>
            </w:pPr>
            <w:hyperlink r:id="rId10">
              <w:r w:rsidDel="00000000" w:rsidR="00000000" w:rsidRPr="00000000">
                <w:rPr>
                  <w:b w:val="1"/>
                  <w:color w:val="2878a2"/>
                  <w:sz w:val="21"/>
                  <w:szCs w:val="21"/>
                  <w:rtl w:val="0"/>
                </w:rPr>
                <w:t xml:space="preserve">fbeta_score</w:t>
              </w:r>
            </w:hyperlink>
            <w:r w:rsidDel="00000000" w:rsidR="00000000" w:rsidRPr="00000000">
              <w:rPr>
                <w:color w:val="212529"/>
                <w:rtl w:val="0"/>
              </w:rPr>
              <w:t xml:space="preserve">(y_true, y_pred, *, beta)</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hd w:fill="fffffe" w:val="clear"/>
              <w:spacing w:line="264" w:lineRule="auto"/>
              <w:rPr>
                <w:color w:val="212529"/>
              </w:rPr>
            </w:pPr>
            <w:r w:rsidDel="00000000" w:rsidR="00000000" w:rsidRPr="00000000">
              <w:rPr>
                <w:color w:val="212529"/>
                <w:rtl w:val="0"/>
              </w:rPr>
              <w:t xml:space="preserve">Compute the F-beta score.</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hd w:fill="fffffe" w:val="clear"/>
              <w:spacing w:line="264" w:lineRule="auto"/>
              <w:rPr>
                <w:color w:val="212529"/>
              </w:rPr>
            </w:pPr>
            <w:hyperlink r:id="rId11">
              <w:r w:rsidDel="00000000" w:rsidR="00000000" w:rsidRPr="00000000">
                <w:rPr>
                  <w:b w:val="1"/>
                  <w:color w:val="2878a2"/>
                  <w:sz w:val="21"/>
                  <w:szCs w:val="21"/>
                  <w:rtl w:val="0"/>
                </w:rPr>
                <w:t xml:space="preserve">metrics.log_loss</w:t>
              </w:r>
            </w:hyperlink>
            <w:r w:rsidDel="00000000" w:rsidR="00000000" w:rsidRPr="00000000">
              <w:rPr>
                <w:color w:val="212529"/>
                <w:rtl w:val="0"/>
              </w:rPr>
              <w:t xml:space="preserve">(y_true, y_pred, *[, eps,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hd w:fill="fffffe" w:val="clear"/>
              <w:spacing w:line="264" w:lineRule="auto"/>
              <w:rPr>
                <w:color w:val="212529"/>
              </w:rPr>
            </w:pPr>
            <w:r w:rsidDel="00000000" w:rsidR="00000000" w:rsidRPr="00000000">
              <w:rPr>
                <w:color w:val="212529"/>
                <w:rtl w:val="0"/>
              </w:rPr>
              <w:t xml:space="preserve">Log loss, aka logistic loss or cross-entropy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hd w:fill="fffffe" w:val="clear"/>
              <w:spacing w:line="264" w:lineRule="auto"/>
              <w:rPr>
                <w:color w:val="212529"/>
              </w:rPr>
            </w:pPr>
            <w:hyperlink r:id="rId12">
              <w:r w:rsidDel="00000000" w:rsidR="00000000" w:rsidRPr="00000000">
                <w:rPr>
                  <w:b w:val="1"/>
                  <w:color w:val="2878a2"/>
                  <w:sz w:val="21"/>
                  <w:szCs w:val="21"/>
                  <w:rtl w:val="0"/>
                </w:rPr>
                <w:t xml:space="preserve">multilabel_confusion_matrix</w:t>
              </w:r>
            </w:hyperlink>
            <w:r w:rsidDel="00000000" w:rsidR="00000000" w:rsidRPr="00000000">
              <w:rPr>
                <w:color w:val="212529"/>
                <w:rtl w:val="0"/>
              </w:rPr>
              <w:t xml:space="preserve">(y_true,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hd w:fill="fffffe" w:val="clear"/>
              <w:spacing w:line="264" w:lineRule="auto"/>
              <w:rPr>
                <w:color w:val="212529"/>
              </w:rPr>
            </w:pPr>
            <w:r w:rsidDel="00000000" w:rsidR="00000000" w:rsidRPr="00000000">
              <w:rPr>
                <w:color w:val="212529"/>
                <w:rtl w:val="0"/>
              </w:rPr>
              <w:t xml:space="preserve">Compute a confusion matrix for each class or sample.</w:t>
            </w:r>
          </w:p>
        </w:tc>
      </w:tr>
      <w:tr>
        <w:trPr>
          <w:cantSplit w:val="0"/>
          <w:trHeight w:val="107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hd w:fill="fffffe" w:val="clear"/>
              <w:spacing w:line="264" w:lineRule="auto"/>
              <w:rPr>
                <w:color w:val="212529"/>
              </w:rPr>
            </w:pPr>
            <w:hyperlink r:id="rId13">
              <w:r w:rsidDel="00000000" w:rsidR="00000000" w:rsidRPr="00000000">
                <w:rPr>
                  <w:b w:val="1"/>
                  <w:color w:val="2878a2"/>
                  <w:sz w:val="21"/>
                  <w:szCs w:val="21"/>
                  <w:rtl w:val="0"/>
                </w:rPr>
                <w:t xml:space="preserve">precision_recall_curve</w:t>
              </w:r>
            </w:hyperlink>
            <w:r w:rsidDel="00000000" w:rsidR="00000000" w:rsidRPr="00000000">
              <w:rPr>
                <w:color w:val="212529"/>
                <w:rtl w:val="0"/>
              </w:rPr>
              <w:t xml:space="preserve">(y_true,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hd w:fill="fffffe" w:val="clear"/>
              <w:spacing w:line="264" w:lineRule="auto"/>
              <w:rPr>
                <w:color w:val="212529"/>
              </w:rPr>
            </w:pPr>
            <w:r w:rsidDel="00000000" w:rsidR="00000000" w:rsidRPr="00000000">
              <w:rPr>
                <w:color w:val="212529"/>
                <w:rtl w:val="0"/>
              </w:rPr>
              <w:t xml:space="preserve">Compute precision-recall pairs for different probability thresholds.</w:t>
            </w:r>
          </w:p>
        </w:tc>
      </w:tr>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hd w:fill="fffffe" w:val="clear"/>
              <w:spacing w:line="264" w:lineRule="auto"/>
              <w:rPr>
                <w:color w:val="212529"/>
              </w:rPr>
            </w:pPr>
            <w:hyperlink r:id="rId14">
              <w:r w:rsidDel="00000000" w:rsidR="00000000" w:rsidRPr="00000000">
                <w:rPr>
                  <w:b w:val="1"/>
                  <w:color w:val="2878a2"/>
                  <w:sz w:val="21"/>
                  <w:szCs w:val="21"/>
                  <w:rtl w:val="0"/>
                </w:rPr>
                <w:t xml:space="preserve">precision_score</w:t>
              </w:r>
            </w:hyperlink>
            <w:r w:rsidDel="00000000" w:rsidR="00000000" w:rsidRPr="00000000">
              <w:rPr>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hd w:fill="fffffe" w:val="clear"/>
              <w:spacing w:line="264" w:lineRule="auto"/>
              <w:rPr>
                <w:color w:val="212529"/>
              </w:rPr>
            </w:pPr>
            <w:r w:rsidDel="00000000" w:rsidR="00000000" w:rsidRPr="00000000">
              <w:rPr>
                <w:color w:val="212529"/>
                <w:rtl w:val="0"/>
              </w:rPr>
              <w:t xml:space="preserve">Compute the precision.</w:t>
            </w:r>
          </w:p>
        </w:tc>
      </w:tr>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hd w:fill="fffffe" w:val="clear"/>
              <w:spacing w:line="264" w:lineRule="auto"/>
              <w:rPr>
                <w:color w:val="212529"/>
              </w:rPr>
            </w:pPr>
            <w:hyperlink r:id="rId15">
              <w:r w:rsidDel="00000000" w:rsidR="00000000" w:rsidRPr="00000000">
                <w:rPr>
                  <w:b w:val="1"/>
                  <w:color w:val="2878a2"/>
                  <w:sz w:val="21"/>
                  <w:szCs w:val="21"/>
                  <w:rtl w:val="0"/>
                </w:rPr>
                <w:t xml:space="preserve">recall_score</w:t>
              </w:r>
            </w:hyperlink>
            <w:r w:rsidDel="00000000" w:rsidR="00000000" w:rsidRPr="00000000">
              <w:rPr>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hd w:fill="fffffe" w:val="clear"/>
              <w:spacing w:line="264" w:lineRule="auto"/>
              <w:rPr>
                <w:color w:val="212529"/>
              </w:rPr>
            </w:pPr>
            <w:r w:rsidDel="00000000" w:rsidR="00000000" w:rsidRPr="00000000">
              <w:rPr>
                <w:color w:val="212529"/>
                <w:rtl w:val="0"/>
              </w:rPr>
              <w:t xml:space="preserve">Compute the recall.</w:t>
            </w:r>
          </w:p>
        </w:tc>
      </w:tr>
      <w:tr>
        <w:trPr>
          <w:cantSplit w:val="0"/>
          <w:trHeight w:val="132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hd w:fill="fffffe" w:val="clear"/>
              <w:spacing w:line="264" w:lineRule="auto"/>
              <w:rPr>
                <w:color w:val="212529"/>
              </w:rPr>
            </w:pPr>
            <w:hyperlink r:id="rId16">
              <w:r w:rsidDel="00000000" w:rsidR="00000000" w:rsidRPr="00000000">
                <w:rPr>
                  <w:b w:val="1"/>
                  <w:color w:val="2878a2"/>
                  <w:sz w:val="21"/>
                  <w:szCs w:val="21"/>
                  <w:rtl w:val="0"/>
                </w:rPr>
                <w:t xml:space="preserve">roc_auc_score</w:t>
              </w:r>
            </w:hyperlink>
            <w:r w:rsidDel="00000000" w:rsidR="00000000" w:rsidRPr="00000000">
              <w:rPr>
                <w:color w:val="212529"/>
                <w:rtl w:val="0"/>
              </w:rPr>
              <w:t xml:space="preserve">(y_true, y_score,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hd w:fill="fffffe" w:val="clear"/>
              <w:spacing w:line="264" w:lineRule="auto"/>
              <w:rPr>
                <w:color w:val="212529"/>
              </w:rPr>
            </w:pPr>
            <w:r w:rsidDel="00000000" w:rsidR="00000000" w:rsidRPr="00000000">
              <w:rPr>
                <w:color w:val="212529"/>
                <w:rtl w:val="0"/>
              </w:rPr>
              <w:t xml:space="preserve">Compute Area Under the Receiver Operating Characteristic Curve (ROC AUC) from prediction scores.</w:t>
            </w:r>
          </w:p>
        </w:tc>
      </w:tr>
    </w:tbl>
    <w:p w:rsidR="00000000" w:rsidDel="00000000" w:rsidP="00000000" w:rsidRDefault="00000000" w:rsidRPr="00000000" w14:paraId="0000002B">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For regression tasks:</w:t>
      </w: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color w:val="af00db"/>
          <w:sz w:val="21"/>
          <w:szCs w:val="21"/>
          <w:rtl w:val="0"/>
        </w:rPr>
        <w:t xml:space="preserve">from</w:t>
      </w:r>
      <w:r w:rsidDel="00000000" w:rsidR="00000000" w:rsidRPr="00000000">
        <w:rPr>
          <w:sz w:val="21"/>
          <w:szCs w:val="21"/>
          <w:rtl w:val="0"/>
        </w:rPr>
        <w:t xml:space="preserve"> sklearn.metrics </w:t>
      </w:r>
      <w:r w:rsidDel="00000000" w:rsidR="00000000" w:rsidRPr="00000000">
        <w:rPr>
          <w:color w:val="af00db"/>
          <w:sz w:val="21"/>
          <w:szCs w:val="21"/>
          <w:rtl w:val="0"/>
        </w:rPr>
        <w:t xml:space="preserve">import</w:t>
      </w:r>
      <w:r w:rsidDel="00000000" w:rsidR="00000000" w:rsidRPr="00000000">
        <w:rPr>
          <w:sz w:val="21"/>
          <w:szCs w:val="21"/>
          <w:rtl w:val="0"/>
        </w:rPr>
        <w:t xml:space="preserve"> </w:t>
      </w:r>
    </w:p>
    <w:p w:rsidR="00000000" w:rsidDel="00000000" w:rsidP="00000000" w:rsidRDefault="00000000" w:rsidRPr="00000000" w14:paraId="0000002F">
      <w:pPr>
        <w:ind w:left="0" w:firstLine="0"/>
        <w:rPr>
          <w:sz w:val="21"/>
          <w:szCs w:val="21"/>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3.917147351862"/>
        <w:gridCol w:w="3686.082852648138"/>
        <w:tblGridChange w:id="0">
          <w:tblGrid>
            <w:gridCol w:w="5673.917147351862"/>
            <w:gridCol w:w="3686.082852648138"/>
          </w:tblGrid>
        </w:tblGridChange>
      </w:tblGrid>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64" w:lineRule="auto"/>
              <w:rPr>
                <w:color w:val="212529"/>
              </w:rPr>
            </w:pPr>
            <w:hyperlink r:id="rId17">
              <w:r w:rsidDel="00000000" w:rsidR="00000000" w:rsidRPr="00000000">
                <w:rPr>
                  <w:b w:val="1"/>
                  <w:color w:val="2878a2"/>
                  <w:sz w:val="21"/>
                  <w:szCs w:val="21"/>
                  <w:rtl w:val="0"/>
                </w:rPr>
                <w:t xml:space="preserve">mean_absolute_error</w:t>
              </w:r>
            </w:hyperlink>
            <w:r w:rsidDel="00000000" w:rsidR="00000000" w:rsidRPr="00000000">
              <w:rPr>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64" w:lineRule="auto"/>
              <w:rPr>
                <w:color w:val="212529"/>
              </w:rPr>
            </w:pPr>
            <w:r w:rsidDel="00000000" w:rsidR="00000000" w:rsidRPr="00000000">
              <w:rPr>
                <w:color w:val="212529"/>
                <w:rtl w:val="0"/>
              </w:rPr>
              <w:t xml:space="preserve">Mean absolute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64" w:lineRule="auto"/>
              <w:rPr>
                <w:color w:val="212529"/>
              </w:rPr>
            </w:pPr>
            <w:hyperlink r:id="rId18">
              <w:r w:rsidDel="00000000" w:rsidR="00000000" w:rsidRPr="00000000">
                <w:rPr>
                  <w:b w:val="1"/>
                  <w:color w:val="2878a2"/>
                  <w:sz w:val="21"/>
                  <w:szCs w:val="21"/>
                  <w:rtl w:val="0"/>
                </w:rPr>
                <w:t xml:space="preserve">mean_squared_error</w:t>
              </w:r>
            </w:hyperlink>
            <w:r w:rsidDel="00000000" w:rsidR="00000000" w:rsidRPr="00000000">
              <w:rPr>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64" w:lineRule="auto"/>
              <w:rPr>
                <w:color w:val="212529"/>
              </w:rPr>
            </w:pPr>
            <w:r w:rsidDel="00000000" w:rsidR="00000000" w:rsidRPr="00000000">
              <w:rPr>
                <w:color w:val="212529"/>
                <w:rtl w:val="0"/>
              </w:rPr>
              <w:t xml:space="preserve">Mean squared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64" w:lineRule="auto"/>
              <w:rPr>
                <w:color w:val="212529"/>
              </w:rPr>
            </w:pPr>
            <w:hyperlink r:id="rId19">
              <w:r w:rsidDel="00000000" w:rsidR="00000000" w:rsidRPr="00000000">
                <w:rPr>
                  <w:b w:val="1"/>
                  <w:color w:val="2878a2"/>
                  <w:sz w:val="21"/>
                  <w:szCs w:val="21"/>
                  <w:rtl w:val="0"/>
                </w:rPr>
                <w:t xml:space="preserve">mean_squared_log_error</w:t>
              </w:r>
            </w:hyperlink>
            <w:r w:rsidDel="00000000" w:rsidR="00000000" w:rsidRPr="00000000">
              <w:rPr>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64" w:lineRule="auto"/>
              <w:rPr>
                <w:color w:val="212529"/>
              </w:rPr>
            </w:pPr>
            <w:r w:rsidDel="00000000" w:rsidR="00000000" w:rsidRPr="00000000">
              <w:rPr>
                <w:color w:val="212529"/>
                <w:rtl w:val="0"/>
              </w:rPr>
              <w:t xml:space="preserve">Mean squared logarithmic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64" w:lineRule="auto"/>
              <w:rPr>
                <w:color w:val="212529"/>
              </w:rPr>
            </w:pPr>
            <w:hyperlink r:id="rId20">
              <w:r w:rsidDel="00000000" w:rsidR="00000000" w:rsidRPr="00000000">
                <w:rPr>
                  <w:b w:val="1"/>
                  <w:color w:val="2878a2"/>
                  <w:sz w:val="21"/>
                  <w:szCs w:val="21"/>
                  <w:rtl w:val="0"/>
                </w:rPr>
                <w:t xml:space="preserve">median_absolute_error</w:t>
              </w:r>
            </w:hyperlink>
            <w:r w:rsidDel="00000000" w:rsidR="00000000" w:rsidRPr="00000000">
              <w:rPr>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64" w:lineRule="auto"/>
              <w:rPr>
                <w:color w:val="212529"/>
              </w:rPr>
            </w:pPr>
            <w:r w:rsidDel="00000000" w:rsidR="00000000" w:rsidRPr="00000000">
              <w:rPr>
                <w:color w:val="212529"/>
                <w:rtl w:val="0"/>
              </w:rPr>
              <w:t xml:space="preserve">Median absolute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64" w:lineRule="auto"/>
              <w:rPr>
                <w:color w:val="212529"/>
              </w:rPr>
            </w:pPr>
            <w:hyperlink r:id="rId21">
              <w:r w:rsidDel="00000000" w:rsidR="00000000" w:rsidRPr="00000000">
                <w:rPr>
                  <w:b w:val="1"/>
                  <w:color w:val="2878a2"/>
                  <w:sz w:val="21"/>
                  <w:szCs w:val="21"/>
                  <w:rtl w:val="0"/>
                </w:rPr>
                <w:t xml:space="preserve">mean_absolute_percentage_error</w:t>
              </w:r>
            </w:hyperlink>
            <w:r w:rsidDel="00000000" w:rsidR="00000000" w:rsidRPr="00000000">
              <w:rPr>
                <w:color w:val="212529"/>
                <w:rtl w:val="0"/>
              </w:rPr>
              <w:t xml:space="preserve">(...)</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64" w:lineRule="auto"/>
              <w:rPr>
                <w:color w:val="212529"/>
              </w:rPr>
            </w:pPr>
            <w:r w:rsidDel="00000000" w:rsidR="00000000" w:rsidRPr="00000000">
              <w:rPr>
                <w:color w:val="212529"/>
                <w:rtl w:val="0"/>
              </w:rPr>
              <w:t xml:space="preserve">Mean absolute percentage error (MAPE)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64" w:lineRule="auto"/>
              <w:rPr>
                <w:color w:val="212529"/>
              </w:rPr>
            </w:pPr>
            <w:hyperlink r:id="rId22">
              <w:r w:rsidDel="00000000" w:rsidR="00000000" w:rsidRPr="00000000">
                <w:rPr>
                  <w:b w:val="1"/>
                  <w:color w:val="2878a2"/>
                  <w:sz w:val="21"/>
                  <w:szCs w:val="21"/>
                  <w:rtl w:val="0"/>
                </w:rPr>
                <w:t xml:space="preserve">r2_score</w:t>
              </w:r>
            </w:hyperlink>
            <w:r w:rsidDel="00000000" w:rsidR="00000000" w:rsidRPr="00000000">
              <w:rPr>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64" w:lineRule="auto"/>
              <w:rPr>
                <w:color w:val="212529"/>
              </w:rPr>
            </w:pPr>
            <w:r w:rsidDel="00000000" w:rsidR="00000000" w:rsidRPr="00000000">
              <w:rPr>
                <w:i w:val="1"/>
                <w:color w:val="212529"/>
                <w:sz w:val="27"/>
                <w:szCs w:val="27"/>
                <w:rtl w:val="0"/>
              </w:rPr>
              <w:t xml:space="preserve">R</w:t>
            </w:r>
            <w:r w:rsidDel="00000000" w:rsidR="00000000" w:rsidRPr="00000000">
              <w:rPr>
                <w:i w:val="1"/>
                <w:color w:val="212529"/>
                <w:sz w:val="27"/>
                <w:szCs w:val="27"/>
                <w:vertAlign w:val="superscript"/>
                <w:rtl w:val="0"/>
              </w:rPr>
              <w:t xml:space="preserve">2</w:t>
            </w:r>
            <w:r w:rsidDel="00000000" w:rsidR="00000000" w:rsidRPr="00000000">
              <w:rPr>
                <w:color w:val="212529"/>
                <w:sz w:val="27"/>
                <w:szCs w:val="27"/>
                <w:rtl w:val="0"/>
              </w:rPr>
              <w:t xml:space="preserve"> </w:t>
            </w:r>
            <w:r w:rsidDel="00000000" w:rsidR="00000000" w:rsidRPr="00000000">
              <w:rPr>
                <w:color w:val="212529"/>
                <w:rtl w:val="0"/>
              </w:rPr>
              <w:t xml:space="preserve">(coefficient of determination) regression score function.</w:t>
            </w:r>
          </w:p>
        </w:tc>
      </w:tr>
    </w:tbl>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pStyle w:val="Heading4"/>
        <w:spacing w:line="360" w:lineRule="auto"/>
        <w:rPr>
          <w:b w:val="1"/>
          <w:color w:val="000000"/>
        </w:rPr>
      </w:pPr>
      <w:bookmarkStart w:colFirst="0" w:colLast="0" w:name="_kt0fpeqb972p" w:id="8"/>
      <w:bookmarkEnd w:id="8"/>
      <w:r w:rsidDel="00000000" w:rsidR="00000000" w:rsidRPr="00000000">
        <w:rPr>
          <w:b w:val="1"/>
          <w:color w:val="000000"/>
          <w:rtl w:val="0"/>
        </w:rPr>
        <w:t xml:space="preserve">Hyperparameters</w:t>
      </w:r>
    </w:p>
    <w:p w:rsidR="00000000" w:rsidDel="00000000" w:rsidP="00000000" w:rsidRDefault="00000000" w:rsidRPr="00000000" w14:paraId="0000003E">
      <w:pPr>
        <w:spacing w:line="360" w:lineRule="auto"/>
        <w:rPr/>
      </w:pPr>
      <w:r w:rsidDel="00000000" w:rsidR="00000000" w:rsidRPr="00000000">
        <w:rPr>
          <w:rtl w:val="0"/>
        </w:rPr>
        <w:t xml:space="preserve">The following are some of the most important hyperparameters for random forest classification models in scikit-learn. </w:t>
      </w:r>
    </w:p>
    <w:p w:rsidR="00000000" w:rsidDel="00000000" w:rsidP="00000000" w:rsidRDefault="00000000" w:rsidRPr="00000000" w14:paraId="0000003F">
      <w:pPr>
        <w:spacing w:line="360" w:lineRule="auto"/>
        <w:rPr/>
      </w:pPr>
      <w:r w:rsidDel="00000000" w:rsidR="00000000" w:rsidRPr="00000000">
        <w:rPr>
          <w:rtl w:val="0"/>
        </w:rPr>
      </w:r>
    </w:p>
    <w:tbl>
      <w:tblPr>
        <w:tblStyle w:val="Table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90"/>
        <w:gridCol w:w="945"/>
        <w:gridCol w:w="990"/>
        <w:gridCol w:w="2190"/>
        <w:tblGridChange w:id="0">
          <w:tblGrid>
            <w:gridCol w:w="2460"/>
            <w:gridCol w:w="2790"/>
            <w:gridCol w:w="945"/>
            <w:gridCol w:w="990"/>
            <w:gridCol w:w="21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Hyperparameter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it does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Default 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Considerations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sz w:val="21"/>
                <w:szCs w:val="21"/>
              </w:rPr>
            </w:pPr>
            <w:r w:rsidDel="00000000" w:rsidR="00000000" w:rsidRPr="00000000">
              <w:rPr>
                <w:sz w:val="21"/>
                <w:szCs w:val="21"/>
                <w:rtl w:val="0"/>
              </w:rPr>
              <w:t xml:space="preserve">n_estimators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pPr>
            <w:r w:rsidDel="00000000" w:rsidR="00000000" w:rsidRPr="00000000">
              <w:rPr>
                <w:rtl w:val="0"/>
              </w:rPr>
              <w:t xml:space="preserve">Specifies the number of trees your model will build in its ensemble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pPr>
            <w:r w:rsidDel="00000000" w:rsidR="00000000" w:rsidRPr="00000000">
              <w:rPr>
                <w:rtl w:val="0"/>
              </w:rPr>
              <w:t xml:space="preserve">A typical range is 50–500. Consider how much data you have, how deep the trees are allowed to grow and how many samples are bootstrapped to grow each tree (you generally need more trees if they’re shallow, and more trees if your bootstrap sample size is smaller). Also consider if your use case has latency requirements.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max_depth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how many levels your tree can have. </w:t>
              <w:br w:type="textWrapping"/>
              <w:br w:type="textWrapping"/>
              <w:t xml:space="preserve">If None,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 grow until leaves are pure or until all leaves contain less than </w:t>
            </w:r>
            <w:r w:rsidDel="00000000" w:rsidR="00000000" w:rsidRPr="00000000">
              <w:rPr>
                <w:sz w:val="21"/>
                <w:szCs w:val="21"/>
                <w:rtl w:val="0"/>
              </w:rPr>
              <w:t xml:space="preserve">min_samples_split</w:t>
            </w:r>
            <w:r w:rsidDel="00000000" w:rsidR="00000000" w:rsidRPr="00000000">
              <w:rPr>
                <w:rtl w:val="0"/>
              </w:rPr>
              <w:t xml:space="preserve"> samples.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br w:type="textWrapping"/>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Random forest models often use base learners that are fully grown, but restricting tree depth can reduce train/latency times and prevent overfitting. If not None, consider values 3–8.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min_samples_split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threshold below which nodes become leaves</w:t>
              <w:br w:type="textWrapping"/>
              <w:br w:type="textWrapping"/>
              <w:t xml:space="preserve">If float,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it represents a percentage (0–1] of </w:t>
            </w:r>
            <w:r w:rsidDel="00000000" w:rsidR="00000000" w:rsidRPr="00000000">
              <w:rPr>
                <w:sz w:val="21"/>
                <w:szCs w:val="21"/>
                <w:rtl w:val="0"/>
              </w:rPr>
              <w:t xml:space="preserve">max_samples.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 or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Consider</w:t>
            </w:r>
            <w:r w:rsidDel="00000000" w:rsidR="00000000" w:rsidRPr="00000000">
              <w:rPr>
                <w:rtl w:val="0"/>
              </w:rPr>
              <w:t xml:space="preserve"> (a) how many samples are in your dataset, and (b) how much of that data you're allowing each base learner to use (i.e., the value of the </w:t>
            </w:r>
            <w:r w:rsidDel="00000000" w:rsidR="00000000" w:rsidRPr="00000000">
              <w:rPr>
                <w:sz w:val="21"/>
                <w:szCs w:val="21"/>
                <w:rtl w:val="0"/>
              </w:rPr>
              <w:t xml:space="preserve">max_samples</w:t>
            </w:r>
            <w:r w:rsidDel="00000000" w:rsidR="00000000" w:rsidRPr="00000000">
              <w:rPr>
                <w:rtl w:val="0"/>
              </w:rPr>
              <w:t xml:space="preserve"> hyperparameter).</w:t>
            </w:r>
            <w:r w:rsidDel="00000000" w:rsidR="00000000" w:rsidRPr="00000000">
              <w:rPr>
                <w:rtl w:val="0"/>
              </w:rPr>
              <w:t xml:space="preserve"> The fewer samples available, the lesser the number of samples may need to be allowed  in each leaf node (otherwise the tree would be very shallow).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sz w:val="21"/>
                <w:szCs w:val="21"/>
              </w:rPr>
            </w:pPr>
            <w:r w:rsidDel="00000000" w:rsidR="00000000" w:rsidRPr="00000000">
              <w:rPr>
                <w:sz w:val="21"/>
                <w:szCs w:val="21"/>
                <w:rtl w:val="0"/>
              </w:rPr>
              <w:t xml:space="preserve">min_samples_leaf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split can only occur if it guarantees a minimum of this number of observations in each resulting node.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If float, </w:t>
            </w:r>
          </w:p>
          <w:p w:rsidR="00000000" w:rsidDel="00000000" w:rsidP="00000000" w:rsidRDefault="00000000" w:rsidRPr="00000000" w14:paraId="0000005A">
            <w:pPr>
              <w:widowControl w:val="0"/>
              <w:spacing w:line="240" w:lineRule="auto"/>
              <w:rPr/>
            </w:pPr>
            <w:r w:rsidDel="00000000" w:rsidR="00000000" w:rsidRPr="00000000">
              <w:rPr>
                <w:rtl w:val="0"/>
              </w:rPr>
              <w:t xml:space="preserve">then it represents a percentage (0–1] of </w:t>
            </w:r>
            <w:r w:rsidDel="00000000" w:rsidR="00000000" w:rsidRPr="00000000">
              <w:rPr>
                <w:sz w:val="21"/>
                <w:szCs w:val="21"/>
                <w:rtl w:val="0"/>
              </w:rPr>
              <w:t xml:space="preserve">max_samples.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 or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pPr>
            <w:r w:rsidDel="00000000" w:rsidR="00000000" w:rsidRPr="00000000">
              <w:rPr>
                <w:rtl w:val="0"/>
              </w:rPr>
              <w:t xml:space="preserve">Consider</w:t>
            </w:r>
            <w:r w:rsidDel="00000000" w:rsidR="00000000" w:rsidRPr="00000000">
              <w:rPr>
                <w:rtl w:val="0"/>
              </w:rPr>
              <w:t xml:space="preserve"> (a) how many samples are in your dataset, and (b) how much of that data you're allowing each base learner to use (i.e., the value of the </w:t>
            </w:r>
            <w:r w:rsidDel="00000000" w:rsidR="00000000" w:rsidRPr="00000000">
              <w:rPr>
                <w:sz w:val="21"/>
                <w:szCs w:val="21"/>
                <w:rtl w:val="0"/>
              </w:rPr>
              <w:t xml:space="preserve">max_samples</w:t>
            </w:r>
            <w:r w:rsidDel="00000000" w:rsidR="00000000" w:rsidRPr="00000000">
              <w:rPr>
                <w:rtl w:val="0"/>
              </w:rPr>
              <w:t xml:space="preserve"> hyperparameter).</w:t>
            </w:r>
            <w:r w:rsidDel="00000000" w:rsidR="00000000" w:rsidRPr="00000000">
              <w:rPr>
                <w:rtl w:val="0"/>
              </w:rPr>
              <w:t xml:space="preserve"> The fewer samples available, the lesser the number of samples may need to be allowed  in each leaf node (otherwise the tree would be very shallow). </w:t>
            </w:r>
          </w:p>
        </w:tc>
      </w:tr>
      <w:tr>
        <w:trPr>
          <w:cantSplit w:val="0"/>
          <w:trHeight w:val="440.4400000000000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sz w:val="21"/>
                <w:szCs w:val="21"/>
              </w:rPr>
            </w:pPr>
            <w:r w:rsidDel="00000000" w:rsidR="00000000" w:rsidRPr="00000000">
              <w:rPr>
                <w:sz w:val="21"/>
                <w:szCs w:val="21"/>
                <w:rtl w:val="0"/>
              </w:rPr>
              <w:t xml:space="preserve">max_features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number of features that each tree randomly selects during training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consider max_features features at each split.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float,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max_features is a fraction and </w:t>
            </w:r>
            <w:r w:rsidDel="00000000" w:rsidR="00000000" w:rsidRPr="00000000">
              <w:rPr>
                <w:sz w:val="21"/>
                <w:szCs w:val="21"/>
                <w:rtl w:val="0"/>
              </w:rPr>
              <w:t xml:space="preserve">round(max_features * n_features)</w:t>
            </w:r>
            <w:r w:rsidDel="00000000" w:rsidR="00000000" w:rsidRPr="00000000">
              <w:rPr>
                <w:rtl w:val="0"/>
              </w:rPr>
              <w:t xml:space="preserve"> features are considered at each split.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“sqrt”, then </w:t>
            </w:r>
            <w:r w:rsidDel="00000000" w:rsidR="00000000" w:rsidRPr="00000000">
              <w:rPr>
                <w:sz w:val="21"/>
                <w:szCs w:val="21"/>
                <w:rtl w:val="0"/>
              </w:rPr>
              <w:t xml:space="preserve">max_features=sqrt(n_features</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“log2”, then </w:t>
            </w:r>
            <w:r w:rsidDel="00000000" w:rsidR="00000000" w:rsidRPr="00000000">
              <w:rPr>
                <w:sz w:val="21"/>
                <w:szCs w:val="21"/>
                <w:rtl w:val="0"/>
              </w:rPr>
              <w:t xml:space="preserve">max_features=log2(n_features</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None, then </w:t>
            </w:r>
            <w:r w:rsidDel="00000000" w:rsidR="00000000" w:rsidRPr="00000000">
              <w:rPr>
                <w:sz w:val="21"/>
                <w:szCs w:val="21"/>
                <w:rtl w:val="0"/>
              </w:rPr>
              <w:t xml:space="preserve">max_features=n_features</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{“sqrt”, “log2”, None},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int or float,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Consider how many features the dataset has and how many trees will be grown. Fewer features sampled during each bootstrap means more base learners would be needed. Small </w:t>
            </w:r>
            <w:r w:rsidDel="00000000" w:rsidR="00000000" w:rsidRPr="00000000">
              <w:rPr>
                <w:rtl w:val="0"/>
              </w:rPr>
              <w:t xml:space="preserve">max_features </w:t>
            </w:r>
            <w:r w:rsidDel="00000000" w:rsidR="00000000" w:rsidRPr="00000000">
              <w:rPr>
                <w:rtl w:val="0"/>
              </w:rPr>
              <w:t xml:space="preserve">values on datasets with many features mean more unpredictive trees in the ensemble.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1"/>
                <w:szCs w:val="21"/>
              </w:rPr>
            </w:pPr>
            <w:r w:rsidDel="00000000" w:rsidR="00000000" w:rsidRPr="00000000">
              <w:rPr>
                <w:sz w:val="21"/>
                <w:szCs w:val="21"/>
                <w:rtl w:val="0"/>
              </w:rPr>
              <w:t xml:space="preserve">max_samples*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Specifies the number of samples bootstrapped from the dataset to train each base model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float,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it represents a percentage (0–1] of the dataset.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draw </w:t>
            </w:r>
            <w:r w:rsidDel="00000000" w:rsidR="00000000" w:rsidRPr="00000000">
              <w:rPr>
                <w:sz w:val="21"/>
                <w:szCs w:val="21"/>
                <w:rtl w:val="0"/>
              </w:rPr>
              <w:t xml:space="preserve">X.shape[0]</w:t>
            </w:r>
            <w:r w:rsidDel="00000000" w:rsidR="00000000" w:rsidRPr="00000000">
              <w:rPr>
                <w:rtl w:val="0"/>
              </w:rPr>
              <w:t xml:space="preserve"> samples.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 or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Consider the size of your dataset. When working with large datasets, it can be beneficial to limit the number of samples in each tree, because doing so can greatly reduce training time and yet still result in a robust model. </w:t>
            </w:r>
            <w:r w:rsidDel="00000000" w:rsidR="00000000" w:rsidRPr="00000000">
              <w:rPr>
                <w:rtl w:val="0"/>
              </w:rPr>
              <w:t xml:space="preserve">For example, 20% of 1 billion may be enough to capture patterns in the data, but if you have 1,000 samples then you’ll probably need to use them all. </w:t>
            </w:r>
            <w:r w:rsidDel="00000000" w:rsidR="00000000" w:rsidRPr="00000000">
              <w:rPr>
                <w:rtl w:val="0"/>
              </w:rPr>
            </w:r>
          </w:p>
        </w:tc>
      </w:tr>
    </w:tbl>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 Note that </w:t>
      </w:r>
      <w:r w:rsidDel="00000000" w:rsidR="00000000" w:rsidRPr="00000000">
        <w:rPr>
          <w:sz w:val="21"/>
          <w:szCs w:val="21"/>
          <w:rtl w:val="0"/>
        </w:rPr>
        <w:t xml:space="preserve">max_samples</w:t>
      </w:r>
      <w:r w:rsidDel="00000000" w:rsidR="00000000" w:rsidRPr="00000000">
        <w:rPr>
          <w:rtl w:val="0"/>
        </w:rPr>
        <w:t xml:space="preserve"> was not used in the tether video, but is included here so you can use this hyperparameter in your own work. Remember that using fractions of the data to train each base learner can possibly improve model predictions and certainly speed up execution times.</w:t>
      </w:r>
    </w:p>
    <w:p w:rsidR="00000000" w:rsidDel="00000000" w:rsidP="00000000" w:rsidRDefault="00000000" w:rsidRPr="00000000" w14:paraId="0000007F">
      <w:pPr>
        <w:spacing w:line="360" w:lineRule="auto"/>
        <w:rPr>
          <w:color w:val="ff0000"/>
        </w:rPr>
      </w:pPr>
      <w:r w:rsidDel="00000000" w:rsidR="00000000" w:rsidRPr="00000000">
        <w:rPr>
          <w:rtl w:val="0"/>
        </w:rPr>
      </w:r>
    </w:p>
    <w:p w:rsidR="00000000" w:rsidDel="00000000" w:rsidP="00000000" w:rsidRDefault="00000000" w:rsidRPr="00000000" w14:paraId="00000080">
      <w:pPr>
        <w:pStyle w:val="Heading2"/>
        <w:spacing w:after="200" w:line="360" w:lineRule="auto"/>
        <w:rPr/>
      </w:pPr>
      <w:bookmarkStart w:colFirst="0" w:colLast="0" w:name="_gj6udg3aqn6e" w:id="9"/>
      <w:bookmarkEnd w:id="9"/>
      <w:r w:rsidDel="00000000" w:rsidR="00000000" w:rsidRPr="00000000">
        <w:rPr>
          <w:rtl w:val="0"/>
        </w:rPr>
        <w:t xml:space="preserve">Key takeaways</w:t>
      </w:r>
    </w:p>
    <w:p w:rsidR="00000000" w:rsidDel="00000000" w:rsidP="00000000" w:rsidRDefault="00000000" w:rsidRPr="00000000" w14:paraId="00000081">
      <w:pPr>
        <w:spacing w:line="360" w:lineRule="auto"/>
        <w:rPr/>
      </w:pPr>
      <w:r w:rsidDel="00000000" w:rsidR="00000000" w:rsidRPr="00000000">
        <w:rPr>
          <w:rtl w:val="0"/>
        </w:rPr>
        <w:t xml:space="preserve">When building machine learning models, it’s essential to have the right tools and to understand how to use them. While there are numerous other hyperparameters to explore, the ones in this reference guide are among the most important. Be inquisitive and try different approaches. Discovering ways to improve your model is a lot of fun!</w:t>
      </w:r>
    </w:p>
    <w:p w:rsidR="00000000" w:rsidDel="00000000" w:rsidP="00000000" w:rsidRDefault="00000000" w:rsidRPr="00000000" w14:paraId="00000082">
      <w:pPr>
        <w:pStyle w:val="Heading2"/>
        <w:spacing w:after="200" w:line="360" w:lineRule="auto"/>
        <w:rPr/>
      </w:pPr>
      <w:bookmarkStart w:colFirst="0" w:colLast="0" w:name="_nefh6bw7rdr" w:id="10"/>
      <w:bookmarkEnd w:id="10"/>
      <w:r w:rsidDel="00000000" w:rsidR="00000000" w:rsidRPr="00000000">
        <w:rPr>
          <w:rtl w:val="0"/>
        </w:rPr>
        <w:t xml:space="preserve">Resources for more information</w:t>
      </w:r>
    </w:p>
    <w:p w:rsidR="00000000" w:rsidDel="00000000" w:rsidP="00000000" w:rsidRDefault="00000000" w:rsidRPr="00000000" w14:paraId="00000083">
      <w:pPr>
        <w:spacing w:line="360" w:lineRule="auto"/>
        <w:rPr>
          <w:sz w:val="21"/>
          <w:szCs w:val="21"/>
          <w:highlight w:val="white"/>
        </w:rPr>
      </w:pPr>
      <w:r w:rsidDel="00000000" w:rsidR="00000000" w:rsidRPr="00000000">
        <w:rPr>
          <w:sz w:val="21"/>
          <w:szCs w:val="21"/>
          <w:highlight w:val="white"/>
          <w:rtl w:val="0"/>
        </w:rPr>
        <w:t xml:space="preserve">More detailed information about random forest tuning can be found here:</w:t>
      </w:r>
    </w:p>
    <w:p w:rsidR="00000000" w:rsidDel="00000000" w:rsidP="00000000" w:rsidRDefault="00000000" w:rsidRPr="00000000" w14:paraId="00000084">
      <w:pPr>
        <w:numPr>
          <w:ilvl w:val="0"/>
          <w:numId w:val="2"/>
        </w:numPr>
        <w:spacing w:line="360" w:lineRule="auto"/>
        <w:ind w:left="720" w:hanging="360"/>
        <w:rPr>
          <w:sz w:val="21"/>
          <w:szCs w:val="21"/>
          <w:highlight w:val="white"/>
        </w:rPr>
      </w:pPr>
      <w:r w:rsidDel="00000000" w:rsidR="00000000" w:rsidRPr="00000000">
        <w:rPr>
          <w:sz w:val="21"/>
          <w:szCs w:val="21"/>
          <w:highlight w:val="white"/>
          <w:rtl w:val="0"/>
        </w:rPr>
        <w:t xml:space="preserve">scikit-learn documentation:</w:t>
      </w:r>
    </w:p>
    <w:p w:rsidR="00000000" w:rsidDel="00000000" w:rsidP="00000000" w:rsidRDefault="00000000" w:rsidRPr="00000000" w14:paraId="00000085">
      <w:pPr>
        <w:numPr>
          <w:ilvl w:val="1"/>
          <w:numId w:val="2"/>
        </w:numPr>
        <w:spacing w:line="360" w:lineRule="auto"/>
        <w:ind w:left="1440" w:hanging="360"/>
        <w:rPr>
          <w:sz w:val="21"/>
          <w:szCs w:val="21"/>
          <w:highlight w:val="white"/>
        </w:rPr>
      </w:pPr>
      <w:hyperlink r:id="rId23">
        <w:r w:rsidDel="00000000" w:rsidR="00000000" w:rsidRPr="00000000">
          <w:rPr>
            <w:color w:val="1155cc"/>
            <w:sz w:val="21"/>
            <w:szCs w:val="21"/>
            <w:highlight w:val="white"/>
            <w:u w:val="single"/>
            <w:rtl w:val="0"/>
          </w:rPr>
          <w:t xml:space="preserve">Model metrics</w:t>
        </w:r>
      </w:hyperlink>
      <w:r w:rsidDel="00000000" w:rsidR="00000000" w:rsidRPr="00000000">
        <w:rPr>
          <w:rtl w:val="0"/>
        </w:rPr>
      </w:r>
    </w:p>
    <w:p w:rsidR="00000000" w:rsidDel="00000000" w:rsidP="00000000" w:rsidRDefault="00000000" w:rsidRPr="00000000" w14:paraId="00000086">
      <w:pPr>
        <w:numPr>
          <w:ilvl w:val="1"/>
          <w:numId w:val="2"/>
        </w:numPr>
        <w:spacing w:line="360" w:lineRule="auto"/>
        <w:ind w:left="1440" w:hanging="360"/>
        <w:rPr>
          <w:sz w:val="21"/>
          <w:szCs w:val="21"/>
          <w:highlight w:val="white"/>
        </w:rPr>
      </w:pPr>
      <w:hyperlink r:id="rId24">
        <w:r w:rsidDel="00000000" w:rsidR="00000000" w:rsidRPr="00000000">
          <w:rPr>
            <w:color w:val="1155cc"/>
            <w:sz w:val="21"/>
            <w:szCs w:val="21"/>
            <w:highlight w:val="white"/>
            <w:u w:val="single"/>
            <w:rtl w:val="0"/>
          </w:rPr>
          <w:t xml:space="preserve">Random forest classifier</w:t>
        </w:r>
      </w:hyperlink>
      <w:r w:rsidDel="00000000" w:rsidR="00000000" w:rsidRPr="00000000">
        <w:rPr>
          <w:sz w:val="21"/>
          <w:szCs w:val="21"/>
          <w:highlight w:val="white"/>
          <w:rtl w:val="0"/>
        </w:rPr>
        <w:t xml:space="preserve">: documentation for model used for classification tasks</w:t>
      </w:r>
    </w:p>
    <w:p w:rsidR="00000000" w:rsidDel="00000000" w:rsidP="00000000" w:rsidRDefault="00000000" w:rsidRPr="00000000" w14:paraId="00000087">
      <w:pPr>
        <w:numPr>
          <w:ilvl w:val="1"/>
          <w:numId w:val="2"/>
        </w:numPr>
        <w:spacing w:line="360" w:lineRule="auto"/>
        <w:ind w:left="1440" w:hanging="360"/>
        <w:rPr>
          <w:sz w:val="21"/>
          <w:szCs w:val="21"/>
          <w:highlight w:val="white"/>
        </w:rPr>
      </w:pPr>
      <w:hyperlink r:id="rId25">
        <w:r w:rsidDel="00000000" w:rsidR="00000000" w:rsidRPr="00000000">
          <w:rPr>
            <w:color w:val="1155cc"/>
            <w:sz w:val="21"/>
            <w:szCs w:val="21"/>
            <w:highlight w:val="white"/>
            <w:u w:val="single"/>
            <w:rtl w:val="0"/>
          </w:rPr>
          <w:t xml:space="preserve">Random forest regressor</w:t>
        </w:r>
      </w:hyperlink>
      <w:r w:rsidDel="00000000" w:rsidR="00000000" w:rsidRPr="00000000">
        <w:rPr>
          <w:sz w:val="21"/>
          <w:szCs w:val="21"/>
          <w:highlight w:val="white"/>
          <w:rtl w:val="0"/>
        </w:rPr>
        <w:t xml:space="preserve">: documentation for model used for regression tasks</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metrics.median_absolute_error.html#sklearn.metrics.median_absolute_error" TargetMode="External"/><Relationship Id="rId22" Type="http://schemas.openxmlformats.org/officeDocument/2006/relationships/hyperlink" Target="https://scikit-learn.org/stable/modules/generated/sklearn.metrics.r2_score.html#sklearn.metrics.r2_score" TargetMode="External"/><Relationship Id="rId21" Type="http://schemas.openxmlformats.org/officeDocument/2006/relationships/hyperlink" Target="https://scikit-learn.org/stable/modules/generated/sklearn.metrics.mean_absolute_percentage_error.html#sklearn.metrics.mean_absolute_percentage_error" TargetMode="External"/><Relationship Id="rId24" Type="http://schemas.openxmlformats.org/officeDocument/2006/relationships/hyperlink" Target="https://scikit-learn.org/stable/modules/generated/sklearn.ensemble.RandomForestClassifier.html#sklearn.ensemble.RandomForestClassifier" TargetMode="External"/><Relationship Id="rId23" Type="http://schemas.openxmlformats.org/officeDocument/2006/relationships/hyperlink" Target="https://scikit-learn.org/stable/modules/classes.html?highlight=metrics#sklearn-metrics-metr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metrics.f1_score.html#sklearn.metrics.f1_score" TargetMode="External"/><Relationship Id="rId25" Type="http://schemas.openxmlformats.org/officeDocument/2006/relationships/hyperlink" Target="https://scikit-learn.org/stable/modules/generated/sklearn.ensemble.RandomForestRegressor" TargetMode="External"/><Relationship Id="rId5" Type="http://schemas.openxmlformats.org/officeDocument/2006/relationships/styles" Target="styles.xml"/><Relationship Id="rId6" Type="http://schemas.openxmlformats.org/officeDocument/2006/relationships/hyperlink" Target="https://scikit-learn.org/stable/modules/generated/sklearn.metrics.accuracy_score.html#sklearn.metrics.accuracy_score" TargetMode="External"/><Relationship Id="rId7" Type="http://schemas.openxmlformats.org/officeDocument/2006/relationships/hyperlink" Target="https://scikit-learn.org/stable/modules/generated/sklearn.metrics.average_precision_score.html#sklearn.metrics.average_precision_score" TargetMode="External"/><Relationship Id="rId8" Type="http://schemas.openxmlformats.org/officeDocument/2006/relationships/hyperlink" Target="https://scikit-learn.org/stable/modules/generated/sklearn.metrics.confusion_matrix.html#sklearn.metrics.confusion_matrix" TargetMode="External"/><Relationship Id="rId11" Type="http://schemas.openxmlformats.org/officeDocument/2006/relationships/hyperlink" Target="https://scikit-learn.org/stable/modules/generated/sklearn.metrics.log_loss.html#sklearn.metrics.log_loss" TargetMode="External"/><Relationship Id="rId10" Type="http://schemas.openxmlformats.org/officeDocument/2006/relationships/hyperlink" Target="https://scikit-learn.org/stable/modules/generated/sklearn.metrics.fbeta_score.html#sklearn.metrics.fbeta_score" TargetMode="External"/><Relationship Id="rId13" Type="http://schemas.openxmlformats.org/officeDocument/2006/relationships/hyperlink" Target="https://scikit-learn.org/stable/modules/generated/sklearn.metrics.precision_recall_curve.html#sklearn.metrics.precision_recall_curve" TargetMode="External"/><Relationship Id="rId12" Type="http://schemas.openxmlformats.org/officeDocument/2006/relationships/hyperlink" Target="https://scikit-learn.org/stable/modules/generated/sklearn.metrics.multilabel_confusion_matrix.html#sklearn.metrics.multilabel_confusion_matrix" TargetMode="External"/><Relationship Id="rId15" Type="http://schemas.openxmlformats.org/officeDocument/2006/relationships/hyperlink" Target="https://scikit-learn.org/stable/modules/generated/sklearn.metrics.recall_score.html#sklearn.metrics.recall_score" TargetMode="External"/><Relationship Id="rId14" Type="http://schemas.openxmlformats.org/officeDocument/2006/relationships/hyperlink" Target="https://scikit-learn.org/stable/modules/generated/sklearn.metrics.precision_score.html#sklearn.metrics.precision_score" TargetMode="External"/><Relationship Id="rId17" Type="http://schemas.openxmlformats.org/officeDocument/2006/relationships/hyperlink" Target="https://scikit-learn.org/stable/modules/generated/sklearn.metrics.mean_absolute_error.html#sklearn.metrics.mean_absolute_error" TargetMode="External"/><Relationship Id="rId16" Type="http://schemas.openxmlformats.org/officeDocument/2006/relationships/hyperlink" Target="https://scikit-learn.org/stable/modules/generated/sklearn.metrics.roc_auc_score.html#sklearn.metrics.roc_auc_score" TargetMode="External"/><Relationship Id="rId19" Type="http://schemas.openxmlformats.org/officeDocument/2006/relationships/hyperlink" Target="https://scikit-learn.org/stable/modules/generated/sklearn.metrics.mean_squared_log_error.html#sklearn.metrics.mean_squared_log_error" TargetMode="External"/><Relationship Id="rId18" Type="http://schemas.openxmlformats.org/officeDocument/2006/relationships/hyperlink" Target="https://scikit-learn.org/stable/modules/generated/sklearn.metrics.mean_squared_error.html#sklearn.metrics.mean_squared_err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