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Bitter" w:cs="Bitter" w:eastAsia="Bitter" w:hAnsi="Bitter"/>
          <w:b w:val="1"/>
          <w:sz w:val="36"/>
          <w:szCs w:val="36"/>
        </w:rPr>
      </w:pPr>
      <w:bookmarkStart w:colFirst="0" w:colLast="0" w:name="_4nhuacm4it4i" w:id="0"/>
      <w:bookmarkEnd w:id="0"/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Google Fiber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Bitter" w:cs="Bitter" w:eastAsia="Bitter" w:hAnsi="Bitter"/>
          <w:color w:val="4a86e8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Emma Santiage, 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Under review &gt; Implemented | Not implemented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ial" w:cs="Arial" w:eastAsia="Arial" w:hAnsi="Arial"/>
          <w:b w:val="1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market_1, market_2, market_3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Bitter" w:cs="Bitter" w:eastAsia="Bitter" w:hAnsi="Bitter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Bitter" w:cs="Bitter" w:eastAsia="Bitter" w:hAnsi="Bitter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Who is the intended audience for this dashboard? How do you expect them to use this dashboard?]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Emma Santiage, Hiring Manager</w:t>
        <w:br w:type="textWrapping"/>
        <w:t xml:space="preserve">Keith Portone, Project Manager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Minna Rah, Lead BI Analyst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 Ortega, BI Analyst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Sylvie Essa,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this dashboard be modeled on an existing dashboard? If so, provide a link and describe the similarity.]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a new dashboard to explore the number of repeat callers and their problem types in three different market cities.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How should access to the dashboard be limited? Who needs to have access?]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 will be provided as read-only to the user profiles listed in this document.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What data should be included (or excluded) in this dashboard?]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include: date, market, problem_type, contact_n and contact_n_#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the dashboard include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time frame should be displayed by default? Should the dashboard include a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“Granularity” drop-down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granularity should be selected by default?]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filters can be applied for the following: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Week, Month, Quarter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Granularity: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 chart with detailed metrics should have the ability to click on that metric to view specific information.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E">
      <w:pPr>
        <w:pageBreakBefore w:val="0"/>
        <w:rPr>
          <w:rFonts w:ascii="Bitter" w:cs="Bitter" w:eastAsia="Bitter" w:hAnsi="Bitter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Please create a table like the example below for </w:t>
      </w:r>
      <w:r w:rsidDel="00000000" w:rsidR="00000000" w:rsidRPr="00000000">
        <w:rPr>
          <w:rFonts w:ascii="Bitter" w:cs="Bitter" w:eastAsia="Bitter" w:hAnsi="Bitter"/>
          <w:sz w:val="21"/>
          <w:szCs w:val="21"/>
          <w:u w:val="single"/>
          <w:rtl w:val="0"/>
        </w:rPr>
        <w:t xml:space="preserve">each chart</w:t>
      </w: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F">
      <w:pPr>
        <w:pStyle w:val="Heading3"/>
        <w:pageBreakBefore w:val="0"/>
        <w:rPr>
          <w:rFonts w:ascii="Bitter" w:cs="Bitter" w:eastAsia="Bitter" w:hAnsi="Bitter"/>
        </w:rPr>
      </w:pPr>
      <w:bookmarkStart w:colFirst="0" w:colLast="0" w:name="_76z1lacqn0n" w:id="4"/>
      <w:bookmarkEnd w:id="4"/>
      <w:r w:rsidDel="00000000" w:rsidR="00000000" w:rsidRPr="00000000">
        <w:rPr>
          <w:rFonts w:ascii="Bitter" w:cs="Bitter" w:eastAsia="Bitter" w:hAnsi="Bitter"/>
          <w:rtl w:val="0"/>
        </w:rPr>
        <w:t xml:space="preserve">Chart 1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first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of initial call, subsequent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 and Problem Type of First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4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7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type, market, contact_n_1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Calls by Market and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4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7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Market, call type,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Arial" w:cs="Arial" w:eastAsia="Arial" w:hAnsi="Arial"/>
        </w:rPr>
      </w:pPr>
      <w:bookmarkStart w:colFirst="0" w:colLast="0" w:name="_xvwnkyt6srj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Chart 4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Repeats by Week, Month, and 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3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6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Date, 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9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