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B7D" w:rsidRDefault="00CE6E55">
      <w:pPr>
        <w:spacing w:line="480" w:lineRule="auto"/>
        <w:ind w:right="-360"/>
        <w:rPr>
          <w:b/>
          <w:color w:val="38761D"/>
          <w:sz w:val="26"/>
          <w:szCs w:val="26"/>
        </w:rPr>
      </w:pPr>
      <w:r>
        <w:pict w14:anchorId="63CF0573">
          <v:rect id="_x0000_i1025" style="width:0;height:1.5pt" o:hralign="center" o:hrstd="t" o:hr="t" fillcolor="#a0a0a0" stroked="f"/>
        </w:pict>
      </w:r>
    </w:p>
    <w:p w:rsidR="00511B7D" w:rsidRDefault="00CE6E55">
      <w:pPr>
        <w:pStyle w:val="Heading2"/>
        <w:spacing w:before="0" w:after="0" w:line="360" w:lineRule="auto"/>
        <w:ind w:right="-360"/>
        <w:rPr>
          <w:i/>
          <w:color w:val="434343"/>
          <w:sz w:val="26"/>
          <w:szCs w:val="26"/>
        </w:rPr>
      </w:pPr>
      <w:bookmarkStart w:id="0" w:name="_5lexve56zjit" w:colFirst="0" w:colLast="0"/>
      <w:bookmarkEnd w:id="0"/>
      <w:r>
        <w:rPr>
          <w:b/>
          <w:color w:val="45818E"/>
          <w:sz w:val="34"/>
          <w:szCs w:val="34"/>
        </w:rPr>
        <w:t>Goal One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511B7D">
        <w:tc>
          <w:tcPr>
            <w:tcW w:w="1755" w:type="dxa"/>
            <w:shd w:val="clear" w:color="auto" w:fill="D0E0E3"/>
            <w:tcMar>
              <w:top w:w="100" w:type="dxa"/>
              <w:left w:w="100" w:type="dxa"/>
              <w:bottom w:w="100" w:type="dxa"/>
              <w:right w:w="100" w:type="dxa"/>
            </w:tcMar>
          </w:tcPr>
          <w:p w:rsidR="00511B7D" w:rsidRDefault="00CE6E55">
            <w:pPr>
              <w:widowControl w:val="0"/>
              <w:spacing w:line="240" w:lineRule="auto"/>
              <w:rPr>
                <w:i/>
                <w:sz w:val="24"/>
                <w:szCs w:val="24"/>
              </w:rPr>
            </w:pPr>
            <w:r>
              <w:rPr>
                <w:b/>
                <w:sz w:val="24"/>
                <w:szCs w:val="24"/>
              </w:rPr>
              <w:t>Original goal</w:t>
            </w:r>
          </w:p>
        </w:tc>
        <w:tc>
          <w:tcPr>
            <w:tcW w:w="7605" w:type="dxa"/>
            <w:shd w:val="clear" w:color="auto" w:fill="auto"/>
            <w:tcMar>
              <w:top w:w="100" w:type="dxa"/>
              <w:left w:w="100" w:type="dxa"/>
              <w:bottom w:w="100" w:type="dxa"/>
              <w:right w:w="100" w:type="dxa"/>
            </w:tcMar>
          </w:tcPr>
          <w:p w:rsidR="00511B7D" w:rsidRDefault="00CE6E55">
            <w:pPr>
              <w:ind w:right="-360"/>
              <w:rPr>
                <w:i/>
                <w:sz w:val="24"/>
                <w:szCs w:val="24"/>
              </w:rPr>
            </w:pPr>
            <w:r>
              <w:rPr>
                <w:sz w:val="24"/>
                <w:szCs w:val="24"/>
              </w:rPr>
              <w:t>“Grow the email subscriber list by the end of September”</w:t>
            </w:r>
          </w:p>
        </w:tc>
      </w:tr>
      <w:tr w:rsidR="00511B7D">
        <w:tc>
          <w:tcPr>
            <w:tcW w:w="1755" w:type="dxa"/>
            <w:shd w:val="clear" w:color="auto" w:fill="D0E0E3"/>
            <w:tcMar>
              <w:top w:w="100" w:type="dxa"/>
              <w:left w:w="100" w:type="dxa"/>
              <w:bottom w:w="100" w:type="dxa"/>
              <w:right w:w="100" w:type="dxa"/>
            </w:tcMar>
          </w:tcPr>
          <w:p w:rsidR="00511B7D" w:rsidRDefault="00CE6E55">
            <w:pPr>
              <w:widowControl w:val="0"/>
              <w:spacing w:line="240" w:lineRule="auto"/>
              <w:rPr>
                <w:i/>
                <w:sz w:val="24"/>
                <w:szCs w:val="24"/>
              </w:rPr>
            </w:pPr>
            <w:r>
              <w:rPr>
                <w:b/>
                <w:sz w:val="24"/>
                <w:szCs w:val="24"/>
              </w:rPr>
              <w:t>SMART goal</w:t>
            </w:r>
          </w:p>
        </w:tc>
        <w:tc>
          <w:tcPr>
            <w:tcW w:w="7605" w:type="dxa"/>
            <w:shd w:val="clear" w:color="auto" w:fill="auto"/>
            <w:tcMar>
              <w:top w:w="100" w:type="dxa"/>
              <w:left w:w="100" w:type="dxa"/>
              <w:bottom w:w="100" w:type="dxa"/>
              <w:right w:w="100" w:type="dxa"/>
            </w:tcMar>
          </w:tcPr>
          <w:p w:rsidR="00511B7D" w:rsidRDefault="00CE6E55">
            <w:pPr>
              <w:widowControl w:val="0"/>
              <w:spacing w:line="240" w:lineRule="auto"/>
              <w:rPr>
                <w:i/>
                <w:sz w:val="24"/>
                <w:szCs w:val="24"/>
              </w:rPr>
            </w:pPr>
            <w:r>
              <w:rPr>
                <w:sz w:val="24"/>
                <w:szCs w:val="24"/>
              </w:rPr>
              <w:t>“Grow the email subscriber list by 12,000 people by the end of September by partnering with social and paid media specialists and launching an email referral program that offers discounts to existing subscribers.”</w:t>
            </w:r>
            <w:bookmarkStart w:id="1" w:name="_GoBack"/>
            <w:bookmarkEnd w:id="1"/>
          </w:p>
        </w:tc>
      </w:tr>
    </w:tbl>
    <w:p w:rsidR="00511B7D" w:rsidRDefault="00511B7D">
      <w:pPr>
        <w:ind w:right="-360"/>
        <w:rPr>
          <w:i/>
          <w:color w:val="434343"/>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511B7D">
        <w:tc>
          <w:tcPr>
            <w:tcW w:w="2835" w:type="dxa"/>
            <w:shd w:val="clear" w:color="auto" w:fill="D0E0E3"/>
            <w:tcMar>
              <w:top w:w="100" w:type="dxa"/>
              <w:left w:w="100" w:type="dxa"/>
              <w:bottom w:w="100" w:type="dxa"/>
              <w:right w:w="100" w:type="dxa"/>
            </w:tcMar>
          </w:tcPr>
          <w:p w:rsidR="00511B7D" w:rsidRDefault="00CE6E55">
            <w:pPr>
              <w:widowControl w:val="0"/>
              <w:spacing w:line="240" w:lineRule="auto"/>
              <w:rPr>
                <w:b/>
                <w:sz w:val="24"/>
                <w:szCs w:val="24"/>
              </w:rPr>
            </w:pPr>
            <w:r>
              <w:rPr>
                <w:b/>
                <w:sz w:val="24"/>
                <w:szCs w:val="24"/>
              </w:rPr>
              <w:t>Question</w:t>
            </w:r>
          </w:p>
        </w:tc>
        <w:tc>
          <w:tcPr>
            <w:tcW w:w="6525" w:type="dxa"/>
            <w:shd w:val="clear" w:color="auto" w:fill="D0E0E3"/>
            <w:tcMar>
              <w:top w:w="100" w:type="dxa"/>
              <w:left w:w="100" w:type="dxa"/>
              <w:bottom w:w="100" w:type="dxa"/>
              <w:right w:w="100" w:type="dxa"/>
            </w:tcMar>
          </w:tcPr>
          <w:p w:rsidR="00511B7D" w:rsidRDefault="00CE6E55">
            <w:pPr>
              <w:widowControl w:val="0"/>
              <w:spacing w:line="240" w:lineRule="auto"/>
              <w:rPr>
                <w:b/>
                <w:sz w:val="24"/>
                <w:szCs w:val="24"/>
              </w:rPr>
            </w:pPr>
            <w:r>
              <w:rPr>
                <w:b/>
                <w:sz w:val="24"/>
                <w:szCs w:val="24"/>
              </w:rPr>
              <w:t>Response</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specific?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The goal is specific because it describes what Feels Like Home needs to do to achieve it: create an email referral program that offers discounts to existing subscribers.</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measurable?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The goal is measura</w:t>
            </w:r>
            <w:r>
              <w:rPr>
                <w:sz w:val="24"/>
                <w:szCs w:val="24"/>
              </w:rPr>
              <w:t>ble because it indicates how many subscribers they want to add to their email list.</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attainable?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By adding new subscribers to their email list, Feels Like Home increases the chances that they will add new customers to their base.</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relevant?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By adding new subscribers to their email list, Feels Like Home increases the chances that they will add new customers to their base.</w:t>
            </w:r>
          </w:p>
        </w:tc>
      </w:tr>
      <w:tr w:rsidR="00511B7D">
        <w:trPr>
          <w:trHeight w:val="720"/>
        </w:trPr>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time-bound?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 xml:space="preserve">The goal is time-bound because it has a deadline of the </w:t>
            </w:r>
            <w:r>
              <w:rPr>
                <w:sz w:val="24"/>
                <w:szCs w:val="24"/>
              </w:rPr>
              <w:t>end of September.</w:t>
            </w:r>
          </w:p>
        </w:tc>
      </w:tr>
    </w:tbl>
    <w:p w:rsidR="00511B7D" w:rsidRDefault="00511B7D">
      <w:pPr>
        <w:spacing w:after="200"/>
      </w:pPr>
    </w:p>
    <w:p w:rsidR="00511B7D" w:rsidRDefault="00CE6E55">
      <w:pPr>
        <w:pStyle w:val="Heading2"/>
        <w:spacing w:before="200" w:after="0" w:line="360" w:lineRule="auto"/>
        <w:ind w:right="-360"/>
        <w:rPr>
          <w:i/>
          <w:color w:val="434343"/>
          <w:sz w:val="26"/>
          <w:szCs w:val="26"/>
        </w:rPr>
      </w:pPr>
      <w:bookmarkStart w:id="2" w:name="_idj16icak8ki" w:colFirst="0" w:colLast="0"/>
      <w:bookmarkEnd w:id="2"/>
      <w:r>
        <w:rPr>
          <w:b/>
          <w:color w:val="45818E"/>
          <w:sz w:val="34"/>
          <w:szCs w:val="34"/>
        </w:rPr>
        <w:t>Goal Two</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511B7D">
        <w:tc>
          <w:tcPr>
            <w:tcW w:w="1755" w:type="dxa"/>
            <w:shd w:val="clear" w:color="auto" w:fill="D0E0E3"/>
            <w:tcMar>
              <w:top w:w="100" w:type="dxa"/>
              <w:left w:w="100" w:type="dxa"/>
              <w:bottom w:w="100" w:type="dxa"/>
              <w:right w:w="100" w:type="dxa"/>
            </w:tcMar>
          </w:tcPr>
          <w:p w:rsidR="00511B7D" w:rsidRDefault="00CE6E55">
            <w:pPr>
              <w:widowControl w:val="0"/>
              <w:spacing w:line="240" w:lineRule="auto"/>
              <w:rPr>
                <w:i/>
                <w:sz w:val="24"/>
                <w:szCs w:val="24"/>
              </w:rPr>
            </w:pPr>
            <w:r>
              <w:rPr>
                <w:b/>
                <w:sz w:val="24"/>
                <w:szCs w:val="24"/>
              </w:rPr>
              <w:t>Original goal</w:t>
            </w:r>
          </w:p>
        </w:tc>
        <w:tc>
          <w:tcPr>
            <w:tcW w:w="7605" w:type="dxa"/>
            <w:shd w:val="clear" w:color="auto" w:fill="auto"/>
            <w:tcMar>
              <w:top w:w="100" w:type="dxa"/>
              <w:left w:w="100" w:type="dxa"/>
              <w:bottom w:w="100" w:type="dxa"/>
              <w:right w:w="100" w:type="dxa"/>
            </w:tcMar>
          </w:tcPr>
          <w:p w:rsidR="00511B7D" w:rsidRDefault="00CE6E55">
            <w:pPr>
              <w:ind w:right="-360"/>
              <w:rPr>
                <w:i/>
                <w:color w:val="434343"/>
              </w:rPr>
            </w:pPr>
            <w:r>
              <w:rPr>
                <w:color w:val="434343"/>
                <w:sz w:val="24"/>
                <w:szCs w:val="24"/>
              </w:rPr>
              <w:t>“Increase the monthly email conversion rate”</w:t>
            </w:r>
          </w:p>
        </w:tc>
      </w:tr>
      <w:tr w:rsidR="00511B7D">
        <w:tc>
          <w:tcPr>
            <w:tcW w:w="1755" w:type="dxa"/>
            <w:shd w:val="clear" w:color="auto" w:fill="D0E0E3"/>
            <w:tcMar>
              <w:top w:w="100" w:type="dxa"/>
              <w:left w:w="100" w:type="dxa"/>
              <w:bottom w:w="100" w:type="dxa"/>
              <w:right w:w="100" w:type="dxa"/>
            </w:tcMar>
          </w:tcPr>
          <w:p w:rsidR="00511B7D" w:rsidRDefault="00CE6E55">
            <w:pPr>
              <w:widowControl w:val="0"/>
              <w:spacing w:line="240" w:lineRule="auto"/>
              <w:rPr>
                <w:i/>
                <w:sz w:val="24"/>
                <w:szCs w:val="24"/>
              </w:rPr>
            </w:pPr>
            <w:r>
              <w:rPr>
                <w:b/>
                <w:sz w:val="24"/>
                <w:szCs w:val="24"/>
              </w:rPr>
              <w:t>SMART goal</w:t>
            </w:r>
          </w:p>
        </w:tc>
        <w:tc>
          <w:tcPr>
            <w:tcW w:w="7605" w:type="dxa"/>
            <w:shd w:val="clear" w:color="auto" w:fill="auto"/>
            <w:tcMar>
              <w:top w:w="100" w:type="dxa"/>
              <w:left w:w="100" w:type="dxa"/>
              <w:bottom w:w="100" w:type="dxa"/>
              <w:right w:w="100" w:type="dxa"/>
            </w:tcMar>
          </w:tcPr>
          <w:p w:rsidR="00511B7D" w:rsidRDefault="00CE6E55">
            <w:pPr>
              <w:widowControl w:val="0"/>
              <w:spacing w:line="240" w:lineRule="auto"/>
              <w:rPr>
                <w:i/>
                <w:color w:val="434343"/>
              </w:rPr>
            </w:pPr>
            <w:r>
              <w:rPr>
                <w:color w:val="434343"/>
                <w:sz w:val="24"/>
                <w:szCs w:val="24"/>
              </w:rPr>
              <w:t xml:space="preserve">“Increase the monthly email conversion rate by 2% within six months of launch by segmenting the email list for the </w:t>
            </w:r>
            <w:r>
              <w:rPr>
                <w:i/>
                <w:color w:val="434343"/>
                <w:sz w:val="24"/>
                <w:szCs w:val="24"/>
              </w:rPr>
              <w:t>For All</w:t>
            </w:r>
            <w:r>
              <w:rPr>
                <w:color w:val="434343"/>
                <w:sz w:val="24"/>
                <w:szCs w:val="24"/>
              </w:rPr>
              <w:t xml:space="preserve"> line of products.”</w:t>
            </w:r>
          </w:p>
        </w:tc>
      </w:tr>
    </w:tbl>
    <w:p w:rsidR="00511B7D" w:rsidRDefault="00511B7D">
      <w:pPr>
        <w:ind w:right="-360"/>
        <w:rPr>
          <w:i/>
          <w:color w:val="434343"/>
          <w:sz w:val="26"/>
          <w:szCs w:val="2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511B7D">
        <w:tc>
          <w:tcPr>
            <w:tcW w:w="2835" w:type="dxa"/>
            <w:shd w:val="clear" w:color="auto" w:fill="D0E0E3"/>
            <w:tcMar>
              <w:top w:w="100" w:type="dxa"/>
              <w:left w:w="100" w:type="dxa"/>
              <w:bottom w:w="100" w:type="dxa"/>
              <w:right w:w="100" w:type="dxa"/>
            </w:tcMar>
          </w:tcPr>
          <w:p w:rsidR="00511B7D" w:rsidRDefault="00CE6E55">
            <w:pPr>
              <w:widowControl w:val="0"/>
              <w:spacing w:line="240" w:lineRule="auto"/>
              <w:rPr>
                <w:b/>
                <w:sz w:val="24"/>
                <w:szCs w:val="24"/>
              </w:rPr>
            </w:pPr>
            <w:r>
              <w:rPr>
                <w:b/>
                <w:sz w:val="24"/>
                <w:szCs w:val="24"/>
              </w:rPr>
              <w:t>Question</w:t>
            </w:r>
          </w:p>
        </w:tc>
        <w:tc>
          <w:tcPr>
            <w:tcW w:w="6525" w:type="dxa"/>
            <w:shd w:val="clear" w:color="auto" w:fill="D0E0E3"/>
            <w:tcMar>
              <w:top w:w="100" w:type="dxa"/>
              <w:left w:w="100" w:type="dxa"/>
              <w:bottom w:w="100" w:type="dxa"/>
              <w:right w:w="100" w:type="dxa"/>
            </w:tcMar>
          </w:tcPr>
          <w:p w:rsidR="00511B7D" w:rsidRDefault="00CE6E55">
            <w:pPr>
              <w:widowControl w:val="0"/>
              <w:spacing w:line="240" w:lineRule="auto"/>
              <w:rPr>
                <w:b/>
                <w:sz w:val="24"/>
                <w:szCs w:val="24"/>
              </w:rPr>
            </w:pPr>
            <w:r>
              <w:rPr>
                <w:b/>
                <w:sz w:val="24"/>
                <w:szCs w:val="24"/>
              </w:rPr>
              <w:t>Response</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specific?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The goal is specific because it describes what Feels Like Home needs to do to achieve it: segment their existing email list for the new line of products.</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measurable?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The goal is measurable because it specifies by how much (2%) they want to increase the average monthly conversion rate.</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attainable?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The goal is attainable because they have six months after launch to reach and a 2% is in line with in</w:t>
            </w:r>
            <w:r>
              <w:rPr>
                <w:sz w:val="24"/>
                <w:szCs w:val="24"/>
              </w:rPr>
              <w:t xml:space="preserve">dustry benchmarks. However, more information may be needed to determine feasibility. </w:t>
            </w:r>
          </w:p>
        </w:tc>
      </w:tr>
      <w:tr w:rsidR="00511B7D">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relevant?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 xml:space="preserve">By increasing the conversion rate of existing email subscribers, this goal directly supports the business goal of expanding the customer </w:t>
            </w:r>
            <w:r>
              <w:rPr>
                <w:sz w:val="24"/>
                <w:szCs w:val="24"/>
              </w:rPr>
              <w:t>base by 30% within a year.</w:t>
            </w:r>
          </w:p>
        </w:tc>
      </w:tr>
      <w:tr w:rsidR="00511B7D">
        <w:trPr>
          <w:trHeight w:val="720"/>
        </w:trPr>
        <w:tc>
          <w:tcPr>
            <w:tcW w:w="2835" w:type="dxa"/>
            <w:shd w:val="clear" w:color="auto" w:fill="auto"/>
            <w:tcMar>
              <w:top w:w="100" w:type="dxa"/>
              <w:left w:w="100" w:type="dxa"/>
              <w:bottom w:w="100" w:type="dxa"/>
              <w:right w:w="100" w:type="dxa"/>
            </w:tcMar>
          </w:tcPr>
          <w:p w:rsidR="00511B7D" w:rsidRDefault="00CE6E55">
            <w:pPr>
              <w:widowControl w:val="0"/>
              <w:spacing w:line="240" w:lineRule="auto"/>
              <w:rPr>
                <w:b/>
                <w:i/>
                <w:color w:val="434343"/>
                <w:sz w:val="24"/>
                <w:szCs w:val="24"/>
              </w:rPr>
            </w:pPr>
            <w:r>
              <w:rPr>
                <w:b/>
                <w:color w:val="434343"/>
                <w:sz w:val="24"/>
                <w:szCs w:val="24"/>
              </w:rPr>
              <w:t xml:space="preserve">What makes this goal time-bound? </w:t>
            </w:r>
          </w:p>
        </w:tc>
        <w:tc>
          <w:tcPr>
            <w:tcW w:w="6525" w:type="dxa"/>
            <w:shd w:val="clear" w:color="auto" w:fill="auto"/>
            <w:tcMar>
              <w:top w:w="100" w:type="dxa"/>
              <w:left w:w="100" w:type="dxa"/>
              <w:bottom w:w="100" w:type="dxa"/>
              <w:right w:w="100" w:type="dxa"/>
            </w:tcMar>
          </w:tcPr>
          <w:p w:rsidR="00511B7D" w:rsidRDefault="00CE6E55">
            <w:pPr>
              <w:widowControl w:val="0"/>
              <w:spacing w:after="200" w:line="240" w:lineRule="auto"/>
              <w:rPr>
                <w:sz w:val="24"/>
                <w:szCs w:val="24"/>
              </w:rPr>
            </w:pPr>
            <w:r>
              <w:rPr>
                <w:sz w:val="24"/>
                <w:szCs w:val="24"/>
              </w:rPr>
              <w:t>The goal is time-bound because the company has six months to achieve it following the launch of the</w:t>
            </w:r>
            <w:r>
              <w:rPr>
                <w:i/>
                <w:sz w:val="24"/>
                <w:szCs w:val="24"/>
              </w:rPr>
              <w:t xml:space="preserve"> For All</w:t>
            </w:r>
            <w:r>
              <w:rPr>
                <w:sz w:val="24"/>
                <w:szCs w:val="24"/>
              </w:rPr>
              <w:t xml:space="preserve"> line.</w:t>
            </w:r>
          </w:p>
        </w:tc>
      </w:tr>
    </w:tbl>
    <w:p w:rsidR="00511B7D" w:rsidRDefault="00511B7D">
      <w:pPr>
        <w:rPr>
          <w:b/>
          <w:color w:val="38761D"/>
          <w:sz w:val="26"/>
          <w:szCs w:val="26"/>
        </w:rPr>
      </w:pPr>
    </w:p>
    <w:sectPr w:rsidR="00511B7D">
      <w:headerReference w:type="default" r:id="rId6"/>
      <w:headerReference w:type="first" r:id="rId7"/>
      <w:footerReference w:type="first" r:id="rId8"/>
      <w:pgSz w:w="12240" w:h="15840"/>
      <w:pgMar w:top="72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E55" w:rsidRDefault="00CE6E55">
      <w:pPr>
        <w:spacing w:line="240" w:lineRule="auto"/>
      </w:pPr>
      <w:r>
        <w:separator/>
      </w:r>
    </w:p>
  </w:endnote>
  <w:endnote w:type="continuationSeparator" w:id="0">
    <w:p w:rsidR="00CE6E55" w:rsidRDefault="00CE6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7D" w:rsidRDefault="00511B7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E55" w:rsidRDefault="00CE6E55">
      <w:pPr>
        <w:spacing w:line="240" w:lineRule="auto"/>
      </w:pPr>
      <w:r>
        <w:separator/>
      </w:r>
    </w:p>
  </w:footnote>
  <w:footnote w:type="continuationSeparator" w:id="0">
    <w:p w:rsidR="00CE6E55" w:rsidRDefault="00CE6E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7D" w:rsidRDefault="00511B7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7D" w:rsidRDefault="00CE6E55">
    <w:pPr>
      <w:jc w:val="right"/>
      <w:rPr>
        <w:sz w:val="24"/>
        <w:szCs w:val="24"/>
      </w:rPr>
    </w:pPr>
    <w:r>
      <w:rPr>
        <w:sz w:val="24"/>
        <w:szCs w:val="24"/>
      </w:rPr>
      <w:t>Feels</w:t>
    </w:r>
    <w:r>
      <w:rPr>
        <w:sz w:val="24"/>
        <w:szCs w:val="24"/>
      </w:rPr>
      <w:t xml:space="preserve"> Like Home </w:t>
    </w:r>
    <w:r>
      <w:rPr>
        <w:i/>
        <w:sz w:val="24"/>
        <w:szCs w:val="24"/>
      </w:rPr>
      <w:t>| For All</w:t>
    </w:r>
    <w:r>
      <w:rPr>
        <w:sz w:val="24"/>
        <w:szCs w:val="24"/>
      </w:rPr>
      <w:t xml:space="preserve"> product line</w:t>
    </w:r>
    <w:r>
      <w:rPr>
        <w:noProof/>
        <w:lang w:val="en-US"/>
      </w:rPr>
      <w:drawing>
        <wp:anchor distT="114300" distB="114300" distL="114300" distR="114300" simplePos="0" relativeHeight="251658240" behindDoc="1" locked="0" layoutInCell="1" hidden="0" allowOverlap="1">
          <wp:simplePos x="0" y="0"/>
          <wp:positionH relativeFrom="column">
            <wp:posOffset>1</wp:posOffset>
          </wp:positionH>
          <wp:positionV relativeFrom="paragraph">
            <wp:posOffset>-104774</wp:posOffset>
          </wp:positionV>
          <wp:extent cx="1042988" cy="1042988"/>
          <wp:effectExtent l="9525" t="9525"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2988" cy="1042988"/>
                  </a:xfrm>
                  <a:prstGeom prst="rect">
                    <a:avLst/>
                  </a:prstGeom>
                  <a:ln w="9525">
                    <a:solidFill>
                      <a:srgbClr val="EFEFEF"/>
                    </a:solidFill>
                    <a:prstDash val="solid"/>
                  </a:ln>
                </pic:spPr>
              </pic:pic>
            </a:graphicData>
          </a:graphic>
        </wp:anchor>
      </w:drawing>
    </w:r>
  </w:p>
  <w:p w:rsidR="00511B7D" w:rsidRDefault="00CE6E55">
    <w:pPr>
      <w:jc w:val="right"/>
      <w:rPr>
        <w:sz w:val="24"/>
        <w:szCs w:val="24"/>
      </w:rPr>
    </w:pPr>
    <w:r>
      <w:rPr>
        <w:sz w:val="24"/>
        <w:szCs w:val="24"/>
      </w:rPr>
      <w:t>Email marketing SMART goals</w:t>
    </w:r>
  </w:p>
  <w:p w:rsidR="00511B7D" w:rsidRDefault="00511B7D">
    <w:pPr>
      <w:jc w:val="right"/>
      <w:rPr>
        <w:sz w:val="24"/>
        <w:szCs w:val="24"/>
      </w:rPr>
    </w:pPr>
  </w:p>
  <w:p w:rsidR="00511B7D" w:rsidRDefault="00511B7D">
    <w:pPr>
      <w:jc w:val="right"/>
      <w:rPr>
        <w:sz w:val="24"/>
        <w:szCs w:val="24"/>
      </w:rPr>
    </w:pPr>
  </w:p>
  <w:p w:rsidR="00511B7D" w:rsidRDefault="00511B7D">
    <w:pPr>
      <w:rPr>
        <w:b/>
        <w:sz w:val="20"/>
        <w:szCs w:val="20"/>
        <w:highlight w:val="yello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7D"/>
    <w:rsid w:val="00511B7D"/>
    <w:rsid w:val="00885B87"/>
    <w:rsid w:val="00CE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331F2-C986-41CE-9175-56898944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2022-03-17T22:24:00Z</dcterms:created>
  <dcterms:modified xsi:type="dcterms:W3CDTF">2022-03-17T22:24:00Z</dcterms:modified>
</cp:coreProperties>
</file>