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F6C4C" w14:textId="13C70320" w:rsidR="00F12A84" w:rsidRPr="00FA4CB0" w:rsidRDefault="00FA4CB0">
      <w:pPr>
        <w:rPr>
          <w:rFonts w:cstheme="minorHAnsi"/>
          <w:sz w:val="24"/>
          <w:szCs w:val="24"/>
        </w:rPr>
      </w:pPr>
      <w:r w:rsidRPr="00FA4CB0">
        <w:rPr>
          <w:rFonts w:cstheme="minorHAnsi"/>
          <w:sz w:val="24"/>
          <w:szCs w:val="24"/>
        </w:rPr>
        <w:t>200665 M</w:t>
      </w:r>
      <w:r w:rsidR="00B201CD">
        <w:rPr>
          <w:rFonts w:cstheme="minorHAnsi"/>
          <w:sz w:val="24"/>
          <w:szCs w:val="24"/>
        </w:rPr>
        <w:t>5</w:t>
      </w:r>
      <w:r w:rsidRPr="00FA4CB0">
        <w:rPr>
          <w:rFonts w:cstheme="minorHAnsi"/>
          <w:sz w:val="24"/>
          <w:szCs w:val="24"/>
        </w:rPr>
        <w:t>|L</w:t>
      </w:r>
      <w:r w:rsidR="00B201CD">
        <w:rPr>
          <w:rFonts w:cstheme="minorHAnsi"/>
          <w:sz w:val="24"/>
          <w:szCs w:val="24"/>
        </w:rPr>
        <w:t xml:space="preserve">1 Final </w:t>
      </w:r>
      <w:r w:rsidRPr="00FA4CB0">
        <w:rPr>
          <w:rFonts w:cstheme="minorHAnsi"/>
          <w:sz w:val="24"/>
          <w:szCs w:val="24"/>
        </w:rPr>
        <w:t>Lab Create a Business Case Instructions and Blank Template</w:t>
      </w:r>
    </w:p>
    <w:p w14:paraId="6C3BABCF" w14:textId="77777777" w:rsidR="008C0376" w:rsidRDefault="008C0376" w:rsidP="00FA4CB0">
      <w:pPr>
        <w:rPr>
          <w:rFonts w:cstheme="minorHAnsi"/>
          <w:b/>
          <w:bCs/>
          <w:sz w:val="24"/>
          <w:szCs w:val="24"/>
        </w:rPr>
      </w:pPr>
      <w:r>
        <w:rPr>
          <w:rFonts w:cstheme="minorHAnsi"/>
          <w:b/>
          <w:bCs/>
          <w:sz w:val="24"/>
          <w:szCs w:val="24"/>
        </w:rPr>
        <w:t>Exercise 4</w:t>
      </w:r>
    </w:p>
    <w:p w14:paraId="2B08850D" w14:textId="198722B8" w:rsidR="00FA4CB0" w:rsidRPr="00FA4CB0" w:rsidRDefault="00B201CD" w:rsidP="00FA4CB0">
      <w:pPr>
        <w:rPr>
          <w:rFonts w:cstheme="minorHAnsi"/>
          <w:b/>
          <w:bCs/>
          <w:sz w:val="24"/>
          <w:szCs w:val="24"/>
        </w:rPr>
      </w:pPr>
      <w:r>
        <w:rPr>
          <w:rFonts w:cstheme="minorHAnsi"/>
          <w:b/>
          <w:bCs/>
          <w:sz w:val="24"/>
          <w:szCs w:val="24"/>
        </w:rPr>
        <w:t xml:space="preserve">Part I: </w:t>
      </w:r>
      <w:r w:rsidR="00FA4CB0" w:rsidRPr="00FA4CB0">
        <w:rPr>
          <w:rFonts w:cstheme="minorHAnsi"/>
          <w:b/>
          <w:bCs/>
          <w:sz w:val="24"/>
          <w:szCs w:val="24"/>
        </w:rPr>
        <w:t>Business Case Instructions</w:t>
      </w:r>
    </w:p>
    <w:tbl>
      <w:tblPr>
        <w:tblStyle w:val="TableGrid"/>
        <w:tblW w:w="0" w:type="auto"/>
        <w:tblLook w:val="04A0" w:firstRow="1" w:lastRow="0" w:firstColumn="1" w:lastColumn="0" w:noHBand="0" w:noVBand="1"/>
      </w:tblPr>
      <w:tblGrid>
        <w:gridCol w:w="2306"/>
        <w:gridCol w:w="7044"/>
      </w:tblGrid>
      <w:tr w:rsidR="00FA4CB0" w:rsidRPr="00FA4CB0" w14:paraId="2B11E91E" w14:textId="77777777" w:rsidTr="4E11683E">
        <w:tc>
          <w:tcPr>
            <w:tcW w:w="2335" w:type="dxa"/>
            <w:shd w:val="clear" w:color="auto" w:fill="DEEAF6" w:themeFill="accent5" w:themeFillTint="33"/>
          </w:tcPr>
          <w:p w14:paraId="00E508E3" w14:textId="77777777" w:rsidR="00FA4CB0" w:rsidRPr="00FA4CB0" w:rsidRDefault="00FA4CB0" w:rsidP="00E2102A">
            <w:pPr>
              <w:jc w:val="center"/>
              <w:rPr>
                <w:rFonts w:cstheme="minorHAnsi"/>
                <w:sz w:val="24"/>
                <w:szCs w:val="24"/>
              </w:rPr>
            </w:pPr>
            <w:r w:rsidRPr="00FA4CB0">
              <w:rPr>
                <w:rFonts w:cstheme="minorHAnsi"/>
                <w:sz w:val="24"/>
                <w:szCs w:val="24"/>
              </w:rPr>
              <w:t>Section</w:t>
            </w:r>
          </w:p>
        </w:tc>
        <w:tc>
          <w:tcPr>
            <w:tcW w:w="7380" w:type="dxa"/>
            <w:shd w:val="clear" w:color="auto" w:fill="DEEAF6" w:themeFill="accent5" w:themeFillTint="33"/>
          </w:tcPr>
          <w:p w14:paraId="6D9292AD" w14:textId="77777777" w:rsidR="00FA4CB0" w:rsidRPr="00FA4CB0" w:rsidRDefault="00FA4CB0" w:rsidP="00E2102A">
            <w:pPr>
              <w:jc w:val="center"/>
              <w:rPr>
                <w:rFonts w:cstheme="minorHAnsi"/>
                <w:sz w:val="24"/>
                <w:szCs w:val="24"/>
              </w:rPr>
            </w:pPr>
            <w:r w:rsidRPr="00FA4CB0">
              <w:rPr>
                <w:rFonts w:cstheme="minorHAnsi"/>
                <w:sz w:val="24"/>
                <w:szCs w:val="24"/>
              </w:rPr>
              <w:t>Description</w:t>
            </w:r>
          </w:p>
        </w:tc>
      </w:tr>
      <w:tr w:rsidR="00FA4CB0" w:rsidRPr="00FA4CB0" w14:paraId="52DD501B" w14:textId="77777777" w:rsidTr="4E11683E">
        <w:tc>
          <w:tcPr>
            <w:tcW w:w="2335" w:type="dxa"/>
          </w:tcPr>
          <w:p w14:paraId="6928E310" w14:textId="77777777" w:rsidR="00FA4CB0" w:rsidRPr="00FA4CB0" w:rsidRDefault="00FA4CB0" w:rsidP="00E2102A">
            <w:pPr>
              <w:jc w:val="center"/>
              <w:rPr>
                <w:rFonts w:cstheme="minorHAnsi"/>
                <w:sz w:val="24"/>
                <w:szCs w:val="24"/>
              </w:rPr>
            </w:pPr>
            <w:r w:rsidRPr="00FA4CB0">
              <w:rPr>
                <w:rFonts w:cstheme="minorHAnsi"/>
                <w:sz w:val="24"/>
                <w:szCs w:val="24"/>
              </w:rPr>
              <w:t>Market Situation</w:t>
            </w:r>
          </w:p>
        </w:tc>
        <w:tc>
          <w:tcPr>
            <w:tcW w:w="7380" w:type="dxa"/>
          </w:tcPr>
          <w:p w14:paraId="609BBB5F" w14:textId="77777777" w:rsidR="00FA4CB0" w:rsidRPr="00FA4CB0" w:rsidRDefault="00FA4CB0" w:rsidP="00FA4CB0">
            <w:pPr>
              <w:pStyle w:val="ListParagraph"/>
              <w:numPr>
                <w:ilvl w:val="0"/>
                <w:numId w:val="1"/>
              </w:numPr>
              <w:ind w:left="526"/>
              <w:rPr>
                <w:rFonts w:cstheme="minorHAnsi"/>
                <w:sz w:val="24"/>
                <w:szCs w:val="24"/>
              </w:rPr>
            </w:pPr>
            <w:r w:rsidRPr="00FA4CB0">
              <w:rPr>
                <w:rFonts w:cstheme="minorHAnsi"/>
                <w:sz w:val="24"/>
                <w:szCs w:val="24"/>
              </w:rPr>
              <w:t>Define the market situation</w:t>
            </w:r>
          </w:p>
          <w:p w14:paraId="51700E31" w14:textId="77777777" w:rsidR="00FA4CB0" w:rsidRPr="00FA4CB0" w:rsidRDefault="00FA4CB0" w:rsidP="00FA4CB0">
            <w:pPr>
              <w:pStyle w:val="ListParagraph"/>
              <w:numPr>
                <w:ilvl w:val="0"/>
                <w:numId w:val="1"/>
              </w:numPr>
              <w:ind w:left="526"/>
              <w:rPr>
                <w:rFonts w:cstheme="minorHAnsi"/>
                <w:sz w:val="24"/>
                <w:szCs w:val="24"/>
              </w:rPr>
            </w:pPr>
            <w:r w:rsidRPr="00FA4CB0">
              <w:rPr>
                <w:rFonts w:cstheme="minorHAnsi"/>
                <w:sz w:val="24"/>
                <w:szCs w:val="24"/>
              </w:rPr>
              <w:t>Provide supporting information</w:t>
            </w:r>
          </w:p>
        </w:tc>
      </w:tr>
      <w:tr w:rsidR="00FA4CB0" w:rsidRPr="00FA4CB0" w14:paraId="624DD848" w14:textId="77777777" w:rsidTr="4E11683E">
        <w:tc>
          <w:tcPr>
            <w:tcW w:w="2335" w:type="dxa"/>
          </w:tcPr>
          <w:p w14:paraId="0F5701A4" w14:textId="77777777" w:rsidR="00FA4CB0" w:rsidRPr="00FA4CB0" w:rsidRDefault="00FA4CB0" w:rsidP="00E2102A">
            <w:pPr>
              <w:jc w:val="center"/>
              <w:rPr>
                <w:rFonts w:cstheme="minorHAnsi"/>
                <w:sz w:val="24"/>
                <w:szCs w:val="24"/>
              </w:rPr>
            </w:pPr>
            <w:r w:rsidRPr="00FA4CB0">
              <w:rPr>
                <w:rFonts w:cstheme="minorHAnsi"/>
                <w:sz w:val="24"/>
                <w:szCs w:val="24"/>
              </w:rPr>
              <w:t>Opportunity</w:t>
            </w:r>
          </w:p>
        </w:tc>
        <w:tc>
          <w:tcPr>
            <w:tcW w:w="7380" w:type="dxa"/>
          </w:tcPr>
          <w:p w14:paraId="17E69E4A" w14:textId="77777777" w:rsidR="00FA4CB0" w:rsidRPr="00FA4CB0" w:rsidRDefault="00FA4CB0" w:rsidP="00FA4CB0">
            <w:pPr>
              <w:pStyle w:val="ListParagraph"/>
              <w:numPr>
                <w:ilvl w:val="0"/>
                <w:numId w:val="1"/>
              </w:numPr>
              <w:ind w:left="526"/>
              <w:rPr>
                <w:rFonts w:cstheme="minorHAnsi"/>
                <w:sz w:val="24"/>
                <w:szCs w:val="24"/>
              </w:rPr>
            </w:pPr>
            <w:r w:rsidRPr="00FA4CB0">
              <w:rPr>
                <w:rFonts w:cstheme="minorHAnsi"/>
                <w:sz w:val="24"/>
                <w:szCs w:val="24"/>
              </w:rPr>
              <w:t>Summarize the market opportunity</w:t>
            </w:r>
          </w:p>
          <w:p w14:paraId="055328B8" w14:textId="77777777" w:rsidR="00FA4CB0" w:rsidRPr="00FA4CB0" w:rsidRDefault="00FA4CB0" w:rsidP="00FA4CB0">
            <w:pPr>
              <w:pStyle w:val="ListParagraph"/>
              <w:numPr>
                <w:ilvl w:val="0"/>
                <w:numId w:val="1"/>
              </w:numPr>
              <w:ind w:left="526"/>
              <w:rPr>
                <w:rFonts w:cstheme="minorHAnsi"/>
                <w:sz w:val="24"/>
                <w:szCs w:val="24"/>
              </w:rPr>
            </w:pPr>
            <w:r w:rsidRPr="00FA4CB0">
              <w:rPr>
                <w:rFonts w:cstheme="minorHAnsi"/>
                <w:sz w:val="24"/>
                <w:szCs w:val="24"/>
              </w:rPr>
              <w:t>Describe how the company can benefit</w:t>
            </w:r>
          </w:p>
        </w:tc>
      </w:tr>
      <w:tr w:rsidR="00FA4CB0" w:rsidRPr="00FA4CB0" w14:paraId="2DC4F17A" w14:textId="77777777" w:rsidTr="4E11683E">
        <w:tc>
          <w:tcPr>
            <w:tcW w:w="2335" w:type="dxa"/>
          </w:tcPr>
          <w:p w14:paraId="5F6F4042" w14:textId="77777777" w:rsidR="00FA4CB0" w:rsidRPr="00FA4CB0" w:rsidRDefault="00FA4CB0" w:rsidP="00E2102A">
            <w:pPr>
              <w:jc w:val="center"/>
              <w:rPr>
                <w:rFonts w:cstheme="minorHAnsi"/>
                <w:sz w:val="24"/>
                <w:szCs w:val="24"/>
              </w:rPr>
            </w:pPr>
            <w:r w:rsidRPr="00FA4CB0">
              <w:rPr>
                <w:rFonts w:cstheme="minorHAnsi"/>
                <w:sz w:val="24"/>
                <w:szCs w:val="24"/>
              </w:rPr>
              <w:t>Envisioned Solution</w:t>
            </w:r>
          </w:p>
        </w:tc>
        <w:tc>
          <w:tcPr>
            <w:tcW w:w="7380" w:type="dxa"/>
          </w:tcPr>
          <w:p w14:paraId="4A0118B7" w14:textId="77777777" w:rsidR="00FA4CB0" w:rsidRPr="00FA4CB0" w:rsidRDefault="00FA4CB0" w:rsidP="00FA4CB0">
            <w:pPr>
              <w:pStyle w:val="ListParagraph"/>
              <w:numPr>
                <w:ilvl w:val="0"/>
                <w:numId w:val="2"/>
              </w:numPr>
              <w:ind w:left="526"/>
              <w:rPr>
                <w:rFonts w:cstheme="minorHAnsi"/>
                <w:sz w:val="24"/>
                <w:szCs w:val="24"/>
              </w:rPr>
            </w:pPr>
            <w:r w:rsidRPr="00FA4CB0">
              <w:rPr>
                <w:rFonts w:cstheme="minorHAnsi"/>
                <w:sz w:val="24"/>
                <w:szCs w:val="24"/>
              </w:rPr>
              <w:t>Describe the envisioned product solution</w:t>
            </w:r>
          </w:p>
          <w:p w14:paraId="271DFE2C" w14:textId="77777777" w:rsidR="00FA4CB0" w:rsidRPr="00FA4CB0" w:rsidRDefault="00FA4CB0" w:rsidP="00FA4CB0">
            <w:pPr>
              <w:pStyle w:val="ListParagraph"/>
              <w:numPr>
                <w:ilvl w:val="0"/>
                <w:numId w:val="2"/>
              </w:numPr>
              <w:ind w:left="526"/>
              <w:rPr>
                <w:rFonts w:cstheme="minorHAnsi"/>
                <w:sz w:val="24"/>
                <w:szCs w:val="24"/>
              </w:rPr>
            </w:pPr>
            <w:r w:rsidRPr="00FA4CB0">
              <w:rPr>
                <w:rFonts w:cstheme="minorHAnsi"/>
                <w:sz w:val="24"/>
                <w:szCs w:val="24"/>
              </w:rPr>
              <w:t>Summarize how the team arrived at the solution</w:t>
            </w:r>
          </w:p>
          <w:p w14:paraId="44ACA1B8" w14:textId="77777777" w:rsidR="00FA4CB0" w:rsidRPr="00FA4CB0" w:rsidRDefault="00FA4CB0" w:rsidP="00FA4CB0">
            <w:pPr>
              <w:pStyle w:val="ListParagraph"/>
              <w:numPr>
                <w:ilvl w:val="0"/>
                <w:numId w:val="2"/>
              </w:numPr>
              <w:ind w:left="526"/>
              <w:rPr>
                <w:rFonts w:cstheme="minorHAnsi"/>
                <w:sz w:val="24"/>
                <w:szCs w:val="24"/>
              </w:rPr>
            </w:pPr>
            <w:r w:rsidRPr="00FA4CB0">
              <w:rPr>
                <w:rFonts w:cstheme="minorHAnsi"/>
                <w:sz w:val="24"/>
                <w:szCs w:val="24"/>
              </w:rPr>
              <w:t>Describe why this solution is better than alternatives</w:t>
            </w:r>
          </w:p>
        </w:tc>
      </w:tr>
      <w:tr w:rsidR="00FA4CB0" w:rsidRPr="00FA4CB0" w14:paraId="5ED6DDD0" w14:textId="77777777" w:rsidTr="4E11683E">
        <w:tc>
          <w:tcPr>
            <w:tcW w:w="2335" w:type="dxa"/>
          </w:tcPr>
          <w:p w14:paraId="7770A2CB" w14:textId="77777777" w:rsidR="00FA4CB0" w:rsidRPr="00FA4CB0" w:rsidRDefault="00FA4CB0" w:rsidP="00E2102A">
            <w:pPr>
              <w:jc w:val="center"/>
              <w:rPr>
                <w:rFonts w:cstheme="minorHAnsi"/>
                <w:sz w:val="24"/>
                <w:szCs w:val="24"/>
              </w:rPr>
            </w:pPr>
            <w:r w:rsidRPr="00FA4CB0">
              <w:rPr>
                <w:rFonts w:cstheme="minorHAnsi"/>
                <w:sz w:val="24"/>
                <w:szCs w:val="24"/>
              </w:rPr>
              <w:t>Objectives and Assumptions</w:t>
            </w:r>
          </w:p>
        </w:tc>
        <w:tc>
          <w:tcPr>
            <w:tcW w:w="7380" w:type="dxa"/>
          </w:tcPr>
          <w:p w14:paraId="37223EE8" w14:textId="5012C74B" w:rsidR="00FA4CB0" w:rsidRPr="00FA4CB0" w:rsidRDefault="4E11683E" w:rsidP="4E11683E">
            <w:pPr>
              <w:pStyle w:val="ListParagraph"/>
              <w:numPr>
                <w:ilvl w:val="0"/>
                <w:numId w:val="3"/>
              </w:numPr>
              <w:ind w:left="526"/>
              <w:rPr>
                <w:sz w:val="24"/>
                <w:szCs w:val="24"/>
              </w:rPr>
            </w:pPr>
            <w:r w:rsidRPr="4E11683E">
              <w:rPr>
                <w:sz w:val="24"/>
                <w:szCs w:val="24"/>
              </w:rPr>
              <w:t>Describe the market objectives that are being pursued</w:t>
            </w:r>
          </w:p>
          <w:p w14:paraId="37D4192E" w14:textId="77777777" w:rsidR="00FA4CB0" w:rsidRPr="00FA4CB0" w:rsidRDefault="00FA4CB0" w:rsidP="00FA4CB0">
            <w:pPr>
              <w:pStyle w:val="ListParagraph"/>
              <w:numPr>
                <w:ilvl w:val="0"/>
                <w:numId w:val="3"/>
              </w:numPr>
              <w:ind w:left="526"/>
              <w:rPr>
                <w:rFonts w:cstheme="minorHAnsi"/>
                <w:sz w:val="24"/>
                <w:szCs w:val="24"/>
              </w:rPr>
            </w:pPr>
            <w:r w:rsidRPr="00FA4CB0">
              <w:rPr>
                <w:rFonts w:cstheme="minorHAnsi"/>
                <w:sz w:val="24"/>
                <w:szCs w:val="24"/>
              </w:rPr>
              <w:t>Define the business assumptions</w:t>
            </w:r>
          </w:p>
        </w:tc>
      </w:tr>
      <w:tr w:rsidR="00FA4CB0" w:rsidRPr="00FA4CB0" w14:paraId="790DC11A" w14:textId="77777777" w:rsidTr="4E11683E">
        <w:tc>
          <w:tcPr>
            <w:tcW w:w="2335" w:type="dxa"/>
          </w:tcPr>
          <w:p w14:paraId="7408682D" w14:textId="77777777" w:rsidR="00FA4CB0" w:rsidRPr="00FA4CB0" w:rsidRDefault="00FA4CB0" w:rsidP="00E2102A">
            <w:pPr>
              <w:jc w:val="center"/>
              <w:rPr>
                <w:rFonts w:cstheme="minorHAnsi"/>
                <w:sz w:val="24"/>
                <w:szCs w:val="24"/>
              </w:rPr>
            </w:pPr>
            <w:r w:rsidRPr="00FA4CB0">
              <w:rPr>
                <w:rFonts w:cstheme="minorHAnsi"/>
                <w:sz w:val="24"/>
                <w:szCs w:val="24"/>
              </w:rPr>
              <w:t>Costs</w:t>
            </w:r>
          </w:p>
        </w:tc>
        <w:tc>
          <w:tcPr>
            <w:tcW w:w="7380" w:type="dxa"/>
          </w:tcPr>
          <w:p w14:paraId="01916A9B" w14:textId="77777777" w:rsidR="00FA4CB0" w:rsidRPr="00FA4CB0" w:rsidRDefault="00FA4CB0" w:rsidP="00FA4CB0">
            <w:pPr>
              <w:pStyle w:val="ListParagraph"/>
              <w:numPr>
                <w:ilvl w:val="0"/>
                <w:numId w:val="4"/>
              </w:numPr>
              <w:ind w:left="526"/>
              <w:rPr>
                <w:rFonts w:cstheme="minorHAnsi"/>
                <w:sz w:val="24"/>
                <w:szCs w:val="24"/>
              </w:rPr>
            </w:pPr>
            <w:r w:rsidRPr="00FA4CB0">
              <w:rPr>
                <w:rFonts w:cstheme="minorHAnsi"/>
                <w:sz w:val="24"/>
                <w:szCs w:val="24"/>
              </w:rPr>
              <w:t>Define product solution costs</w:t>
            </w:r>
          </w:p>
          <w:p w14:paraId="42B37148" w14:textId="77777777" w:rsidR="00FA4CB0" w:rsidRPr="00FA4CB0" w:rsidRDefault="00FA4CB0" w:rsidP="00FA4CB0">
            <w:pPr>
              <w:pStyle w:val="ListParagraph"/>
              <w:numPr>
                <w:ilvl w:val="0"/>
                <w:numId w:val="4"/>
              </w:numPr>
              <w:ind w:left="526"/>
              <w:rPr>
                <w:rFonts w:cstheme="minorHAnsi"/>
                <w:sz w:val="24"/>
                <w:szCs w:val="24"/>
              </w:rPr>
            </w:pPr>
            <w:r w:rsidRPr="00FA4CB0">
              <w:rPr>
                <w:rFonts w:cstheme="minorHAnsi"/>
                <w:sz w:val="24"/>
                <w:szCs w:val="24"/>
              </w:rPr>
              <w:t>List required resources</w:t>
            </w:r>
          </w:p>
        </w:tc>
      </w:tr>
      <w:tr w:rsidR="00FA4CB0" w:rsidRPr="00FA4CB0" w14:paraId="64560B05" w14:textId="77777777" w:rsidTr="4E11683E">
        <w:tc>
          <w:tcPr>
            <w:tcW w:w="2335" w:type="dxa"/>
          </w:tcPr>
          <w:p w14:paraId="1FB607F8" w14:textId="77777777" w:rsidR="00FA4CB0" w:rsidRPr="00FA4CB0" w:rsidRDefault="00FA4CB0" w:rsidP="00E2102A">
            <w:pPr>
              <w:jc w:val="center"/>
              <w:rPr>
                <w:rFonts w:cstheme="minorHAnsi"/>
                <w:sz w:val="24"/>
                <w:szCs w:val="24"/>
              </w:rPr>
            </w:pPr>
            <w:r w:rsidRPr="00FA4CB0">
              <w:rPr>
                <w:rFonts w:cstheme="minorHAnsi"/>
                <w:sz w:val="24"/>
                <w:szCs w:val="24"/>
              </w:rPr>
              <w:t>Strategic Alignment</w:t>
            </w:r>
          </w:p>
        </w:tc>
        <w:tc>
          <w:tcPr>
            <w:tcW w:w="7380" w:type="dxa"/>
          </w:tcPr>
          <w:p w14:paraId="255C82F2" w14:textId="77777777" w:rsidR="00FA4CB0" w:rsidRPr="00FA4CB0" w:rsidRDefault="00FA4CB0" w:rsidP="00FA4CB0">
            <w:pPr>
              <w:pStyle w:val="ListParagraph"/>
              <w:numPr>
                <w:ilvl w:val="0"/>
                <w:numId w:val="5"/>
              </w:numPr>
              <w:ind w:left="526"/>
              <w:rPr>
                <w:rFonts w:cstheme="minorHAnsi"/>
                <w:sz w:val="24"/>
                <w:szCs w:val="24"/>
              </w:rPr>
            </w:pPr>
            <w:r w:rsidRPr="00FA4CB0">
              <w:rPr>
                <w:rFonts w:cstheme="minorHAnsi"/>
                <w:sz w:val="24"/>
                <w:szCs w:val="24"/>
              </w:rPr>
              <w:t>Illustrate how this product solution aligns with organizational needs</w:t>
            </w:r>
          </w:p>
          <w:p w14:paraId="69184D30" w14:textId="77777777" w:rsidR="00FA4CB0" w:rsidRPr="00FA4CB0" w:rsidRDefault="00FA4CB0" w:rsidP="00FA4CB0">
            <w:pPr>
              <w:pStyle w:val="ListParagraph"/>
              <w:numPr>
                <w:ilvl w:val="0"/>
                <w:numId w:val="5"/>
              </w:numPr>
              <w:ind w:left="526"/>
              <w:rPr>
                <w:rFonts w:cstheme="minorHAnsi"/>
                <w:sz w:val="24"/>
                <w:szCs w:val="24"/>
              </w:rPr>
            </w:pPr>
            <w:r w:rsidRPr="00FA4CB0">
              <w:rPr>
                <w:rFonts w:cstheme="minorHAnsi"/>
                <w:sz w:val="24"/>
                <w:szCs w:val="24"/>
              </w:rPr>
              <w:t>Summarize how the product concept aligns with organizational goals</w:t>
            </w:r>
          </w:p>
        </w:tc>
      </w:tr>
      <w:tr w:rsidR="00FA4CB0" w:rsidRPr="00FA4CB0" w14:paraId="4F5D540F" w14:textId="77777777" w:rsidTr="4E11683E">
        <w:tc>
          <w:tcPr>
            <w:tcW w:w="2335" w:type="dxa"/>
          </w:tcPr>
          <w:p w14:paraId="53F19DD3" w14:textId="77777777" w:rsidR="00FA4CB0" w:rsidRPr="00FA4CB0" w:rsidRDefault="00FA4CB0" w:rsidP="00E2102A">
            <w:pPr>
              <w:jc w:val="center"/>
              <w:rPr>
                <w:rFonts w:cstheme="minorHAnsi"/>
                <w:sz w:val="24"/>
                <w:szCs w:val="24"/>
              </w:rPr>
            </w:pPr>
            <w:r w:rsidRPr="00FA4CB0">
              <w:rPr>
                <w:rFonts w:cstheme="minorHAnsi"/>
                <w:sz w:val="24"/>
                <w:szCs w:val="24"/>
              </w:rPr>
              <w:t>Timing</w:t>
            </w:r>
          </w:p>
        </w:tc>
        <w:tc>
          <w:tcPr>
            <w:tcW w:w="7380" w:type="dxa"/>
          </w:tcPr>
          <w:p w14:paraId="77408DC7" w14:textId="77777777" w:rsidR="00FA4CB0" w:rsidRPr="00FA4CB0" w:rsidRDefault="00FA4CB0" w:rsidP="00FA4CB0">
            <w:pPr>
              <w:pStyle w:val="ListParagraph"/>
              <w:numPr>
                <w:ilvl w:val="0"/>
                <w:numId w:val="5"/>
              </w:numPr>
              <w:ind w:left="526"/>
              <w:rPr>
                <w:rFonts w:cstheme="minorHAnsi"/>
                <w:sz w:val="24"/>
                <w:szCs w:val="24"/>
              </w:rPr>
            </w:pPr>
            <w:r w:rsidRPr="00FA4CB0">
              <w:rPr>
                <w:rFonts w:cstheme="minorHAnsi"/>
                <w:sz w:val="24"/>
                <w:szCs w:val="24"/>
              </w:rPr>
              <w:t>Describe project timing</w:t>
            </w:r>
          </w:p>
          <w:p w14:paraId="028BFB3D" w14:textId="77777777" w:rsidR="00FA4CB0" w:rsidRPr="00FA4CB0" w:rsidRDefault="00FA4CB0" w:rsidP="00FA4CB0">
            <w:pPr>
              <w:pStyle w:val="ListParagraph"/>
              <w:numPr>
                <w:ilvl w:val="0"/>
                <w:numId w:val="5"/>
              </w:numPr>
              <w:ind w:left="526"/>
              <w:rPr>
                <w:rFonts w:cstheme="minorHAnsi"/>
                <w:sz w:val="24"/>
                <w:szCs w:val="24"/>
              </w:rPr>
            </w:pPr>
            <w:r w:rsidRPr="00FA4CB0">
              <w:rPr>
                <w:rFonts w:cstheme="minorHAnsi"/>
                <w:sz w:val="24"/>
                <w:szCs w:val="24"/>
              </w:rPr>
              <w:t>Map timing to the market need</w:t>
            </w:r>
          </w:p>
          <w:p w14:paraId="4F321506" w14:textId="77777777" w:rsidR="00FA4CB0" w:rsidRPr="00FA4CB0" w:rsidRDefault="00FA4CB0" w:rsidP="00FA4CB0">
            <w:pPr>
              <w:pStyle w:val="ListParagraph"/>
              <w:numPr>
                <w:ilvl w:val="0"/>
                <w:numId w:val="5"/>
              </w:numPr>
              <w:ind w:left="526"/>
              <w:rPr>
                <w:rFonts w:cstheme="minorHAnsi"/>
                <w:sz w:val="24"/>
                <w:szCs w:val="24"/>
              </w:rPr>
            </w:pPr>
            <w:r w:rsidRPr="00FA4CB0">
              <w:rPr>
                <w:rFonts w:cstheme="minorHAnsi"/>
                <w:sz w:val="24"/>
                <w:szCs w:val="24"/>
              </w:rPr>
              <w:t>Recommend an investment strategy</w:t>
            </w:r>
          </w:p>
        </w:tc>
      </w:tr>
      <w:tr w:rsidR="00FA4CB0" w:rsidRPr="00FA4CB0" w14:paraId="128C2A32" w14:textId="77777777" w:rsidTr="4E11683E">
        <w:tc>
          <w:tcPr>
            <w:tcW w:w="2335" w:type="dxa"/>
          </w:tcPr>
          <w:p w14:paraId="4A6E9BDD" w14:textId="77777777" w:rsidR="00FA4CB0" w:rsidRPr="00FA4CB0" w:rsidRDefault="00FA4CB0" w:rsidP="00E2102A">
            <w:pPr>
              <w:jc w:val="center"/>
              <w:rPr>
                <w:rFonts w:cstheme="minorHAnsi"/>
                <w:sz w:val="24"/>
                <w:szCs w:val="24"/>
              </w:rPr>
            </w:pPr>
            <w:r w:rsidRPr="00FA4CB0">
              <w:rPr>
                <w:rFonts w:cstheme="minorHAnsi"/>
                <w:sz w:val="24"/>
                <w:szCs w:val="24"/>
              </w:rPr>
              <w:t>Cost Benefit Analysis</w:t>
            </w:r>
          </w:p>
        </w:tc>
        <w:tc>
          <w:tcPr>
            <w:tcW w:w="7380" w:type="dxa"/>
          </w:tcPr>
          <w:p w14:paraId="105E5404" w14:textId="77777777" w:rsidR="00FA4CB0" w:rsidRPr="00FA4CB0" w:rsidRDefault="00FA4CB0" w:rsidP="00FA4CB0">
            <w:pPr>
              <w:pStyle w:val="ListParagraph"/>
              <w:numPr>
                <w:ilvl w:val="0"/>
                <w:numId w:val="6"/>
              </w:numPr>
              <w:ind w:left="526"/>
              <w:rPr>
                <w:rFonts w:cstheme="minorHAnsi"/>
                <w:sz w:val="24"/>
                <w:szCs w:val="24"/>
              </w:rPr>
            </w:pPr>
            <w:r w:rsidRPr="00FA4CB0">
              <w:rPr>
                <w:rFonts w:cstheme="minorHAnsi"/>
                <w:sz w:val="24"/>
                <w:szCs w:val="24"/>
              </w:rPr>
              <w:t>Provide a financial analysis—Illustrate costs vs. benefits</w:t>
            </w:r>
          </w:p>
          <w:p w14:paraId="0DC9D20E" w14:textId="3E42B1FE" w:rsidR="00FA4CB0" w:rsidRPr="00FA4CB0" w:rsidRDefault="4E11683E" w:rsidP="4E11683E">
            <w:pPr>
              <w:pStyle w:val="ListParagraph"/>
              <w:numPr>
                <w:ilvl w:val="0"/>
                <w:numId w:val="6"/>
              </w:numPr>
              <w:ind w:left="526"/>
              <w:rPr>
                <w:sz w:val="24"/>
                <w:szCs w:val="24"/>
              </w:rPr>
            </w:pPr>
            <w:r w:rsidRPr="4E11683E">
              <w:rPr>
                <w:sz w:val="24"/>
                <w:szCs w:val="24"/>
              </w:rPr>
              <w:t>Define what happens if the company does not proceed</w:t>
            </w:r>
          </w:p>
        </w:tc>
      </w:tr>
      <w:tr w:rsidR="00FA4CB0" w:rsidRPr="00FA4CB0" w14:paraId="046314F1" w14:textId="77777777" w:rsidTr="4E11683E">
        <w:tc>
          <w:tcPr>
            <w:tcW w:w="2335" w:type="dxa"/>
          </w:tcPr>
          <w:p w14:paraId="263B821A" w14:textId="77777777" w:rsidR="00FA4CB0" w:rsidRPr="00FA4CB0" w:rsidRDefault="00FA4CB0" w:rsidP="00E2102A">
            <w:pPr>
              <w:jc w:val="center"/>
              <w:rPr>
                <w:rFonts w:cstheme="minorHAnsi"/>
                <w:sz w:val="24"/>
                <w:szCs w:val="24"/>
              </w:rPr>
            </w:pPr>
            <w:r w:rsidRPr="00FA4CB0">
              <w:rPr>
                <w:rFonts w:cstheme="minorHAnsi"/>
                <w:sz w:val="24"/>
                <w:szCs w:val="24"/>
              </w:rPr>
              <w:t>Risk</w:t>
            </w:r>
          </w:p>
        </w:tc>
        <w:tc>
          <w:tcPr>
            <w:tcW w:w="7380" w:type="dxa"/>
          </w:tcPr>
          <w:p w14:paraId="53FAF34A" w14:textId="77777777" w:rsidR="00FA4CB0" w:rsidRPr="00FA4CB0" w:rsidRDefault="00FA4CB0" w:rsidP="00FA4CB0">
            <w:pPr>
              <w:pStyle w:val="ListParagraph"/>
              <w:numPr>
                <w:ilvl w:val="0"/>
                <w:numId w:val="7"/>
              </w:numPr>
              <w:ind w:left="526"/>
              <w:rPr>
                <w:rFonts w:cstheme="minorHAnsi"/>
                <w:sz w:val="24"/>
                <w:szCs w:val="24"/>
              </w:rPr>
            </w:pPr>
            <w:r w:rsidRPr="00FA4CB0">
              <w:rPr>
                <w:rFonts w:cstheme="minorHAnsi"/>
                <w:sz w:val="24"/>
                <w:szCs w:val="24"/>
              </w:rPr>
              <w:t>Identify major risks</w:t>
            </w:r>
          </w:p>
          <w:p w14:paraId="5D544189" w14:textId="77777777" w:rsidR="00FA4CB0" w:rsidRPr="00FA4CB0" w:rsidRDefault="00FA4CB0" w:rsidP="00FA4CB0">
            <w:pPr>
              <w:pStyle w:val="ListParagraph"/>
              <w:numPr>
                <w:ilvl w:val="0"/>
                <w:numId w:val="7"/>
              </w:numPr>
              <w:ind w:left="526"/>
              <w:rPr>
                <w:rFonts w:cstheme="minorHAnsi"/>
                <w:sz w:val="24"/>
                <w:szCs w:val="24"/>
              </w:rPr>
            </w:pPr>
            <w:r w:rsidRPr="00FA4CB0">
              <w:rPr>
                <w:rFonts w:cstheme="minorHAnsi"/>
                <w:sz w:val="24"/>
                <w:szCs w:val="24"/>
              </w:rPr>
              <w:t>Document contingency responses/mitigations</w:t>
            </w:r>
          </w:p>
        </w:tc>
      </w:tr>
      <w:tr w:rsidR="00FA4CB0" w:rsidRPr="00FA4CB0" w14:paraId="0251A406" w14:textId="77777777" w:rsidTr="4E11683E">
        <w:tc>
          <w:tcPr>
            <w:tcW w:w="2335" w:type="dxa"/>
          </w:tcPr>
          <w:p w14:paraId="682711CD" w14:textId="77777777" w:rsidR="00FA4CB0" w:rsidRPr="00FA4CB0" w:rsidRDefault="00FA4CB0" w:rsidP="00E2102A">
            <w:pPr>
              <w:jc w:val="center"/>
              <w:rPr>
                <w:rFonts w:cstheme="minorHAnsi"/>
                <w:sz w:val="24"/>
                <w:szCs w:val="24"/>
              </w:rPr>
            </w:pPr>
            <w:r w:rsidRPr="00FA4CB0">
              <w:rPr>
                <w:rFonts w:cstheme="minorHAnsi"/>
                <w:sz w:val="24"/>
                <w:szCs w:val="24"/>
              </w:rPr>
              <w:t>Initial Investment and Recommendation</w:t>
            </w:r>
          </w:p>
        </w:tc>
        <w:tc>
          <w:tcPr>
            <w:tcW w:w="7380" w:type="dxa"/>
          </w:tcPr>
          <w:p w14:paraId="3DE2E4C7" w14:textId="77777777" w:rsidR="00FA4CB0" w:rsidRPr="00FA4CB0" w:rsidRDefault="00FA4CB0" w:rsidP="00FA4CB0">
            <w:pPr>
              <w:pStyle w:val="ListParagraph"/>
              <w:numPr>
                <w:ilvl w:val="0"/>
                <w:numId w:val="7"/>
              </w:numPr>
              <w:ind w:left="526"/>
              <w:rPr>
                <w:rFonts w:cstheme="minorHAnsi"/>
                <w:sz w:val="24"/>
                <w:szCs w:val="24"/>
              </w:rPr>
            </w:pPr>
            <w:r w:rsidRPr="00FA4CB0">
              <w:rPr>
                <w:rFonts w:cstheme="minorHAnsi"/>
                <w:sz w:val="24"/>
                <w:szCs w:val="24"/>
              </w:rPr>
              <w:t>Define the initial investment requirements</w:t>
            </w:r>
          </w:p>
          <w:p w14:paraId="446F7112" w14:textId="77777777" w:rsidR="00FA4CB0" w:rsidRPr="00FA4CB0" w:rsidRDefault="00FA4CB0" w:rsidP="00FA4CB0">
            <w:pPr>
              <w:pStyle w:val="ListParagraph"/>
              <w:numPr>
                <w:ilvl w:val="0"/>
                <w:numId w:val="7"/>
              </w:numPr>
              <w:ind w:left="526"/>
              <w:rPr>
                <w:rFonts w:cstheme="minorHAnsi"/>
                <w:sz w:val="24"/>
                <w:szCs w:val="24"/>
              </w:rPr>
            </w:pPr>
            <w:r w:rsidRPr="00FA4CB0">
              <w:rPr>
                <w:rFonts w:cstheme="minorHAnsi"/>
                <w:sz w:val="24"/>
                <w:szCs w:val="24"/>
              </w:rPr>
              <w:t>Define long-term investment requirements</w:t>
            </w:r>
          </w:p>
        </w:tc>
      </w:tr>
    </w:tbl>
    <w:p w14:paraId="3C9912C4" w14:textId="3A3DE6A7" w:rsidR="00FA4CB0" w:rsidRPr="00FA4CB0" w:rsidRDefault="00FA4CB0">
      <w:pPr>
        <w:rPr>
          <w:rFonts w:cstheme="minorHAnsi"/>
          <w:sz w:val="24"/>
          <w:szCs w:val="24"/>
        </w:rPr>
      </w:pPr>
    </w:p>
    <w:p w14:paraId="73C668F6" w14:textId="77777777" w:rsidR="00FA4CB0" w:rsidRPr="00FA4CB0" w:rsidRDefault="00FA4CB0">
      <w:pPr>
        <w:rPr>
          <w:rFonts w:cstheme="minorHAnsi"/>
          <w:sz w:val="24"/>
          <w:szCs w:val="24"/>
        </w:rPr>
      </w:pPr>
      <w:r w:rsidRPr="00FA4CB0">
        <w:rPr>
          <w:rFonts w:cstheme="minorHAnsi"/>
          <w:sz w:val="24"/>
          <w:szCs w:val="24"/>
        </w:rPr>
        <w:br w:type="page"/>
      </w:r>
    </w:p>
    <w:p w14:paraId="338CC3BD" w14:textId="5DA0D8B9" w:rsidR="00FA4CB0" w:rsidRPr="00FA4CB0" w:rsidRDefault="00B201CD">
      <w:pPr>
        <w:rPr>
          <w:rFonts w:cstheme="minorHAnsi"/>
          <w:b/>
          <w:bCs/>
          <w:sz w:val="24"/>
          <w:szCs w:val="24"/>
        </w:rPr>
      </w:pPr>
      <w:r>
        <w:rPr>
          <w:rFonts w:cstheme="minorHAnsi"/>
          <w:b/>
          <w:bCs/>
          <w:sz w:val="24"/>
          <w:szCs w:val="24"/>
        </w:rPr>
        <w:lastRenderedPageBreak/>
        <w:t xml:space="preserve">Part II: </w:t>
      </w:r>
      <w:r w:rsidR="00FA4CB0" w:rsidRPr="00FA4CB0">
        <w:rPr>
          <w:rFonts w:cstheme="minorHAnsi"/>
          <w:b/>
          <w:bCs/>
          <w:sz w:val="24"/>
          <w:szCs w:val="24"/>
        </w:rPr>
        <w:t>Business Case Blank Template</w:t>
      </w:r>
    </w:p>
    <w:tbl>
      <w:tblPr>
        <w:tblStyle w:val="TableGrid"/>
        <w:tblW w:w="0" w:type="auto"/>
        <w:tblLook w:val="04A0" w:firstRow="1" w:lastRow="0" w:firstColumn="1" w:lastColumn="0" w:noHBand="0" w:noVBand="1"/>
      </w:tblPr>
      <w:tblGrid>
        <w:gridCol w:w="2307"/>
        <w:gridCol w:w="7043"/>
      </w:tblGrid>
      <w:tr w:rsidR="00FA4CB0" w:rsidRPr="00FA4CB0" w14:paraId="2683CC59" w14:textId="77777777" w:rsidTr="00E2102A">
        <w:tc>
          <w:tcPr>
            <w:tcW w:w="2335" w:type="dxa"/>
            <w:shd w:val="clear" w:color="auto" w:fill="DEEAF6" w:themeFill="accent5" w:themeFillTint="33"/>
          </w:tcPr>
          <w:p w14:paraId="4C30548C" w14:textId="77777777" w:rsidR="00FA4CB0" w:rsidRPr="00FA4CB0" w:rsidRDefault="00FA4CB0" w:rsidP="00E2102A">
            <w:pPr>
              <w:jc w:val="center"/>
              <w:rPr>
                <w:rFonts w:cstheme="minorHAnsi"/>
                <w:sz w:val="24"/>
                <w:szCs w:val="24"/>
              </w:rPr>
            </w:pPr>
            <w:r w:rsidRPr="00FA4CB0">
              <w:rPr>
                <w:rFonts w:cstheme="minorHAnsi"/>
                <w:sz w:val="24"/>
                <w:szCs w:val="24"/>
              </w:rPr>
              <w:t>Section</w:t>
            </w:r>
          </w:p>
        </w:tc>
        <w:tc>
          <w:tcPr>
            <w:tcW w:w="7380" w:type="dxa"/>
            <w:shd w:val="clear" w:color="auto" w:fill="DEEAF6" w:themeFill="accent5" w:themeFillTint="33"/>
          </w:tcPr>
          <w:p w14:paraId="75284FA1" w14:textId="77777777" w:rsidR="00FA4CB0" w:rsidRPr="00FA4CB0" w:rsidRDefault="00FA4CB0" w:rsidP="00E2102A">
            <w:pPr>
              <w:jc w:val="center"/>
              <w:rPr>
                <w:rFonts w:cstheme="minorHAnsi"/>
                <w:sz w:val="24"/>
                <w:szCs w:val="24"/>
              </w:rPr>
            </w:pPr>
            <w:r w:rsidRPr="00FA4CB0">
              <w:rPr>
                <w:rFonts w:cstheme="minorHAnsi"/>
                <w:sz w:val="24"/>
                <w:szCs w:val="24"/>
              </w:rPr>
              <w:t>Description</w:t>
            </w:r>
          </w:p>
        </w:tc>
      </w:tr>
      <w:tr w:rsidR="00FA4CB0" w:rsidRPr="00FA4CB0" w14:paraId="7C7A373D" w14:textId="77777777" w:rsidTr="00E2102A">
        <w:tc>
          <w:tcPr>
            <w:tcW w:w="2335" w:type="dxa"/>
          </w:tcPr>
          <w:p w14:paraId="365B5437" w14:textId="77777777" w:rsidR="00FA4CB0" w:rsidRPr="00FA4CB0" w:rsidRDefault="00FA4CB0" w:rsidP="00E2102A">
            <w:pPr>
              <w:jc w:val="center"/>
              <w:rPr>
                <w:rFonts w:cstheme="minorHAnsi"/>
                <w:sz w:val="24"/>
                <w:szCs w:val="24"/>
              </w:rPr>
            </w:pPr>
            <w:r w:rsidRPr="00FA4CB0">
              <w:rPr>
                <w:rFonts w:cstheme="minorHAnsi"/>
                <w:sz w:val="24"/>
                <w:szCs w:val="24"/>
              </w:rPr>
              <w:t>Market Situation</w:t>
            </w:r>
          </w:p>
          <w:p w14:paraId="29434BB9" w14:textId="77777777" w:rsidR="00FA4CB0" w:rsidRPr="00FA4CB0" w:rsidRDefault="00FA4CB0" w:rsidP="00E2102A">
            <w:pPr>
              <w:jc w:val="center"/>
              <w:rPr>
                <w:rFonts w:cstheme="minorHAnsi"/>
                <w:sz w:val="24"/>
                <w:szCs w:val="24"/>
              </w:rPr>
            </w:pPr>
          </w:p>
        </w:tc>
        <w:tc>
          <w:tcPr>
            <w:tcW w:w="7380" w:type="dxa"/>
          </w:tcPr>
          <w:p w14:paraId="06155C15" w14:textId="46416B55" w:rsidR="00FA4CB0" w:rsidRPr="00FA4CB0" w:rsidRDefault="00FE3095" w:rsidP="00FE3095">
            <w:pPr>
              <w:pStyle w:val="ListParagraph"/>
              <w:numPr>
                <w:ilvl w:val="0"/>
                <w:numId w:val="1"/>
              </w:numPr>
              <w:rPr>
                <w:rFonts w:cstheme="minorHAnsi"/>
                <w:sz w:val="24"/>
                <w:szCs w:val="24"/>
              </w:rPr>
            </w:pPr>
            <w:r w:rsidRPr="00FE3095">
              <w:rPr>
                <w:rFonts w:cstheme="minorHAnsi"/>
                <w:sz w:val="24"/>
                <w:szCs w:val="24"/>
              </w:rPr>
              <w:t>The air purifier market is experiencing significant growth, with a projected compound annual growth rate (CAGR) of 11.4% from 2023 to 2030. However, current HEPA air purifiers have notable shortcomings, including inefficiency in removing volatile organic compounds (VOCs), viruses, and odors, as well as concerns regarding ozone generation, high maintenance costs, and limited coverage area. Customers are seeking improved solutions that address these issues comprehensively while ensuring clean and safe indoor air quality.</w:t>
            </w:r>
          </w:p>
        </w:tc>
      </w:tr>
      <w:tr w:rsidR="00FA4CB0" w:rsidRPr="00FA4CB0" w14:paraId="4EE23D3D" w14:textId="77777777" w:rsidTr="00E2102A">
        <w:tc>
          <w:tcPr>
            <w:tcW w:w="2335" w:type="dxa"/>
          </w:tcPr>
          <w:p w14:paraId="578EA03B" w14:textId="77777777" w:rsidR="00FA4CB0" w:rsidRPr="00FA4CB0" w:rsidRDefault="00FA4CB0" w:rsidP="00E2102A">
            <w:pPr>
              <w:jc w:val="center"/>
              <w:rPr>
                <w:rFonts w:cstheme="minorHAnsi"/>
                <w:sz w:val="24"/>
                <w:szCs w:val="24"/>
              </w:rPr>
            </w:pPr>
            <w:r w:rsidRPr="00FA4CB0">
              <w:rPr>
                <w:rFonts w:cstheme="minorHAnsi"/>
                <w:sz w:val="24"/>
                <w:szCs w:val="24"/>
              </w:rPr>
              <w:t>Opportunity</w:t>
            </w:r>
          </w:p>
          <w:p w14:paraId="77A62667" w14:textId="77777777" w:rsidR="00FA4CB0" w:rsidRPr="00FA4CB0" w:rsidRDefault="00FA4CB0" w:rsidP="00E2102A">
            <w:pPr>
              <w:jc w:val="center"/>
              <w:rPr>
                <w:rFonts w:cstheme="minorHAnsi"/>
                <w:sz w:val="24"/>
                <w:szCs w:val="24"/>
              </w:rPr>
            </w:pPr>
          </w:p>
        </w:tc>
        <w:tc>
          <w:tcPr>
            <w:tcW w:w="7380" w:type="dxa"/>
          </w:tcPr>
          <w:p w14:paraId="21AB9790" w14:textId="0DDD11D9" w:rsidR="00FA4CB0" w:rsidRPr="00FA4CB0" w:rsidRDefault="002E5052" w:rsidP="002E5052">
            <w:pPr>
              <w:pStyle w:val="ListParagraph"/>
              <w:numPr>
                <w:ilvl w:val="0"/>
                <w:numId w:val="1"/>
              </w:numPr>
              <w:rPr>
                <w:rFonts w:cstheme="minorHAnsi"/>
                <w:sz w:val="24"/>
                <w:szCs w:val="24"/>
              </w:rPr>
            </w:pPr>
            <w:r w:rsidRPr="002E5052">
              <w:rPr>
                <w:rFonts w:cstheme="minorHAnsi"/>
                <w:sz w:val="24"/>
                <w:szCs w:val="24"/>
              </w:rPr>
              <w:t>There is a clear opportunity for Perfect Purifiers LLC (PP LLC) to capitalize on the growing demand for effective air purification solutions by innovating its current HEPA air purifier line. By addressing market shortcomings and offering enhanced features, PP LLC can position itself as a leader in the industry and capture a significant share of the expanding market.</w:t>
            </w:r>
          </w:p>
        </w:tc>
      </w:tr>
      <w:tr w:rsidR="00FA4CB0" w:rsidRPr="00FA4CB0" w14:paraId="3A90C3FD" w14:textId="77777777" w:rsidTr="00E2102A">
        <w:tc>
          <w:tcPr>
            <w:tcW w:w="2335" w:type="dxa"/>
          </w:tcPr>
          <w:p w14:paraId="14A24462" w14:textId="77777777" w:rsidR="00FA4CB0" w:rsidRPr="00FA4CB0" w:rsidRDefault="00FA4CB0" w:rsidP="00E2102A">
            <w:pPr>
              <w:jc w:val="center"/>
              <w:rPr>
                <w:rFonts w:cstheme="minorHAnsi"/>
                <w:sz w:val="24"/>
                <w:szCs w:val="24"/>
              </w:rPr>
            </w:pPr>
            <w:r w:rsidRPr="00FA4CB0">
              <w:rPr>
                <w:rFonts w:cstheme="minorHAnsi"/>
                <w:sz w:val="24"/>
                <w:szCs w:val="24"/>
              </w:rPr>
              <w:t>Envisioned Solution</w:t>
            </w:r>
          </w:p>
          <w:p w14:paraId="58542367" w14:textId="77777777" w:rsidR="00FA4CB0" w:rsidRPr="00FA4CB0" w:rsidRDefault="00FA4CB0" w:rsidP="00E2102A">
            <w:pPr>
              <w:jc w:val="center"/>
              <w:rPr>
                <w:rFonts w:cstheme="minorHAnsi"/>
                <w:sz w:val="24"/>
                <w:szCs w:val="24"/>
              </w:rPr>
            </w:pPr>
          </w:p>
        </w:tc>
        <w:tc>
          <w:tcPr>
            <w:tcW w:w="7380" w:type="dxa"/>
          </w:tcPr>
          <w:p w14:paraId="54FAF4DE" w14:textId="3B1030A6" w:rsidR="00FA4CB0" w:rsidRPr="00FA4CB0" w:rsidRDefault="002E5052" w:rsidP="002E5052">
            <w:pPr>
              <w:pStyle w:val="ListParagraph"/>
              <w:numPr>
                <w:ilvl w:val="0"/>
                <w:numId w:val="2"/>
              </w:numPr>
              <w:rPr>
                <w:rFonts w:cstheme="minorHAnsi"/>
                <w:sz w:val="24"/>
                <w:szCs w:val="24"/>
              </w:rPr>
            </w:pPr>
            <w:r w:rsidRPr="002E5052">
              <w:rPr>
                <w:rFonts w:cstheme="minorHAnsi"/>
                <w:sz w:val="24"/>
                <w:szCs w:val="24"/>
              </w:rPr>
              <w:t>PP LLC plans to design and develop a new line of HEPA air purifiers that effectively eliminate VOCs, viruses, and odors from the air, while minimizing ozone emissions, maintenance requirements, and filter replacement costs. The envisioned solution includes three distinct purifier models at various pricing levels to cater to diverse customer needs and budgets.</w:t>
            </w:r>
          </w:p>
        </w:tc>
      </w:tr>
      <w:tr w:rsidR="00FA4CB0" w:rsidRPr="00FA4CB0" w14:paraId="79743520" w14:textId="77777777" w:rsidTr="00E2102A">
        <w:tc>
          <w:tcPr>
            <w:tcW w:w="2335" w:type="dxa"/>
          </w:tcPr>
          <w:p w14:paraId="5EBB847E" w14:textId="77777777" w:rsidR="00FA4CB0" w:rsidRPr="00FA4CB0" w:rsidRDefault="00FA4CB0" w:rsidP="00E2102A">
            <w:pPr>
              <w:jc w:val="center"/>
              <w:rPr>
                <w:rFonts w:cstheme="minorHAnsi"/>
                <w:sz w:val="24"/>
                <w:szCs w:val="24"/>
              </w:rPr>
            </w:pPr>
            <w:r w:rsidRPr="00FA4CB0">
              <w:rPr>
                <w:rFonts w:cstheme="minorHAnsi"/>
                <w:sz w:val="24"/>
                <w:szCs w:val="24"/>
              </w:rPr>
              <w:t>Objectives and Assumptions</w:t>
            </w:r>
          </w:p>
        </w:tc>
        <w:tc>
          <w:tcPr>
            <w:tcW w:w="7380" w:type="dxa"/>
          </w:tcPr>
          <w:p w14:paraId="015A51D5" w14:textId="77777777" w:rsidR="00A41FB9" w:rsidRPr="00A41FB9" w:rsidRDefault="00A41FB9" w:rsidP="00A41FB9">
            <w:pPr>
              <w:pStyle w:val="ListParagraph"/>
              <w:numPr>
                <w:ilvl w:val="0"/>
                <w:numId w:val="3"/>
              </w:numPr>
              <w:rPr>
                <w:rFonts w:cstheme="minorHAnsi"/>
                <w:sz w:val="24"/>
                <w:szCs w:val="24"/>
              </w:rPr>
            </w:pPr>
            <w:r w:rsidRPr="00A41FB9">
              <w:rPr>
                <w:rFonts w:cstheme="minorHAnsi"/>
                <w:sz w:val="24"/>
                <w:szCs w:val="24"/>
              </w:rPr>
              <w:t>Objective: To design and develop three prototypes of HEPA air purifiers with enhanced features and functionalities.</w:t>
            </w:r>
          </w:p>
          <w:p w14:paraId="0102069D" w14:textId="77777777" w:rsidR="00A41FB9" w:rsidRPr="00A41FB9" w:rsidRDefault="00A41FB9" w:rsidP="00A41FB9">
            <w:pPr>
              <w:pStyle w:val="ListParagraph"/>
              <w:numPr>
                <w:ilvl w:val="0"/>
                <w:numId w:val="3"/>
              </w:numPr>
              <w:rPr>
                <w:rFonts w:cstheme="minorHAnsi"/>
                <w:sz w:val="24"/>
                <w:szCs w:val="24"/>
              </w:rPr>
            </w:pPr>
            <w:r w:rsidRPr="00A41FB9">
              <w:rPr>
                <w:rFonts w:cstheme="minorHAnsi"/>
                <w:sz w:val="24"/>
                <w:szCs w:val="24"/>
              </w:rPr>
              <w:t>Assumptions:</w:t>
            </w:r>
          </w:p>
          <w:p w14:paraId="45C46B49" w14:textId="77777777" w:rsidR="00A41FB9" w:rsidRPr="00A41FB9" w:rsidRDefault="00A41FB9" w:rsidP="00A41FB9">
            <w:pPr>
              <w:pStyle w:val="ListParagraph"/>
              <w:numPr>
                <w:ilvl w:val="0"/>
                <w:numId w:val="3"/>
              </w:numPr>
              <w:rPr>
                <w:rFonts w:cstheme="minorHAnsi"/>
                <w:sz w:val="24"/>
                <w:szCs w:val="24"/>
              </w:rPr>
            </w:pPr>
            <w:r w:rsidRPr="00A41FB9">
              <w:rPr>
                <w:rFonts w:cstheme="minorHAnsi"/>
                <w:sz w:val="24"/>
                <w:szCs w:val="24"/>
              </w:rPr>
              <w:t>Increased revenue by 25%.</w:t>
            </w:r>
          </w:p>
          <w:p w14:paraId="1B54A1FA" w14:textId="77777777" w:rsidR="00A41FB9" w:rsidRPr="00A41FB9" w:rsidRDefault="00A41FB9" w:rsidP="00A41FB9">
            <w:pPr>
              <w:pStyle w:val="ListParagraph"/>
              <w:numPr>
                <w:ilvl w:val="0"/>
                <w:numId w:val="3"/>
              </w:numPr>
              <w:rPr>
                <w:rFonts w:cstheme="minorHAnsi"/>
                <w:sz w:val="24"/>
                <w:szCs w:val="24"/>
              </w:rPr>
            </w:pPr>
            <w:r w:rsidRPr="00A41FB9">
              <w:rPr>
                <w:rFonts w:cstheme="minorHAnsi"/>
                <w:sz w:val="24"/>
                <w:szCs w:val="24"/>
              </w:rPr>
              <w:t>Expansion of the existing market by 10%.</w:t>
            </w:r>
          </w:p>
          <w:p w14:paraId="18D6C5DF" w14:textId="77777777" w:rsidR="00A41FB9" w:rsidRPr="00A41FB9" w:rsidRDefault="00A41FB9" w:rsidP="00A41FB9">
            <w:pPr>
              <w:pStyle w:val="ListParagraph"/>
              <w:numPr>
                <w:ilvl w:val="0"/>
                <w:numId w:val="3"/>
              </w:numPr>
              <w:rPr>
                <w:rFonts w:cstheme="minorHAnsi"/>
                <w:sz w:val="24"/>
                <w:szCs w:val="24"/>
              </w:rPr>
            </w:pPr>
            <w:r w:rsidRPr="00A41FB9">
              <w:rPr>
                <w:rFonts w:cstheme="minorHAnsi"/>
                <w:sz w:val="24"/>
                <w:szCs w:val="24"/>
              </w:rPr>
              <w:t>Reduction in product returns by more than 50% post-launch.</w:t>
            </w:r>
          </w:p>
          <w:p w14:paraId="7DEFF418" w14:textId="25B61324" w:rsidR="00FA4CB0" w:rsidRPr="00FA4CB0" w:rsidRDefault="00FA4CB0" w:rsidP="00A41FB9">
            <w:pPr>
              <w:pStyle w:val="ListParagraph"/>
              <w:ind w:left="526"/>
              <w:rPr>
                <w:rFonts w:cstheme="minorHAnsi"/>
                <w:sz w:val="24"/>
                <w:szCs w:val="24"/>
              </w:rPr>
            </w:pPr>
          </w:p>
        </w:tc>
      </w:tr>
      <w:tr w:rsidR="00FA4CB0" w:rsidRPr="00FA4CB0" w14:paraId="007B1AF6" w14:textId="77777777" w:rsidTr="00E2102A">
        <w:tc>
          <w:tcPr>
            <w:tcW w:w="2335" w:type="dxa"/>
          </w:tcPr>
          <w:p w14:paraId="3F86F4FE" w14:textId="77777777" w:rsidR="00FA4CB0" w:rsidRPr="00FA4CB0" w:rsidRDefault="00FA4CB0" w:rsidP="00E2102A">
            <w:pPr>
              <w:jc w:val="center"/>
              <w:rPr>
                <w:rFonts w:cstheme="minorHAnsi"/>
                <w:sz w:val="24"/>
                <w:szCs w:val="24"/>
              </w:rPr>
            </w:pPr>
            <w:r w:rsidRPr="00FA4CB0">
              <w:rPr>
                <w:rFonts w:cstheme="minorHAnsi"/>
                <w:sz w:val="24"/>
                <w:szCs w:val="24"/>
              </w:rPr>
              <w:t>Costs</w:t>
            </w:r>
          </w:p>
          <w:p w14:paraId="7A2708EE" w14:textId="77777777" w:rsidR="00FA4CB0" w:rsidRPr="00FA4CB0" w:rsidRDefault="00FA4CB0" w:rsidP="00E2102A">
            <w:pPr>
              <w:jc w:val="center"/>
              <w:rPr>
                <w:rFonts w:cstheme="minorHAnsi"/>
                <w:sz w:val="24"/>
                <w:szCs w:val="24"/>
              </w:rPr>
            </w:pPr>
          </w:p>
        </w:tc>
        <w:tc>
          <w:tcPr>
            <w:tcW w:w="7380" w:type="dxa"/>
          </w:tcPr>
          <w:p w14:paraId="5713B6A4" w14:textId="77777777" w:rsidR="00A41FB9" w:rsidRPr="00A41FB9" w:rsidRDefault="00A41FB9" w:rsidP="00A41FB9">
            <w:pPr>
              <w:pStyle w:val="ListParagraph"/>
              <w:numPr>
                <w:ilvl w:val="0"/>
                <w:numId w:val="4"/>
              </w:numPr>
              <w:rPr>
                <w:rFonts w:cstheme="minorHAnsi"/>
                <w:sz w:val="24"/>
                <w:szCs w:val="24"/>
              </w:rPr>
            </w:pPr>
            <w:r w:rsidRPr="00A41FB9">
              <w:rPr>
                <w:rFonts w:cstheme="minorHAnsi"/>
                <w:sz w:val="24"/>
                <w:szCs w:val="24"/>
              </w:rPr>
              <w:t>Initial investment: $80,000 for prototype development.</w:t>
            </w:r>
          </w:p>
          <w:p w14:paraId="2A529F33" w14:textId="77777777" w:rsidR="00A41FB9" w:rsidRPr="00A41FB9" w:rsidRDefault="00A41FB9" w:rsidP="00A41FB9">
            <w:pPr>
              <w:pStyle w:val="ListParagraph"/>
              <w:numPr>
                <w:ilvl w:val="0"/>
                <w:numId w:val="4"/>
              </w:numPr>
              <w:rPr>
                <w:rFonts w:cstheme="minorHAnsi"/>
                <w:sz w:val="24"/>
                <w:szCs w:val="24"/>
              </w:rPr>
            </w:pPr>
            <w:r w:rsidRPr="00A41FB9">
              <w:rPr>
                <w:rFonts w:cstheme="minorHAnsi"/>
                <w:sz w:val="24"/>
                <w:szCs w:val="24"/>
              </w:rPr>
              <w:t>Expected returns: Annual revenue exceeding $200,000 for two years.</w:t>
            </w:r>
          </w:p>
          <w:p w14:paraId="62D780F5" w14:textId="37BE7C8E" w:rsidR="00FA4CB0" w:rsidRPr="00A41FB9" w:rsidRDefault="00A41FB9" w:rsidP="00A41FB9">
            <w:pPr>
              <w:pStyle w:val="ListParagraph"/>
              <w:numPr>
                <w:ilvl w:val="0"/>
                <w:numId w:val="4"/>
              </w:numPr>
              <w:rPr>
                <w:rFonts w:cstheme="minorHAnsi"/>
                <w:sz w:val="24"/>
                <w:szCs w:val="24"/>
              </w:rPr>
            </w:pPr>
            <w:r w:rsidRPr="00A41FB9">
              <w:rPr>
                <w:rFonts w:cstheme="minorHAnsi"/>
                <w:sz w:val="24"/>
                <w:szCs w:val="24"/>
              </w:rPr>
              <w:t>Internal Rate of Return (IRR): Estimated to be more than 200%.</w:t>
            </w:r>
          </w:p>
        </w:tc>
      </w:tr>
      <w:tr w:rsidR="00FA4CB0" w:rsidRPr="00FA4CB0" w14:paraId="501EC602" w14:textId="77777777" w:rsidTr="00E2102A">
        <w:tc>
          <w:tcPr>
            <w:tcW w:w="2335" w:type="dxa"/>
          </w:tcPr>
          <w:p w14:paraId="179160CD" w14:textId="77777777" w:rsidR="00FA4CB0" w:rsidRPr="00FA4CB0" w:rsidRDefault="00FA4CB0" w:rsidP="00E2102A">
            <w:pPr>
              <w:jc w:val="center"/>
              <w:rPr>
                <w:rFonts w:cstheme="minorHAnsi"/>
                <w:sz w:val="24"/>
                <w:szCs w:val="24"/>
              </w:rPr>
            </w:pPr>
            <w:r w:rsidRPr="00FA4CB0">
              <w:rPr>
                <w:rFonts w:cstheme="minorHAnsi"/>
                <w:sz w:val="24"/>
                <w:szCs w:val="24"/>
              </w:rPr>
              <w:t>Strategic Alignment</w:t>
            </w:r>
          </w:p>
          <w:p w14:paraId="0DC60EAF" w14:textId="77777777" w:rsidR="00FA4CB0" w:rsidRPr="00FA4CB0" w:rsidRDefault="00FA4CB0" w:rsidP="00E2102A">
            <w:pPr>
              <w:jc w:val="center"/>
              <w:rPr>
                <w:rFonts w:cstheme="minorHAnsi"/>
                <w:sz w:val="24"/>
                <w:szCs w:val="24"/>
              </w:rPr>
            </w:pPr>
          </w:p>
        </w:tc>
        <w:tc>
          <w:tcPr>
            <w:tcW w:w="7380" w:type="dxa"/>
          </w:tcPr>
          <w:p w14:paraId="2AEB1CE5" w14:textId="77777777" w:rsidR="00FA4CB0" w:rsidRDefault="00297718" w:rsidP="00297718">
            <w:pPr>
              <w:pStyle w:val="ListParagraph"/>
              <w:numPr>
                <w:ilvl w:val="0"/>
                <w:numId w:val="5"/>
              </w:numPr>
              <w:rPr>
                <w:rFonts w:cstheme="minorHAnsi"/>
                <w:sz w:val="24"/>
                <w:szCs w:val="24"/>
              </w:rPr>
            </w:pPr>
            <w:r w:rsidRPr="00297718">
              <w:rPr>
                <w:rFonts w:cstheme="minorHAnsi"/>
                <w:sz w:val="24"/>
                <w:szCs w:val="24"/>
              </w:rPr>
              <w:t>The new HEPA air purifier line aligns with PP LLC's vision to expand sales and the current market by offering innovative air filtration technology to benefit customers. By addressing market demands and enhancing product offerings, PP LLC aims to strengthen its position in the industry and achieve sustainable growth.</w:t>
            </w:r>
          </w:p>
          <w:p w14:paraId="3D03A6B2" w14:textId="0208E94F" w:rsidR="00297718" w:rsidRPr="00FA4CB0" w:rsidRDefault="00297718" w:rsidP="00297718">
            <w:pPr>
              <w:pStyle w:val="ListParagraph"/>
              <w:rPr>
                <w:rFonts w:cstheme="minorHAnsi"/>
                <w:sz w:val="24"/>
                <w:szCs w:val="24"/>
              </w:rPr>
            </w:pPr>
          </w:p>
        </w:tc>
      </w:tr>
      <w:tr w:rsidR="00FA4CB0" w:rsidRPr="00FA4CB0" w14:paraId="14E9B4C9" w14:textId="77777777" w:rsidTr="00E2102A">
        <w:tc>
          <w:tcPr>
            <w:tcW w:w="2335" w:type="dxa"/>
          </w:tcPr>
          <w:p w14:paraId="6133B711" w14:textId="77777777" w:rsidR="00FA4CB0" w:rsidRPr="00FA4CB0" w:rsidRDefault="00FA4CB0" w:rsidP="00E2102A">
            <w:pPr>
              <w:jc w:val="center"/>
              <w:rPr>
                <w:rFonts w:cstheme="minorHAnsi"/>
                <w:sz w:val="24"/>
                <w:szCs w:val="24"/>
              </w:rPr>
            </w:pPr>
            <w:r w:rsidRPr="00FA4CB0">
              <w:rPr>
                <w:rFonts w:cstheme="minorHAnsi"/>
                <w:sz w:val="24"/>
                <w:szCs w:val="24"/>
              </w:rPr>
              <w:lastRenderedPageBreak/>
              <w:t>Timing</w:t>
            </w:r>
          </w:p>
          <w:p w14:paraId="479F0A86" w14:textId="77777777" w:rsidR="00FA4CB0" w:rsidRPr="00FA4CB0" w:rsidRDefault="00FA4CB0" w:rsidP="00E2102A">
            <w:pPr>
              <w:jc w:val="center"/>
              <w:rPr>
                <w:rFonts w:cstheme="minorHAnsi"/>
                <w:sz w:val="24"/>
                <w:szCs w:val="24"/>
              </w:rPr>
            </w:pPr>
          </w:p>
        </w:tc>
        <w:tc>
          <w:tcPr>
            <w:tcW w:w="7380" w:type="dxa"/>
          </w:tcPr>
          <w:p w14:paraId="2F003932" w14:textId="77777777" w:rsidR="006C6B93" w:rsidRPr="006C6B93" w:rsidRDefault="006C6B93" w:rsidP="006C6B93">
            <w:pPr>
              <w:pStyle w:val="ListParagraph"/>
              <w:numPr>
                <w:ilvl w:val="0"/>
                <w:numId w:val="5"/>
              </w:numPr>
              <w:rPr>
                <w:rFonts w:cstheme="minorHAnsi"/>
                <w:sz w:val="24"/>
                <w:szCs w:val="24"/>
              </w:rPr>
            </w:pPr>
            <w:r w:rsidRPr="006C6B93">
              <w:rPr>
                <w:rFonts w:cstheme="minorHAnsi"/>
                <w:sz w:val="24"/>
                <w:szCs w:val="24"/>
              </w:rPr>
              <w:t>Design Phase: January - March</w:t>
            </w:r>
          </w:p>
          <w:p w14:paraId="369EFB9F" w14:textId="77777777" w:rsidR="006C6B93" w:rsidRPr="006C6B93" w:rsidRDefault="006C6B93" w:rsidP="006C6B93">
            <w:pPr>
              <w:pStyle w:val="ListParagraph"/>
              <w:numPr>
                <w:ilvl w:val="0"/>
                <w:numId w:val="5"/>
              </w:numPr>
              <w:rPr>
                <w:rFonts w:cstheme="minorHAnsi"/>
                <w:sz w:val="24"/>
                <w:szCs w:val="24"/>
              </w:rPr>
            </w:pPr>
            <w:r w:rsidRPr="006C6B93">
              <w:rPr>
                <w:rFonts w:cstheme="minorHAnsi"/>
                <w:sz w:val="24"/>
                <w:szCs w:val="24"/>
              </w:rPr>
              <w:t>Development Phase: February - April</w:t>
            </w:r>
          </w:p>
          <w:p w14:paraId="09EAEF44" w14:textId="49D62989" w:rsidR="00FA4CB0" w:rsidRPr="006C6B93" w:rsidRDefault="006C6B93" w:rsidP="006C6B93">
            <w:pPr>
              <w:pStyle w:val="ListParagraph"/>
              <w:numPr>
                <w:ilvl w:val="0"/>
                <w:numId w:val="5"/>
              </w:numPr>
              <w:rPr>
                <w:rFonts w:cstheme="minorHAnsi"/>
                <w:sz w:val="24"/>
                <w:szCs w:val="24"/>
              </w:rPr>
            </w:pPr>
            <w:r w:rsidRPr="006C6B93">
              <w:rPr>
                <w:rFonts w:cstheme="minorHAnsi"/>
                <w:sz w:val="24"/>
                <w:szCs w:val="24"/>
              </w:rPr>
              <w:t>Beta Testing: May</w:t>
            </w:r>
          </w:p>
        </w:tc>
      </w:tr>
      <w:tr w:rsidR="00FA4CB0" w:rsidRPr="00FA4CB0" w14:paraId="347B7172" w14:textId="77777777" w:rsidTr="00E2102A">
        <w:tc>
          <w:tcPr>
            <w:tcW w:w="2335" w:type="dxa"/>
          </w:tcPr>
          <w:p w14:paraId="45E5F56E" w14:textId="77777777" w:rsidR="00FA4CB0" w:rsidRPr="00FA4CB0" w:rsidRDefault="00FA4CB0" w:rsidP="00E2102A">
            <w:pPr>
              <w:jc w:val="center"/>
              <w:rPr>
                <w:rFonts w:cstheme="minorHAnsi"/>
                <w:sz w:val="24"/>
                <w:szCs w:val="24"/>
              </w:rPr>
            </w:pPr>
            <w:r w:rsidRPr="00FA4CB0">
              <w:rPr>
                <w:rFonts w:cstheme="minorHAnsi"/>
                <w:sz w:val="24"/>
                <w:szCs w:val="24"/>
              </w:rPr>
              <w:t>Cost Benefit Analysis</w:t>
            </w:r>
          </w:p>
          <w:p w14:paraId="64C93585" w14:textId="77777777" w:rsidR="00FA4CB0" w:rsidRPr="00FA4CB0" w:rsidRDefault="00FA4CB0" w:rsidP="00E2102A">
            <w:pPr>
              <w:jc w:val="center"/>
              <w:rPr>
                <w:rFonts w:cstheme="minorHAnsi"/>
                <w:sz w:val="24"/>
                <w:szCs w:val="24"/>
              </w:rPr>
            </w:pPr>
          </w:p>
        </w:tc>
        <w:tc>
          <w:tcPr>
            <w:tcW w:w="7380" w:type="dxa"/>
          </w:tcPr>
          <w:p w14:paraId="65723398" w14:textId="77777777" w:rsidR="006C6B93" w:rsidRPr="006C6B93" w:rsidRDefault="006C6B93" w:rsidP="006C6B93">
            <w:pPr>
              <w:pStyle w:val="ListParagraph"/>
              <w:numPr>
                <w:ilvl w:val="0"/>
                <w:numId w:val="6"/>
              </w:numPr>
              <w:rPr>
                <w:rFonts w:cstheme="minorHAnsi"/>
                <w:sz w:val="24"/>
                <w:szCs w:val="24"/>
              </w:rPr>
            </w:pPr>
            <w:r w:rsidRPr="006C6B93">
              <w:rPr>
                <w:rFonts w:cstheme="minorHAnsi"/>
                <w:sz w:val="24"/>
                <w:szCs w:val="24"/>
              </w:rPr>
              <w:t>Benefits: Increased revenue, market expansion, reduced product returns, enhanced brand reputation.</w:t>
            </w:r>
          </w:p>
          <w:p w14:paraId="0F39B903" w14:textId="78D8D528" w:rsidR="00FA4CB0" w:rsidRPr="006C6B93" w:rsidRDefault="006C6B93" w:rsidP="006C6B93">
            <w:pPr>
              <w:pStyle w:val="ListParagraph"/>
              <w:numPr>
                <w:ilvl w:val="0"/>
                <w:numId w:val="6"/>
              </w:numPr>
              <w:rPr>
                <w:rFonts w:cstheme="minorHAnsi"/>
                <w:sz w:val="24"/>
                <w:szCs w:val="24"/>
              </w:rPr>
            </w:pPr>
            <w:r w:rsidRPr="006C6B93">
              <w:rPr>
                <w:rFonts w:cstheme="minorHAnsi"/>
                <w:sz w:val="24"/>
                <w:szCs w:val="24"/>
              </w:rPr>
              <w:t>Costs: Initial investment in prototype development, operational expenses.</w:t>
            </w:r>
          </w:p>
        </w:tc>
      </w:tr>
      <w:tr w:rsidR="00FA4CB0" w:rsidRPr="00FA4CB0" w14:paraId="7CF9EEB1" w14:textId="77777777" w:rsidTr="00E2102A">
        <w:tc>
          <w:tcPr>
            <w:tcW w:w="2335" w:type="dxa"/>
          </w:tcPr>
          <w:p w14:paraId="412D902A" w14:textId="77777777" w:rsidR="00FA4CB0" w:rsidRPr="00FA4CB0" w:rsidRDefault="00FA4CB0" w:rsidP="00E2102A">
            <w:pPr>
              <w:jc w:val="center"/>
              <w:rPr>
                <w:rFonts w:cstheme="minorHAnsi"/>
                <w:sz w:val="24"/>
                <w:szCs w:val="24"/>
              </w:rPr>
            </w:pPr>
            <w:r w:rsidRPr="00FA4CB0">
              <w:rPr>
                <w:rFonts w:cstheme="minorHAnsi"/>
                <w:sz w:val="24"/>
                <w:szCs w:val="24"/>
              </w:rPr>
              <w:t>Risk</w:t>
            </w:r>
          </w:p>
          <w:p w14:paraId="7EBBF595" w14:textId="77777777" w:rsidR="00FA4CB0" w:rsidRPr="00FA4CB0" w:rsidRDefault="00FA4CB0" w:rsidP="00E2102A">
            <w:pPr>
              <w:jc w:val="center"/>
              <w:rPr>
                <w:rFonts w:cstheme="minorHAnsi"/>
                <w:sz w:val="24"/>
                <w:szCs w:val="24"/>
              </w:rPr>
            </w:pPr>
          </w:p>
        </w:tc>
        <w:tc>
          <w:tcPr>
            <w:tcW w:w="7380" w:type="dxa"/>
          </w:tcPr>
          <w:p w14:paraId="1252C0C9" w14:textId="77777777" w:rsidR="006120C1" w:rsidRPr="006120C1" w:rsidRDefault="006120C1" w:rsidP="006120C1">
            <w:pPr>
              <w:pStyle w:val="ListParagraph"/>
              <w:numPr>
                <w:ilvl w:val="0"/>
                <w:numId w:val="7"/>
              </w:numPr>
              <w:rPr>
                <w:rFonts w:cstheme="minorHAnsi"/>
                <w:sz w:val="24"/>
                <w:szCs w:val="24"/>
              </w:rPr>
            </w:pPr>
            <w:r w:rsidRPr="006120C1">
              <w:rPr>
                <w:rFonts w:cstheme="minorHAnsi"/>
                <w:sz w:val="24"/>
                <w:szCs w:val="24"/>
              </w:rPr>
              <w:t>Engineering delays, cost overruns, supply chain issues, and distribution channel price increases are identified as primary risk factors.</w:t>
            </w:r>
          </w:p>
          <w:p w14:paraId="43ADC8B7" w14:textId="5E59F234" w:rsidR="00FA4CB0" w:rsidRPr="006120C1" w:rsidRDefault="006120C1" w:rsidP="006120C1">
            <w:pPr>
              <w:pStyle w:val="ListParagraph"/>
              <w:numPr>
                <w:ilvl w:val="0"/>
                <w:numId w:val="7"/>
              </w:numPr>
              <w:rPr>
                <w:rFonts w:cstheme="minorHAnsi"/>
                <w:sz w:val="24"/>
                <w:szCs w:val="24"/>
              </w:rPr>
            </w:pPr>
            <w:r w:rsidRPr="006120C1">
              <w:rPr>
                <w:rFonts w:cstheme="minorHAnsi"/>
                <w:sz w:val="24"/>
                <w:szCs w:val="24"/>
              </w:rPr>
              <w:t>Mitigation strategies include effective project management, risk assessment, and collaboration with supply chain partners.</w:t>
            </w:r>
          </w:p>
        </w:tc>
      </w:tr>
      <w:tr w:rsidR="00FA4CB0" w:rsidRPr="00FA4CB0" w14:paraId="69ED7C60" w14:textId="77777777" w:rsidTr="00E2102A">
        <w:tc>
          <w:tcPr>
            <w:tcW w:w="2335" w:type="dxa"/>
          </w:tcPr>
          <w:p w14:paraId="1B46F0D1" w14:textId="77777777" w:rsidR="00FA4CB0" w:rsidRPr="00FA4CB0" w:rsidRDefault="00FA4CB0" w:rsidP="00E2102A">
            <w:pPr>
              <w:jc w:val="center"/>
              <w:rPr>
                <w:rFonts w:cstheme="minorHAnsi"/>
                <w:sz w:val="24"/>
                <w:szCs w:val="24"/>
              </w:rPr>
            </w:pPr>
            <w:r w:rsidRPr="00FA4CB0">
              <w:rPr>
                <w:rFonts w:cstheme="minorHAnsi"/>
                <w:sz w:val="24"/>
                <w:szCs w:val="24"/>
              </w:rPr>
              <w:t>Initial Investment and Recommendation</w:t>
            </w:r>
          </w:p>
        </w:tc>
        <w:tc>
          <w:tcPr>
            <w:tcW w:w="7380" w:type="dxa"/>
          </w:tcPr>
          <w:p w14:paraId="5F556416" w14:textId="4931960E" w:rsidR="00FA4CB0" w:rsidRPr="00FA4CB0" w:rsidRDefault="0003208E" w:rsidP="0003208E">
            <w:pPr>
              <w:pStyle w:val="ListParagraph"/>
              <w:numPr>
                <w:ilvl w:val="0"/>
                <w:numId w:val="7"/>
              </w:numPr>
              <w:rPr>
                <w:rFonts w:cstheme="minorHAnsi"/>
                <w:sz w:val="24"/>
                <w:szCs w:val="24"/>
              </w:rPr>
            </w:pPr>
            <w:r w:rsidRPr="0003208E">
              <w:rPr>
                <w:rFonts w:cstheme="minorHAnsi"/>
                <w:sz w:val="24"/>
                <w:szCs w:val="24"/>
              </w:rPr>
              <w:t>Based on the projected returns and strategic alignment with PP LLC's goals, it is recommended to proceed with the development of the new HEPA air purifier line. The initial investment of $80,000 for prototype development is justified by the expected benefits of increased revenue, market expansion, and enhanced brand reputation. The new product line presents a valuable opportunity for PP LLC to capitalize on the growing demand for effective air purification solutions and strengthen its competitive position in the market.</w:t>
            </w:r>
            <w:bookmarkStart w:id="0" w:name="_GoBack"/>
            <w:bookmarkEnd w:id="0"/>
          </w:p>
        </w:tc>
      </w:tr>
    </w:tbl>
    <w:p w14:paraId="0A006506" w14:textId="77777777" w:rsidR="00FA4CB0" w:rsidRPr="00FA4CB0" w:rsidRDefault="00FA4CB0">
      <w:pPr>
        <w:rPr>
          <w:rFonts w:cstheme="minorHAnsi"/>
          <w:sz w:val="24"/>
          <w:szCs w:val="24"/>
        </w:rPr>
      </w:pPr>
    </w:p>
    <w:sectPr w:rsidR="00FA4CB0" w:rsidRPr="00FA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62952"/>
    <w:multiLevelType w:val="hybridMultilevel"/>
    <w:tmpl w:val="B3F0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A0B6E"/>
    <w:multiLevelType w:val="hybridMultilevel"/>
    <w:tmpl w:val="3D9A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D090D"/>
    <w:multiLevelType w:val="hybridMultilevel"/>
    <w:tmpl w:val="BF38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3A97"/>
    <w:multiLevelType w:val="hybridMultilevel"/>
    <w:tmpl w:val="C0CA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D7A54"/>
    <w:multiLevelType w:val="hybridMultilevel"/>
    <w:tmpl w:val="7FAEDC5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5" w15:restartNumberingAfterBreak="0">
    <w:nsid w:val="59ED295E"/>
    <w:multiLevelType w:val="hybridMultilevel"/>
    <w:tmpl w:val="45A64AAA"/>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6" w15:restartNumberingAfterBreak="0">
    <w:nsid w:val="5A4C4DFB"/>
    <w:multiLevelType w:val="hybridMultilevel"/>
    <w:tmpl w:val="D59A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B0"/>
    <w:rsid w:val="0003208E"/>
    <w:rsid w:val="00084A21"/>
    <w:rsid w:val="00297718"/>
    <w:rsid w:val="002E5052"/>
    <w:rsid w:val="00443009"/>
    <w:rsid w:val="004F3673"/>
    <w:rsid w:val="006120C1"/>
    <w:rsid w:val="006C27B2"/>
    <w:rsid w:val="006C6B93"/>
    <w:rsid w:val="008C0376"/>
    <w:rsid w:val="00A41FB9"/>
    <w:rsid w:val="00B201CD"/>
    <w:rsid w:val="00F12A84"/>
    <w:rsid w:val="00F851B6"/>
    <w:rsid w:val="00FA4CB0"/>
    <w:rsid w:val="00FE3095"/>
    <w:rsid w:val="4E11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5E96"/>
  <w15:chartTrackingRefBased/>
  <w15:docId w15:val="{7BACB97D-E3E3-4C0B-86CD-A224495F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CB0"/>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0031">
      <w:bodyDiv w:val="1"/>
      <w:marLeft w:val="0"/>
      <w:marRight w:val="0"/>
      <w:marTop w:val="0"/>
      <w:marBottom w:val="0"/>
      <w:divBdr>
        <w:top w:val="none" w:sz="0" w:space="0" w:color="auto"/>
        <w:left w:val="none" w:sz="0" w:space="0" w:color="auto"/>
        <w:bottom w:val="none" w:sz="0" w:space="0" w:color="auto"/>
        <w:right w:val="none" w:sz="0" w:space="0" w:color="auto"/>
      </w:divBdr>
    </w:div>
    <w:div w:id="418716781">
      <w:bodyDiv w:val="1"/>
      <w:marLeft w:val="0"/>
      <w:marRight w:val="0"/>
      <w:marTop w:val="0"/>
      <w:marBottom w:val="0"/>
      <w:divBdr>
        <w:top w:val="none" w:sz="0" w:space="0" w:color="auto"/>
        <w:left w:val="none" w:sz="0" w:space="0" w:color="auto"/>
        <w:bottom w:val="none" w:sz="0" w:space="0" w:color="auto"/>
        <w:right w:val="none" w:sz="0" w:space="0" w:color="auto"/>
      </w:divBdr>
    </w:div>
    <w:div w:id="747969805">
      <w:bodyDiv w:val="1"/>
      <w:marLeft w:val="0"/>
      <w:marRight w:val="0"/>
      <w:marTop w:val="0"/>
      <w:marBottom w:val="0"/>
      <w:divBdr>
        <w:top w:val="none" w:sz="0" w:space="0" w:color="auto"/>
        <w:left w:val="none" w:sz="0" w:space="0" w:color="auto"/>
        <w:bottom w:val="none" w:sz="0" w:space="0" w:color="auto"/>
        <w:right w:val="none" w:sz="0" w:space="0" w:color="auto"/>
      </w:divBdr>
    </w:div>
    <w:div w:id="830684505">
      <w:bodyDiv w:val="1"/>
      <w:marLeft w:val="0"/>
      <w:marRight w:val="0"/>
      <w:marTop w:val="0"/>
      <w:marBottom w:val="0"/>
      <w:divBdr>
        <w:top w:val="none" w:sz="0" w:space="0" w:color="auto"/>
        <w:left w:val="none" w:sz="0" w:space="0" w:color="auto"/>
        <w:bottom w:val="none" w:sz="0" w:space="0" w:color="auto"/>
        <w:right w:val="none" w:sz="0" w:space="0" w:color="auto"/>
      </w:divBdr>
    </w:div>
    <w:div w:id="19816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15</cp:revision>
  <dcterms:created xsi:type="dcterms:W3CDTF">2023-10-03T16:00:00Z</dcterms:created>
  <dcterms:modified xsi:type="dcterms:W3CDTF">2024-02-08T12:15:00Z</dcterms:modified>
</cp:coreProperties>
</file>