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DD5" w:rsidRPr="000B0DD5" w:rsidRDefault="000B0DD5" w:rsidP="000B0DD5">
      <w:pPr>
        <w:rPr>
          <w:b/>
          <w:bCs/>
          <w:sz w:val="24"/>
          <w:szCs w:val="24"/>
        </w:rPr>
      </w:pPr>
      <w:r w:rsidRPr="000B0DD5">
        <w:rPr>
          <w:b/>
          <w:bCs/>
          <w:sz w:val="24"/>
          <w:szCs w:val="24"/>
        </w:rPr>
        <w:t>Section 1: Draft Purpose and Scope for Data Governance Plan</w:t>
      </w:r>
    </w:p>
    <w:p w:rsidR="000B0DD5" w:rsidRPr="000B0DD5" w:rsidRDefault="000B0DD5" w:rsidP="000B0DD5">
      <w:pPr>
        <w:rPr>
          <w:b/>
          <w:bCs/>
          <w:sz w:val="24"/>
          <w:szCs w:val="24"/>
        </w:rPr>
      </w:pPr>
      <w:r w:rsidRPr="000B0DD5">
        <w:rPr>
          <w:b/>
          <w:bCs/>
          <w:sz w:val="24"/>
          <w:szCs w:val="24"/>
        </w:rPr>
        <w:t>Purpose</w:t>
      </w:r>
    </w:p>
    <w:p w:rsidR="000B0DD5" w:rsidRPr="000B0DD5" w:rsidRDefault="000B0DD5" w:rsidP="000B0DD5">
      <w:pPr>
        <w:rPr>
          <w:sz w:val="24"/>
          <w:szCs w:val="24"/>
        </w:rPr>
      </w:pPr>
      <w:r w:rsidRPr="000B0DD5">
        <w:rPr>
          <w:sz w:val="24"/>
          <w:szCs w:val="24"/>
        </w:rPr>
        <w:t xml:space="preserve">The primary purpose of </w:t>
      </w:r>
      <w:proofErr w:type="spellStart"/>
      <w:r w:rsidRPr="000B0DD5">
        <w:rPr>
          <w:sz w:val="24"/>
          <w:szCs w:val="24"/>
        </w:rPr>
        <w:t>FutureMart's</w:t>
      </w:r>
      <w:proofErr w:type="spellEnd"/>
      <w:r w:rsidRPr="000B0DD5">
        <w:rPr>
          <w:sz w:val="24"/>
          <w:szCs w:val="24"/>
        </w:rPr>
        <w:t xml:space="preserve"> Data Governance Plan is to establish a structured and enterprise-wide approach for managing data as a critical asset. This includes ensuring data integrity, privacy, security, and usability across its lifecycle—from acquisition to archiving. The plan supports </w:t>
      </w:r>
      <w:proofErr w:type="spellStart"/>
      <w:r w:rsidRPr="000B0DD5">
        <w:rPr>
          <w:sz w:val="24"/>
          <w:szCs w:val="24"/>
        </w:rPr>
        <w:t>FutureMart’s</w:t>
      </w:r>
      <w:proofErr w:type="spellEnd"/>
      <w:r w:rsidRPr="000B0DD5">
        <w:rPr>
          <w:sz w:val="24"/>
          <w:szCs w:val="24"/>
        </w:rPr>
        <w:t xml:space="preserve"> goal of delivering a seamless </w:t>
      </w:r>
      <w:proofErr w:type="spellStart"/>
      <w:r w:rsidRPr="000B0DD5">
        <w:rPr>
          <w:sz w:val="24"/>
          <w:szCs w:val="24"/>
        </w:rPr>
        <w:t>omnichannel</w:t>
      </w:r>
      <w:proofErr w:type="spellEnd"/>
      <w:r w:rsidRPr="000B0DD5">
        <w:rPr>
          <w:sz w:val="24"/>
          <w:szCs w:val="24"/>
        </w:rPr>
        <w:t xml:space="preserve"> customer experience by enabling consistent, accurate, and timely data across digital and physical touchpoints.</w:t>
      </w:r>
    </w:p>
    <w:p w:rsidR="000B0DD5" w:rsidRPr="000B0DD5" w:rsidRDefault="000B0DD5" w:rsidP="000B0DD5">
      <w:pPr>
        <w:rPr>
          <w:sz w:val="24"/>
          <w:szCs w:val="24"/>
        </w:rPr>
      </w:pPr>
      <w:r w:rsidRPr="000B0DD5">
        <w:rPr>
          <w:sz w:val="24"/>
          <w:szCs w:val="24"/>
        </w:rPr>
        <w:t>By formalizing data responsibilities, standards, and compliance protocols (e.g., GDPR), this plan aims to:</w:t>
      </w:r>
    </w:p>
    <w:p w:rsidR="000B0DD5" w:rsidRPr="000B0DD5" w:rsidRDefault="000B0DD5" w:rsidP="000B0DD5">
      <w:pPr>
        <w:numPr>
          <w:ilvl w:val="0"/>
          <w:numId w:val="1"/>
        </w:numPr>
        <w:rPr>
          <w:sz w:val="24"/>
          <w:szCs w:val="24"/>
        </w:rPr>
      </w:pPr>
      <w:r w:rsidRPr="000B0DD5">
        <w:rPr>
          <w:sz w:val="24"/>
          <w:szCs w:val="24"/>
        </w:rPr>
        <w:t>Protect customer and operational data</w:t>
      </w:r>
    </w:p>
    <w:p w:rsidR="000B0DD5" w:rsidRPr="000B0DD5" w:rsidRDefault="000B0DD5" w:rsidP="000B0DD5">
      <w:pPr>
        <w:numPr>
          <w:ilvl w:val="0"/>
          <w:numId w:val="1"/>
        </w:numPr>
        <w:rPr>
          <w:sz w:val="24"/>
          <w:szCs w:val="24"/>
        </w:rPr>
      </w:pPr>
      <w:r w:rsidRPr="000B0DD5">
        <w:rPr>
          <w:sz w:val="24"/>
          <w:szCs w:val="24"/>
        </w:rPr>
        <w:t>Enable data-driven decision-making</w:t>
      </w:r>
    </w:p>
    <w:p w:rsidR="000B0DD5" w:rsidRPr="000B0DD5" w:rsidRDefault="000B0DD5" w:rsidP="000B0DD5">
      <w:pPr>
        <w:numPr>
          <w:ilvl w:val="0"/>
          <w:numId w:val="1"/>
        </w:numPr>
        <w:rPr>
          <w:sz w:val="24"/>
          <w:szCs w:val="24"/>
        </w:rPr>
      </w:pPr>
      <w:r w:rsidRPr="000B0DD5">
        <w:rPr>
          <w:sz w:val="24"/>
          <w:szCs w:val="24"/>
        </w:rPr>
        <w:t>Support regulatory and ethical data practices</w:t>
      </w:r>
    </w:p>
    <w:p w:rsidR="000B0DD5" w:rsidRPr="000B0DD5" w:rsidRDefault="000B0DD5" w:rsidP="000B0DD5">
      <w:pPr>
        <w:numPr>
          <w:ilvl w:val="0"/>
          <w:numId w:val="1"/>
        </w:numPr>
        <w:rPr>
          <w:sz w:val="24"/>
          <w:szCs w:val="24"/>
        </w:rPr>
      </w:pPr>
      <w:r w:rsidRPr="000B0DD5">
        <w:rPr>
          <w:sz w:val="24"/>
          <w:szCs w:val="24"/>
        </w:rPr>
        <w:t>Foster stakeholder trust and accountability</w:t>
      </w:r>
    </w:p>
    <w:p w:rsidR="000B0DD5" w:rsidRPr="000B0DD5" w:rsidRDefault="000B0DD5" w:rsidP="000B0DD5">
      <w:pPr>
        <w:rPr>
          <w:sz w:val="24"/>
          <w:szCs w:val="24"/>
        </w:rPr>
      </w:pPr>
      <w:r w:rsidRPr="000B0DD5">
        <w:rPr>
          <w:sz w:val="24"/>
          <w:szCs w:val="24"/>
        </w:rPr>
        <w:pict>
          <v:rect id="_x0000_i1071" style="width:0;height:1.5pt" o:hralign="center" o:hrstd="t" o:hr="t" fillcolor="#a0a0a0" stroked="f"/>
        </w:pict>
      </w:r>
    </w:p>
    <w:p w:rsidR="000B0DD5" w:rsidRPr="000B0DD5" w:rsidRDefault="000B0DD5" w:rsidP="000B0DD5">
      <w:pPr>
        <w:rPr>
          <w:b/>
          <w:bCs/>
          <w:sz w:val="24"/>
          <w:szCs w:val="24"/>
        </w:rPr>
      </w:pPr>
      <w:r w:rsidRPr="000B0DD5">
        <w:rPr>
          <w:b/>
          <w:bCs/>
          <w:sz w:val="24"/>
          <w:szCs w:val="24"/>
        </w:rPr>
        <w:t>Scope</w:t>
      </w:r>
    </w:p>
    <w:p w:rsidR="000B0DD5" w:rsidRPr="000B0DD5" w:rsidRDefault="000B0DD5" w:rsidP="000B0DD5">
      <w:pPr>
        <w:rPr>
          <w:sz w:val="24"/>
          <w:szCs w:val="24"/>
        </w:rPr>
      </w:pPr>
      <w:r w:rsidRPr="000B0DD5">
        <w:rPr>
          <w:sz w:val="24"/>
          <w:szCs w:val="24"/>
        </w:rPr>
        <w:t xml:space="preserve">This data governance plan applies to all business units and systems within </w:t>
      </w:r>
      <w:proofErr w:type="spellStart"/>
      <w:r w:rsidRPr="000B0DD5">
        <w:rPr>
          <w:sz w:val="24"/>
          <w:szCs w:val="24"/>
        </w:rPr>
        <w:t>FutureMart</w:t>
      </w:r>
      <w:proofErr w:type="spellEnd"/>
      <w:r w:rsidRPr="000B0DD5">
        <w:rPr>
          <w:sz w:val="24"/>
          <w:szCs w:val="24"/>
        </w:rPr>
        <w:t xml:space="preserve"> that generate, store, process, or consume data. The scope includes:</w:t>
      </w:r>
    </w:p>
    <w:p w:rsidR="000B0DD5" w:rsidRPr="000B0DD5" w:rsidRDefault="000B0DD5" w:rsidP="000B0DD5">
      <w:pPr>
        <w:numPr>
          <w:ilvl w:val="0"/>
          <w:numId w:val="2"/>
        </w:numPr>
        <w:rPr>
          <w:sz w:val="24"/>
          <w:szCs w:val="24"/>
        </w:rPr>
      </w:pPr>
      <w:r w:rsidRPr="000B0DD5">
        <w:rPr>
          <w:b/>
          <w:bCs/>
          <w:sz w:val="24"/>
          <w:szCs w:val="24"/>
        </w:rPr>
        <w:t>Sales and Customer Service</w:t>
      </w:r>
      <w:r w:rsidRPr="000B0DD5">
        <w:rPr>
          <w:sz w:val="24"/>
          <w:szCs w:val="24"/>
        </w:rPr>
        <w:t xml:space="preserve"> – Transactional data, customer support interactions, and order </w:t>
      </w:r>
      <w:proofErr w:type="spellStart"/>
      <w:r w:rsidRPr="000B0DD5">
        <w:rPr>
          <w:sz w:val="24"/>
          <w:szCs w:val="24"/>
        </w:rPr>
        <w:t>fulfillment</w:t>
      </w:r>
      <w:proofErr w:type="spellEnd"/>
    </w:p>
    <w:p w:rsidR="000B0DD5" w:rsidRPr="000B0DD5" w:rsidRDefault="000B0DD5" w:rsidP="000B0DD5">
      <w:pPr>
        <w:numPr>
          <w:ilvl w:val="0"/>
          <w:numId w:val="2"/>
        </w:numPr>
        <w:rPr>
          <w:sz w:val="24"/>
          <w:szCs w:val="24"/>
        </w:rPr>
      </w:pPr>
      <w:r w:rsidRPr="000B0DD5">
        <w:rPr>
          <w:b/>
          <w:bCs/>
          <w:sz w:val="24"/>
          <w:szCs w:val="24"/>
        </w:rPr>
        <w:t>Marketing and Personalization</w:t>
      </w:r>
      <w:r w:rsidRPr="000B0DD5">
        <w:rPr>
          <w:sz w:val="24"/>
          <w:szCs w:val="24"/>
        </w:rPr>
        <w:t xml:space="preserve"> – Campaign performance, </w:t>
      </w:r>
      <w:proofErr w:type="spellStart"/>
      <w:r w:rsidRPr="000B0DD5">
        <w:rPr>
          <w:sz w:val="24"/>
          <w:szCs w:val="24"/>
        </w:rPr>
        <w:t>behavioral</w:t>
      </w:r>
      <w:proofErr w:type="spellEnd"/>
      <w:r w:rsidRPr="000B0DD5">
        <w:rPr>
          <w:sz w:val="24"/>
          <w:szCs w:val="24"/>
        </w:rPr>
        <w:t xml:space="preserve"> analytics, customer segmentation</w:t>
      </w:r>
    </w:p>
    <w:p w:rsidR="000B0DD5" w:rsidRPr="000B0DD5" w:rsidRDefault="000B0DD5" w:rsidP="000B0DD5">
      <w:pPr>
        <w:numPr>
          <w:ilvl w:val="0"/>
          <w:numId w:val="2"/>
        </w:numPr>
        <w:rPr>
          <w:sz w:val="24"/>
          <w:szCs w:val="24"/>
        </w:rPr>
      </w:pPr>
      <w:r w:rsidRPr="000B0DD5">
        <w:rPr>
          <w:b/>
          <w:bCs/>
          <w:sz w:val="24"/>
          <w:szCs w:val="24"/>
        </w:rPr>
        <w:t>Inventory and Supply Chain Management</w:t>
      </w:r>
      <w:r w:rsidRPr="000B0DD5">
        <w:rPr>
          <w:sz w:val="24"/>
          <w:szCs w:val="24"/>
        </w:rPr>
        <w:t xml:space="preserve"> – Real-time inventory, warehouse data, and supplier analytics</w:t>
      </w:r>
    </w:p>
    <w:p w:rsidR="000B0DD5" w:rsidRPr="000B0DD5" w:rsidRDefault="000B0DD5" w:rsidP="000B0DD5">
      <w:pPr>
        <w:numPr>
          <w:ilvl w:val="0"/>
          <w:numId w:val="2"/>
        </w:numPr>
        <w:rPr>
          <w:sz w:val="24"/>
          <w:szCs w:val="24"/>
        </w:rPr>
      </w:pPr>
      <w:r w:rsidRPr="000B0DD5">
        <w:rPr>
          <w:b/>
          <w:bCs/>
          <w:sz w:val="24"/>
          <w:szCs w:val="24"/>
        </w:rPr>
        <w:t>Finance and Accounting</w:t>
      </w:r>
      <w:r w:rsidRPr="000B0DD5">
        <w:rPr>
          <w:sz w:val="24"/>
          <w:szCs w:val="24"/>
        </w:rPr>
        <w:t xml:space="preserve"> – Financial records, audits, and regulatory data</w:t>
      </w:r>
    </w:p>
    <w:p w:rsidR="000B0DD5" w:rsidRPr="000B0DD5" w:rsidRDefault="000B0DD5" w:rsidP="000B0DD5">
      <w:pPr>
        <w:numPr>
          <w:ilvl w:val="0"/>
          <w:numId w:val="2"/>
        </w:numPr>
        <w:rPr>
          <w:sz w:val="24"/>
          <w:szCs w:val="24"/>
        </w:rPr>
      </w:pPr>
      <w:r w:rsidRPr="000B0DD5">
        <w:rPr>
          <w:b/>
          <w:bCs/>
          <w:sz w:val="24"/>
          <w:szCs w:val="24"/>
        </w:rPr>
        <w:t>External Data Sources</w:t>
      </w:r>
      <w:r w:rsidRPr="000B0DD5">
        <w:rPr>
          <w:sz w:val="24"/>
          <w:szCs w:val="24"/>
        </w:rPr>
        <w:t xml:space="preserve"> – Market intelligence, competitive pricing, social media sentiment</w:t>
      </w:r>
    </w:p>
    <w:p w:rsidR="000B0DD5" w:rsidRPr="000B0DD5" w:rsidRDefault="000B0DD5" w:rsidP="000B0DD5">
      <w:pPr>
        <w:rPr>
          <w:sz w:val="24"/>
          <w:szCs w:val="24"/>
        </w:rPr>
      </w:pPr>
      <w:r w:rsidRPr="000B0DD5">
        <w:rPr>
          <w:sz w:val="24"/>
          <w:szCs w:val="24"/>
        </w:rPr>
        <w:t xml:space="preserve">It covers all data types (structured, semi-structured, and unstructured), data platforms (CRM, PIM, DWH, streaming systems), and integration points (APIs, ETL, real-time pipelines). This governance extends to data managed through cloud and </w:t>
      </w:r>
      <w:proofErr w:type="gramStart"/>
      <w:r w:rsidRPr="000B0DD5">
        <w:rPr>
          <w:sz w:val="24"/>
          <w:szCs w:val="24"/>
        </w:rPr>
        <w:t>third-party</w:t>
      </w:r>
      <w:proofErr w:type="gramEnd"/>
      <w:r w:rsidRPr="000B0DD5">
        <w:rPr>
          <w:sz w:val="24"/>
          <w:szCs w:val="24"/>
        </w:rPr>
        <w:t xml:space="preserve"> systems under contractual obligations.</w:t>
      </w:r>
    </w:p>
    <w:p w:rsidR="000B0DD5" w:rsidRPr="000B0DD5" w:rsidRDefault="000B0DD5" w:rsidP="000B0DD5">
      <w:pPr>
        <w:rPr>
          <w:sz w:val="24"/>
          <w:szCs w:val="24"/>
        </w:rPr>
      </w:pPr>
      <w:r w:rsidRPr="000B0DD5">
        <w:rPr>
          <w:sz w:val="24"/>
          <w:szCs w:val="24"/>
        </w:rPr>
        <w:pict>
          <v:rect id="_x0000_i1072" style="width:0;height:1.5pt" o:hralign="center" o:hrstd="t" o:hr="t" fillcolor="#a0a0a0" stroked="f"/>
        </w:pict>
      </w:r>
    </w:p>
    <w:p w:rsidR="00A60820" w:rsidRDefault="00A60820">
      <w:pPr>
        <w:rPr>
          <w:sz w:val="24"/>
          <w:szCs w:val="24"/>
        </w:rPr>
      </w:pPr>
    </w:p>
    <w:p w:rsidR="00560A1B" w:rsidRDefault="00560A1B">
      <w:pPr>
        <w:rPr>
          <w:sz w:val="24"/>
          <w:szCs w:val="24"/>
        </w:rPr>
      </w:pPr>
    </w:p>
    <w:p w:rsidR="000D6D01" w:rsidRPr="000D6D01" w:rsidRDefault="000D6D01" w:rsidP="000D6D01">
      <w:pPr>
        <w:rPr>
          <w:sz w:val="24"/>
          <w:szCs w:val="24"/>
        </w:rPr>
      </w:pPr>
      <w:r w:rsidRPr="000D6D01">
        <w:rPr>
          <w:sz w:val="24"/>
          <w:szCs w:val="24"/>
        </w:rPr>
        <w:lastRenderedPageBreak/>
        <w:t xml:space="preserve">Excellent—thank you for the go-ahead on Section 1. Now </w:t>
      </w:r>
      <w:proofErr w:type="gramStart"/>
      <w:r w:rsidRPr="000D6D01">
        <w:rPr>
          <w:sz w:val="24"/>
          <w:szCs w:val="24"/>
        </w:rPr>
        <w:t>let's</w:t>
      </w:r>
      <w:proofErr w:type="gramEnd"/>
      <w:r w:rsidRPr="000D6D01">
        <w:rPr>
          <w:sz w:val="24"/>
          <w:szCs w:val="24"/>
        </w:rPr>
        <w:t xml:space="preserve"> draft </w:t>
      </w:r>
      <w:r w:rsidRPr="000D6D01">
        <w:rPr>
          <w:b/>
          <w:bCs/>
          <w:sz w:val="24"/>
          <w:szCs w:val="24"/>
        </w:rPr>
        <w:t>Section 2: Data Governance Objectives</w:t>
      </w:r>
      <w:r w:rsidRPr="000D6D01">
        <w:rPr>
          <w:sz w:val="24"/>
          <w:szCs w:val="24"/>
        </w:rPr>
        <w:t xml:space="preserve"> tailored for </w:t>
      </w:r>
      <w:proofErr w:type="spellStart"/>
      <w:r w:rsidRPr="000D6D01">
        <w:rPr>
          <w:sz w:val="24"/>
          <w:szCs w:val="24"/>
        </w:rPr>
        <w:t>FutureMart's</w:t>
      </w:r>
      <w:proofErr w:type="spellEnd"/>
      <w:r w:rsidRPr="000D6D01">
        <w:rPr>
          <w:sz w:val="24"/>
          <w:szCs w:val="24"/>
        </w:rPr>
        <w:t xml:space="preserve"> architectural ecosystem and business priorities.</w:t>
      </w:r>
    </w:p>
    <w:p w:rsidR="000D6D01" w:rsidRPr="000D6D01" w:rsidRDefault="000D6D01" w:rsidP="000D6D01">
      <w:pPr>
        <w:rPr>
          <w:sz w:val="24"/>
          <w:szCs w:val="24"/>
        </w:rPr>
      </w:pPr>
      <w:r w:rsidRPr="000D6D01">
        <w:rPr>
          <w:sz w:val="24"/>
          <w:szCs w:val="24"/>
        </w:rPr>
        <w:pict>
          <v:rect id="_x0000_i1119" style="width:0;height:1.5pt" o:hralign="center" o:hrstd="t" o:hr="t" fillcolor="#a0a0a0" stroked="f"/>
        </w:pict>
      </w:r>
    </w:p>
    <w:p w:rsidR="000D6D01" w:rsidRPr="000D6D01" w:rsidRDefault="000D6D01" w:rsidP="000D6D01">
      <w:pPr>
        <w:rPr>
          <w:b/>
          <w:bCs/>
          <w:sz w:val="24"/>
          <w:szCs w:val="24"/>
        </w:rPr>
      </w:pPr>
      <w:r w:rsidRPr="000D6D01">
        <w:rPr>
          <w:b/>
          <w:bCs/>
          <w:sz w:val="24"/>
          <w:szCs w:val="24"/>
        </w:rPr>
        <w:t>Section 2: Data Governance Objectives</w:t>
      </w:r>
    </w:p>
    <w:p w:rsidR="000D6D01" w:rsidRPr="000D6D01" w:rsidRDefault="000D6D01" w:rsidP="000D6D01">
      <w:pPr>
        <w:rPr>
          <w:b/>
          <w:bCs/>
          <w:sz w:val="24"/>
          <w:szCs w:val="24"/>
        </w:rPr>
      </w:pPr>
      <w:r w:rsidRPr="000D6D01">
        <w:rPr>
          <w:b/>
          <w:bCs/>
          <w:sz w:val="24"/>
          <w:szCs w:val="24"/>
        </w:rPr>
        <w:t>Data Quality</w:t>
      </w:r>
    </w:p>
    <w:p w:rsidR="000D6D01" w:rsidRPr="000D6D01" w:rsidRDefault="000D6D01" w:rsidP="000D6D01">
      <w:pPr>
        <w:rPr>
          <w:sz w:val="24"/>
          <w:szCs w:val="24"/>
        </w:rPr>
      </w:pPr>
      <w:r w:rsidRPr="000D6D01">
        <w:rPr>
          <w:sz w:val="24"/>
          <w:szCs w:val="24"/>
        </w:rPr>
        <w:t>Ensure that data across all systems—customer, sales, inventory, marketing, and finance—is accurate, complete, timely, and fit for use. Implement continuous data profiling, cleansing, and enrichment practices, supported by data quality KPIs. Use validation rules, automated quality checks in ETL pipelines, and periodic audits to maintain data reliability across systems such as CRM, PIM, and data warehouse.</w:t>
      </w:r>
    </w:p>
    <w:p w:rsidR="000D6D01" w:rsidRPr="000D6D01" w:rsidRDefault="000D6D01" w:rsidP="000D6D01">
      <w:pPr>
        <w:rPr>
          <w:sz w:val="24"/>
          <w:szCs w:val="24"/>
        </w:rPr>
      </w:pPr>
      <w:r w:rsidRPr="000D6D01">
        <w:rPr>
          <w:b/>
          <w:bCs/>
          <w:sz w:val="24"/>
          <w:szCs w:val="24"/>
        </w:rPr>
        <w:t>Objective</w:t>
      </w:r>
      <w:r w:rsidRPr="000D6D01">
        <w:rPr>
          <w:sz w:val="24"/>
          <w:szCs w:val="24"/>
        </w:rPr>
        <w:t xml:space="preserve">: Establish a data quality framework that enforces accuracy, completeness, consistency, and timeliness across all </w:t>
      </w:r>
      <w:proofErr w:type="spellStart"/>
      <w:r w:rsidRPr="000D6D01">
        <w:rPr>
          <w:sz w:val="24"/>
          <w:szCs w:val="24"/>
        </w:rPr>
        <w:t>FutureMart</w:t>
      </w:r>
      <w:proofErr w:type="spellEnd"/>
      <w:r w:rsidRPr="000D6D01">
        <w:rPr>
          <w:sz w:val="24"/>
          <w:szCs w:val="24"/>
        </w:rPr>
        <w:t xml:space="preserve"> systems and business units.</w:t>
      </w:r>
    </w:p>
    <w:p w:rsidR="000D6D01" w:rsidRPr="000D6D01" w:rsidRDefault="000D6D01" w:rsidP="000D6D01">
      <w:pPr>
        <w:rPr>
          <w:sz w:val="24"/>
          <w:szCs w:val="24"/>
        </w:rPr>
      </w:pPr>
      <w:r w:rsidRPr="000D6D01">
        <w:rPr>
          <w:sz w:val="24"/>
          <w:szCs w:val="24"/>
        </w:rPr>
        <w:pict>
          <v:rect id="_x0000_i1120" style="width:0;height:1.5pt" o:hralign="center" o:hrstd="t" o:hr="t" fillcolor="#a0a0a0" stroked="f"/>
        </w:pict>
      </w:r>
    </w:p>
    <w:p w:rsidR="000D6D01" w:rsidRPr="000D6D01" w:rsidRDefault="000D6D01" w:rsidP="000D6D01">
      <w:pPr>
        <w:rPr>
          <w:b/>
          <w:bCs/>
          <w:sz w:val="24"/>
          <w:szCs w:val="24"/>
        </w:rPr>
      </w:pPr>
      <w:r w:rsidRPr="000D6D01">
        <w:rPr>
          <w:b/>
          <w:bCs/>
          <w:sz w:val="24"/>
          <w:szCs w:val="24"/>
        </w:rPr>
        <w:t>Data Security</w:t>
      </w:r>
    </w:p>
    <w:p w:rsidR="000D6D01" w:rsidRPr="000D6D01" w:rsidRDefault="000D6D01" w:rsidP="000D6D01">
      <w:pPr>
        <w:rPr>
          <w:sz w:val="24"/>
          <w:szCs w:val="24"/>
        </w:rPr>
      </w:pPr>
      <w:r w:rsidRPr="000D6D01">
        <w:rPr>
          <w:sz w:val="24"/>
          <w:szCs w:val="24"/>
        </w:rPr>
        <w:t>Protect sensitive business and customer data—such as payment information, personally identifiable information (PII), and strategic analytics—from breaches and unauthorized access. Utilize encryption, access controls (RBAC), audit trails, and data masking. Incorporate security layers in all critical platforms, such as CRM, OMS, and cloud storage (e.g., AWS, Azure).</w:t>
      </w:r>
    </w:p>
    <w:p w:rsidR="000D6D01" w:rsidRPr="000D6D01" w:rsidRDefault="000D6D01" w:rsidP="000D6D01">
      <w:pPr>
        <w:rPr>
          <w:sz w:val="24"/>
          <w:szCs w:val="24"/>
        </w:rPr>
      </w:pPr>
      <w:r w:rsidRPr="000D6D01">
        <w:rPr>
          <w:b/>
          <w:bCs/>
          <w:sz w:val="24"/>
          <w:szCs w:val="24"/>
        </w:rPr>
        <w:t>Objective</w:t>
      </w:r>
      <w:r w:rsidRPr="000D6D01">
        <w:rPr>
          <w:sz w:val="24"/>
          <w:szCs w:val="24"/>
        </w:rPr>
        <w:t>: Implement a multi-layered data security strategy that includes encryption, role-based access control, secure transmission protocols, and regular vulnerability assessments.</w:t>
      </w:r>
    </w:p>
    <w:p w:rsidR="000D6D01" w:rsidRPr="000D6D01" w:rsidRDefault="000D6D01" w:rsidP="000D6D01">
      <w:pPr>
        <w:rPr>
          <w:sz w:val="24"/>
          <w:szCs w:val="24"/>
        </w:rPr>
      </w:pPr>
      <w:r w:rsidRPr="000D6D01">
        <w:rPr>
          <w:sz w:val="24"/>
          <w:szCs w:val="24"/>
        </w:rPr>
        <w:pict>
          <v:rect id="_x0000_i1121" style="width:0;height:1.5pt" o:hralign="center" o:hrstd="t" o:hr="t" fillcolor="#a0a0a0" stroked="f"/>
        </w:pict>
      </w:r>
    </w:p>
    <w:p w:rsidR="000D6D01" w:rsidRPr="000D6D01" w:rsidRDefault="000D6D01" w:rsidP="000D6D01">
      <w:pPr>
        <w:rPr>
          <w:b/>
          <w:bCs/>
          <w:sz w:val="24"/>
          <w:szCs w:val="24"/>
        </w:rPr>
      </w:pPr>
      <w:r w:rsidRPr="000D6D01">
        <w:rPr>
          <w:b/>
          <w:bCs/>
          <w:sz w:val="24"/>
          <w:szCs w:val="24"/>
        </w:rPr>
        <w:t>Data Compliance</w:t>
      </w:r>
    </w:p>
    <w:p w:rsidR="000D6D01" w:rsidRPr="000D6D01" w:rsidRDefault="000D6D01" w:rsidP="000D6D01">
      <w:pPr>
        <w:rPr>
          <w:sz w:val="24"/>
          <w:szCs w:val="24"/>
        </w:rPr>
      </w:pPr>
      <w:r w:rsidRPr="000D6D01">
        <w:rPr>
          <w:sz w:val="24"/>
          <w:szCs w:val="24"/>
        </w:rPr>
        <w:t xml:space="preserve">Ensure that data collection, storage, processing, and disposal conform to legal, regulatory, and contractual obligations, including GDPR, CCPA, and PCI DSS. Establish clear data retention and user consent policies, with automation support from compliance tools (e.g., </w:t>
      </w:r>
      <w:proofErr w:type="spellStart"/>
      <w:r w:rsidRPr="000D6D01">
        <w:rPr>
          <w:sz w:val="24"/>
          <w:szCs w:val="24"/>
        </w:rPr>
        <w:t>OneTrust</w:t>
      </w:r>
      <w:proofErr w:type="spellEnd"/>
      <w:r w:rsidRPr="000D6D01">
        <w:rPr>
          <w:sz w:val="24"/>
          <w:szCs w:val="24"/>
        </w:rPr>
        <w:t xml:space="preserve">, </w:t>
      </w:r>
      <w:proofErr w:type="spellStart"/>
      <w:r w:rsidRPr="000D6D01">
        <w:rPr>
          <w:sz w:val="24"/>
          <w:szCs w:val="24"/>
        </w:rPr>
        <w:t>TrustArc</w:t>
      </w:r>
      <w:proofErr w:type="spellEnd"/>
      <w:r w:rsidRPr="000D6D01">
        <w:rPr>
          <w:sz w:val="24"/>
          <w:szCs w:val="24"/>
        </w:rPr>
        <w:t>).</w:t>
      </w:r>
    </w:p>
    <w:p w:rsidR="000D6D01" w:rsidRPr="000D6D01" w:rsidRDefault="000D6D01" w:rsidP="000D6D01">
      <w:pPr>
        <w:rPr>
          <w:sz w:val="24"/>
          <w:szCs w:val="24"/>
        </w:rPr>
      </w:pPr>
      <w:r w:rsidRPr="000D6D01">
        <w:rPr>
          <w:b/>
          <w:bCs/>
          <w:sz w:val="24"/>
          <w:szCs w:val="24"/>
        </w:rPr>
        <w:t>Objective</w:t>
      </w:r>
      <w:r w:rsidRPr="000D6D01">
        <w:rPr>
          <w:sz w:val="24"/>
          <w:szCs w:val="24"/>
        </w:rPr>
        <w:t xml:space="preserve">: Develop and enforce data handling practices that ensure </w:t>
      </w:r>
      <w:proofErr w:type="spellStart"/>
      <w:r w:rsidRPr="000D6D01">
        <w:rPr>
          <w:sz w:val="24"/>
          <w:szCs w:val="24"/>
        </w:rPr>
        <w:t>FutureMart’s</w:t>
      </w:r>
      <w:proofErr w:type="spellEnd"/>
      <w:r w:rsidRPr="000D6D01">
        <w:rPr>
          <w:sz w:val="24"/>
          <w:szCs w:val="24"/>
        </w:rPr>
        <w:t xml:space="preserve"> full compliance with international data privacy and security regulations.</w:t>
      </w:r>
    </w:p>
    <w:p w:rsidR="000D6D01" w:rsidRPr="000D6D01" w:rsidRDefault="000D6D01" w:rsidP="000D6D01">
      <w:pPr>
        <w:rPr>
          <w:sz w:val="24"/>
          <w:szCs w:val="24"/>
        </w:rPr>
      </w:pPr>
      <w:r w:rsidRPr="000D6D01">
        <w:rPr>
          <w:sz w:val="24"/>
          <w:szCs w:val="24"/>
        </w:rPr>
        <w:pict>
          <v:rect id="_x0000_i1122" style="width:0;height:1.5pt" o:hralign="center" o:hrstd="t" o:hr="t" fillcolor="#a0a0a0" stroked="f"/>
        </w:pict>
      </w:r>
    </w:p>
    <w:p w:rsidR="000D6D01" w:rsidRPr="000D6D01" w:rsidRDefault="000D6D01" w:rsidP="000D6D01">
      <w:pPr>
        <w:rPr>
          <w:b/>
          <w:bCs/>
          <w:sz w:val="24"/>
          <w:szCs w:val="24"/>
        </w:rPr>
      </w:pPr>
      <w:r w:rsidRPr="000D6D01">
        <w:rPr>
          <w:b/>
          <w:bCs/>
          <w:sz w:val="24"/>
          <w:szCs w:val="24"/>
        </w:rPr>
        <w:t>Data Availability</w:t>
      </w:r>
    </w:p>
    <w:p w:rsidR="000D6D01" w:rsidRPr="000D6D01" w:rsidRDefault="000D6D01" w:rsidP="000D6D01">
      <w:pPr>
        <w:rPr>
          <w:sz w:val="24"/>
          <w:szCs w:val="24"/>
        </w:rPr>
      </w:pPr>
      <w:r w:rsidRPr="000D6D01">
        <w:rPr>
          <w:sz w:val="24"/>
          <w:szCs w:val="24"/>
        </w:rPr>
        <w:t>Ensure data is reliably available to authorized users across departments—operations, analytics, marketing, and finance—without compromising security. Leverage cloud-native high-availability infrastructure and redundancy practices across data stores and analytics platforms.</w:t>
      </w:r>
    </w:p>
    <w:p w:rsidR="000D6D01" w:rsidRPr="000D6D01" w:rsidRDefault="000D6D01" w:rsidP="000D6D01">
      <w:pPr>
        <w:rPr>
          <w:sz w:val="24"/>
          <w:szCs w:val="24"/>
        </w:rPr>
      </w:pPr>
      <w:r w:rsidRPr="000D6D01">
        <w:rPr>
          <w:b/>
          <w:bCs/>
          <w:sz w:val="24"/>
          <w:szCs w:val="24"/>
        </w:rPr>
        <w:lastRenderedPageBreak/>
        <w:t>Objective</w:t>
      </w:r>
      <w:r w:rsidRPr="000D6D01">
        <w:rPr>
          <w:sz w:val="24"/>
          <w:szCs w:val="24"/>
        </w:rPr>
        <w:t>: Maximize data availability by deploying resilient infrastructure, real-time replication, and proactive monitoring systems.</w:t>
      </w:r>
    </w:p>
    <w:p w:rsidR="000D6D01" w:rsidRPr="000D6D01" w:rsidRDefault="000D6D01" w:rsidP="000D6D01">
      <w:pPr>
        <w:rPr>
          <w:sz w:val="24"/>
          <w:szCs w:val="24"/>
        </w:rPr>
      </w:pPr>
      <w:r w:rsidRPr="000D6D01">
        <w:rPr>
          <w:sz w:val="24"/>
          <w:szCs w:val="24"/>
        </w:rPr>
        <w:pict>
          <v:rect id="_x0000_i1123" style="width:0;height:1.5pt" o:hralign="center" o:hrstd="t" o:hr="t" fillcolor="#a0a0a0" stroked="f"/>
        </w:pict>
      </w:r>
    </w:p>
    <w:p w:rsidR="000D6D01" w:rsidRPr="000D6D01" w:rsidRDefault="000D6D01" w:rsidP="000D6D01">
      <w:pPr>
        <w:rPr>
          <w:b/>
          <w:bCs/>
          <w:sz w:val="24"/>
          <w:szCs w:val="24"/>
        </w:rPr>
      </w:pPr>
      <w:r w:rsidRPr="000D6D01">
        <w:rPr>
          <w:b/>
          <w:bCs/>
          <w:sz w:val="24"/>
          <w:szCs w:val="24"/>
        </w:rPr>
        <w:t>Data Consistency</w:t>
      </w:r>
    </w:p>
    <w:p w:rsidR="000D6D01" w:rsidRPr="000D6D01" w:rsidRDefault="000D6D01" w:rsidP="000D6D01">
      <w:pPr>
        <w:rPr>
          <w:sz w:val="24"/>
          <w:szCs w:val="24"/>
        </w:rPr>
      </w:pPr>
      <w:r w:rsidRPr="000D6D01">
        <w:rPr>
          <w:sz w:val="24"/>
          <w:szCs w:val="24"/>
        </w:rPr>
        <w:t>Maintain a single source of truth across platforms and departments. Implement master data management (MDM), standardized formats, and synchronized updates across systems like CRM, PIM, and DWH to avoid conflicting or outdated data.</w:t>
      </w:r>
    </w:p>
    <w:p w:rsidR="000D6D01" w:rsidRPr="000D6D01" w:rsidRDefault="000D6D01" w:rsidP="000D6D01">
      <w:pPr>
        <w:rPr>
          <w:sz w:val="24"/>
          <w:szCs w:val="24"/>
        </w:rPr>
      </w:pPr>
      <w:r w:rsidRPr="000D6D01">
        <w:rPr>
          <w:b/>
          <w:bCs/>
          <w:sz w:val="24"/>
          <w:szCs w:val="24"/>
        </w:rPr>
        <w:t>Objective</w:t>
      </w:r>
      <w:r w:rsidRPr="000D6D01">
        <w:rPr>
          <w:sz w:val="24"/>
          <w:szCs w:val="24"/>
        </w:rPr>
        <w:t xml:space="preserve">: Standardize data definitions and integrate data synchronization protocols to ensure consistency across all </w:t>
      </w:r>
      <w:proofErr w:type="spellStart"/>
      <w:r w:rsidRPr="000D6D01">
        <w:rPr>
          <w:sz w:val="24"/>
          <w:szCs w:val="24"/>
        </w:rPr>
        <w:t>FutureMart</w:t>
      </w:r>
      <w:proofErr w:type="spellEnd"/>
      <w:r w:rsidRPr="000D6D01">
        <w:rPr>
          <w:sz w:val="24"/>
          <w:szCs w:val="24"/>
        </w:rPr>
        <w:t xml:space="preserve"> data systems.</w:t>
      </w:r>
    </w:p>
    <w:p w:rsidR="000D6D01" w:rsidRPr="000D6D01" w:rsidRDefault="000D6D01" w:rsidP="000D6D01">
      <w:pPr>
        <w:rPr>
          <w:sz w:val="24"/>
          <w:szCs w:val="24"/>
        </w:rPr>
      </w:pPr>
      <w:r w:rsidRPr="000D6D01">
        <w:rPr>
          <w:sz w:val="24"/>
          <w:szCs w:val="24"/>
        </w:rPr>
        <w:pict>
          <v:rect id="_x0000_i1124" style="width:0;height:1.5pt" o:hralign="center" o:hrstd="t" o:hr="t" fillcolor="#a0a0a0" stroked="f"/>
        </w:pict>
      </w:r>
    </w:p>
    <w:p w:rsidR="000D6D01" w:rsidRPr="000D6D01" w:rsidRDefault="000D6D01" w:rsidP="000D6D01">
      <w:pPr>
        <w:rPr>
          <w:b/>
          <w:bCs/>
          <w:sz w:val="24"/>
          <w:szCs w:val="24"/>
        </w:rPr>
      </w:pPr>
      <w:r w:rsidRPr="000D6D01">
        <w:rPr>
          <w:b/>
          <w:bCs/>
          <w:sz w:val="24"/>
          <w:szCs w:val="24"/>
        </w:rPr>
        <w:t>Data Usage</w:t>
      </w:r>
    </w:p>
    <w:p w:rsidR="000D6D01" w:rsidRPr="000D6D01" w:rsidRDefault="000D6D01" w:rsidP="000D6D01">
      <w:pPr>
        <w:rPr>
          <w:sz w:val="24"/>
          <w:szCs w:val="24"/>
        </w:rPr>
      </w:pPr>
      <w:r w:rsidRPr="000D6D01">
        <w:rPr>
          <w:sz w:val="24"/>
          <w:szCs w:val="24"/>
        </w:rPr>
        <w:t>Promote ethical and optimal use of data for analytics, decision-making, personalization, and customer engagement. Define clear usage guidelines, encourage data literacy, and support business intelligence initiatives using governed data assets.</w:t>
      </w:r>
    </w:p>
    <w:p w:rsidR="000D6D01" w:rsidRPr="000D6D01" w:rsidRDefault="000D6D01" w:rsidP="000D6D01">
      <w:pPr>
        <w:rPr>
          <w:sz w:val="24"/>
          <w:szCs w:val="24"/>
        </w:rPr>
      </w:pPr>
      <w:r w:rsidRPr="000D6D01">
        <w:rPr>
          <w:b/>
          <w:bCs/>
          <w:sz w:val="24"/>
          <w:szCs w:val="24"/>
        </w:rPr>
        <w:t>Objective</w:t>
      </w:r>
      <w:r w:rsidRPr="000D6D01">
        <w:rPr>
          <w:sz w:val="24"/>
          <w:szCs w:val="24"/>
        </w:rPr>
        <w:t>: Enable responsible and strategic use of data assets by aligning data access and usage policies with business objectives and decision-making needs.</w:t>
      </w:r>
    </w:p>
    <w:p w:rsidR="000D6D01" w:rsidRPr="000D6D01" w:rsidRDefault="000D6D01" w:rsidP="000D6D01">
      <w:pPr>
        <w:rPr>
          <w:sz w:val="24"/>
          <w:szCs w:val="24"/>
        </w:rPr>
      </w:pPr>
      <w:r w:rsidRPr="000D6D01">
        <w:rPr>
          <w:sz w:val="24"/>
          <w:szCs w:val="24"/>
        </w:rPr>
        <w:pict>
          <v:rect id="_x0000_i1125" style="width:0;height:1.5pt" o:hralign="center" o:hrstd="t" o:hr="t" fillcolor="#a0a0a0" stroked="f"/>
        </w:pict>
      </w:r>
    </w:p>
    <w:p w:rsidR="003551FD" w:rsidRPr="003551FD" w:rsidRDefault="003551FD" w:rsidP="003551FD">
      <w:pPr>
        <w:rPr>
          <w:b/>
          <w:bCs/>
          <w:sz w:val="24"/>
          <w:szCs w:val="24"/>
        </w:rPr>
      </w:pPr>
      <w:r w:rsidRPr="003551FD">
        <w:rPr>
          <w:b/>
          <w:bCs/>
          <w:sz w:val="24"/>
          <w:szCs w:val="24"/>
        </w:rPr>
        <w:t>Section 3: Data Governance Framework</w:t>
      </w:r>
    </w:p>
    <w:p w:rsidR="003551FD" w:rsidRPr="003551FD" w:rsidRDefault="003551FD" w:rsidP="003551FD">
      <w:pPr>
        <w:rPr>
          <w:b/>
          <w:bCs/>
          <w:sz w:val="24"/>
          <w:szCs w:val="24"/>
        </w:rPr>
      </w:pPr>
      <w:r w:rsidRPr="003551FD">
        <w:rPr>
          <w:rFonts w:ascii="Segoe UI Symbol" w:hAnsi="Segoe UI Symbol" w:cs="Segoe UI Symbol"/>
          <w:b/>
          <w:bCs/>
          <w:sz w:val="24"/>
          <w:szCs w:val="24"/>
        </w:rPr>
        <w:t>🔹</w:t>
      </w:r>
      <w:r w:rsidRPr="003551FD">
        <w:rPr>
          <w:b/>
          <w:bCs/>
          <w:sz w:val="24"/>
          <w:szCs w:val="24"/>
        </w:rPr>
        <w:t xml:space="preserve"> Data Governance Roles and Responsibilities</w:t>
      </w:r>
    </w:p>
    <w:p w:rsidR="003551FD" w:rsidRPr="003551FD" w:rsidRDefault="003551FD" w:rsidP="003551FD">
      <w:pPr>
        <w:rPr>
          <w:b/>
          <w:bCs/>
          <w:sz w:val="24"/>
          <w:szCs w:val="24"/>
        </w:rPr>
      </w:pPr>
      <w:r w:rsidRPr="003551FD">
        <w:rPr>
          <w:b/>
          <w:bCs/>
          <w:sz w:val="24"/>
          <w:szCs w:val="24"/>
        </w:rPr>
        <w:t>Data Governance Steering Committee</w:t>
      </w:r>
    </w:p>
    <w:p w:rsidR="003551FD" w:rsidRPr="003551FD" w:rsidRDefault="003551FD" w:rsidP="003551FD">
      <w:pPr>
        <w:rPr>
          <w:sz w:val="24"/>
          <w:szCs w:val="24"/>
        </w:rPr>
      </w:pPr>
      <w:r w:rsidRPr="003551FD">
        <w:rPr>
          <w:b/>
          <w:bCs/>
          <w:sz w:val="24"/>
          <w:szCs w:val="24"/>
        </w:rPr>
        <w:t>Purpose:</w:t>
      </w:r>
      <w:r w:rsidRPr="003551FD">
        <w:rPr>
          <w:sz w:val="24"/>
          <w:szCs w:val="24"/>
        </w:rPr>
        <w:t xml:space="preserve"> Oversee the development and enforcement of data governance policies, resolve escalated issues, and align governance initiatives with business strategy.</w:t>
      </w:r>
    </w:p>
    <w:p w:rsidR="003551FD" w:rsidRPr="003551FD" w:rsidRDefault="003551FD" w:rsidP="003551FD">
      <w:pPr>
        <w:rPr>
          <w:sz w:val="24"/>
          <w:szCs w:val="24"/>
        </w:rPr>
      </w:pPr>
      <w:r w:rsidRPr="003551FD">
        <w:rPr>
          <w:b/>
          <w:bCs/>
          <w:sz w:val="24"/>
          <w:szCs w:val="24"/>
        </w:rPr>
        <w:t>Proposed Members:</w:t>
      </w:r>
    </w:p>
    <w:p w:rsidR="003551FD" w:rsidRPr="003551FD" w:rsidRDefault="003551FD" w:rsidP="003551FD">
      <w:pPr>
        <w:numPr>
          <w:ilvl w:val="0"/>
          <w:numId w:val="5"/>
        </w:numPr>
        <w:rPr>
          <w:sz w:val="24"/>
          <w:szCs w:val="24"/>
        </w:rPr>
      </w:pPr>
      <w:r w:rsidRPr="003551FD">
        <w:rPr>
          <w:sz w:val="24"/>
          <w:szCs w:val="24"/>
        </w:rPr>
        <w:t>Eleanor Vance (CEO) – Executive Sponsor</w:t>
      </w:r>
    </w:p>
    <w:p w:rsidR="003551FD" w:rsidRPr="003551FD" w:rsidRDefault="003551FD" w:rsidP="003551FD">
      <w:pPr>
        <w:numPr>
          <w:ilvl w:val="0"/>
          <w:numId w:val="5"/>
        </w:numPr>
        <w:rPr>
          <w:sz w:val="24"/>
          <w:szCs w:val="24"/>
        </w:rPr>
      </w:pPr>
      <w:r w:rsidRPr="003551FD">
        <w:rPr>
          <w:sz w:val="24"/>
          <w:szCs w:val="24"/>
        </w:rPr>
        <w:t>Kenji Tanaka (CTO) – Data Systems Oversight</w:t>
      </w:r>
    </w:p>
    <w:p w:rsidR="003551FD" w:rsidRPr="003551FD" w:rsidRDefault="003551FD" w:rsidP="003551FD">
      <w:pPr>
        <w:numPr>
          <w:ilvl w:val="0"/>
          <w:numId w:val="5"/>
        </w:numPr>
        <w:rPr>
          <w:sz w:val="24"/>
          <w:szCs w:val="24"/>
        </w:rPr>
      </w:pPr>
      <w:r w:rsidRPr="003551FD">
        <w:rPr>
          <w:sz w:val="24"/>
          <w:szCs w:val="24"/>
        </w:rPr>
        <w:t>Julian Blackwood (CFO) – Financial Data Oversight</w:t>
      </w:r>
    </w:p>
    <w:p w:rsidR="003551FD" w:rsidRPr="003551FD" w:rsidRDefault="003551FD" w:rsidP="003551FD">
      <w:pPr>
        <w:numPr>
          <w:ilvl w:val="0"/>
          <w:numId w:val="5"/>
        </w:numPr>
        <w:rPr>
          <w:sz w:val="24"/>
          <w:szCs w:val="24"/>
        </w:rPr>
      </w:pPr>
      <w:r w:rsidRPr="003551FD">
        <w:rPr>
          <w:sz w:val="24"/>
          <w:szCs w:val="24"/>
        </w:rPr>
        <w:t>Seraphina Dubois (CMO) – Marketing Data Strategy</w:t>
      </w:r>
    </w:p>
    <w:p w:rsidR="003551FD" w:rsidRPr="003551FD" w:rsidRDefault="003551FD" w:rsidP="003551FD">
      <w:pPr>
        <w:numPr>
          <w:ilvl w:val="0"/>
          <w:numId w:val="5"/>
        </w:numPr>
        <w:rPr>
          <w:sz w:val="24"/>
          <w:szCs w:val="24"/>
        </w:rPr>
      </w:pPr>
      <w:r w:rsidRPr="003551FD">
        <w:rPr>
          <w:sz w:val="24"/>
          <w:szCs w:val="24"/>
        </w:rPr>
        <w:t>Simone Dubois (CHRO) – HR Data Compliance</w:t>
      </w:r>
    </w:p>
    <w:p w:rsidR="003551FD" w:rsidRPr="003551FD" w:rsidRDefault="003551FD" w:rsidP="003551FD">
      <w:pPr>
        <w:numPr>
          <w:ilvl w:val="0"/>
          <w:numId w:val="5"/>
        </w:numPr>
        <w:rPr>
          <w:sz w:val="24"/>
          <w:szCs w:val="24"/>
        </w:rPr>
      </w:pPr>
      <w:r w:rsidRPr="003551FD">
        <w:rPr>
          <w:sz w:val="24"/>
          <w:szCs w:val="24"/>
        </w:rPr>
        <w:t>Devon Hayes (CSO) – Data Security &amp; Risk</w:t>
      </w:r>
    </w:p>
    <w:p w:rsidR="003551FD" w:rsidRPr="003551FD" w:rsidRDefault="003551FD" w:rsidP="003551FD">
      <w:pPr>
        <w:numPr>
          <w:ilvl w:val="0"/>
          <w:numId w:val="5"/>
        </w:numPr>
        <w:rPr>
          <w:sz w:val="24"/>
          <w:szCs w:val="24"/>
        </w:rPr>
      </w:pPr>
      <w:r w:rsidRPr="003551FD">
        <w:rPr>
          <w:sz w:val="24"/>
          <w:szCs w:val="24"/>
        </w:rPr>
        <w:t>Alistair Finch (COO) – Operations Alignment</w:t>
      </w:r>
    </w:p>
    <w:p w:rsidR="003551FD" w:rsidRPr="003551FD" w:rsidRDefault="003551FD" w:rsidP="003551FD">
      <w:pPr>
        <w:numPr>
          <w:ilvl w:val="0"/>
          <w:numId w:val="5"/>
        </w:numPr>
        <w:rPr>
          <w:sz w:val="24"/>
          <w:szCs w:val="24"/>
        </w:rPr>
      </w:pPr>
      <w:r w:rsidRPr="003551FD">
        <w:rPr>
          <w:sz w:val="24"/>
          <w:szCs w:val="24"/>
        </w:rPr>
        <w:t xml:space="preserve">Ingrid Olsen (VP of Operations) – </w:t>
      </w:r>
      <w:proofErr w:type="spellStart"/>
      <w:r w:rsidRPr="003551FD">
        <w:rPr>
          <w:sz w:val="24"/>
          <w:szCs w:val="24"/>
        </w:rPr>
        <w:t>Fulfillment</w:t>
      </w:r>
      <w:proofErr w:type="spellEnd"/>
      <w:r w:rsidRPr="003551FD">
        <w:rPr>
          <w:sz w:val="24"/>
          <w:szCs w:val="24"/>
        </w:rPr>
        <w:t xml:space="preserve"> &amp; Logistics Oversight</w:t>
      </w:r>
    </w:p>
    <w:p w:rsidR="003551FD" w:rsidRPr="003551FD" w:rsidRDefault="003551FD" w:rsidP="003551FD">
      <w:pPr>
        <w:numPr>
          <w:ilvl w:val="0"/>
          <w:numId w:val="5"/>
        </w:numPr>
        <w:rPr>
          <w:sz w:val="24"/>
          <w:szCs w:val="24"/>
        </w:rPr>
      </w:pPr>
      <w:r w:rsidRPr="003551FD">
        <w:rPr>
          <w:sz w:val="24"/>
          <w:szCs w:val="24"/>
        </w:rPr>
        <w:t>Olivia Carter (VP of Sales) – Customer Data Oversight</w:t>
      </w:r>
    </w:p>
    <w:p w:rsidR="003551FD" w:rsidRPr="003551FD" w:rsidRDefault="003551FD" w:rsidP="003551FD">
      <w:pPr>
        <w:rPr>
          <w:sz w:val="24"/>
          <w:szCs w:val="24"/>
        </w:rPr>
      </w:pPr>
      <w:r w:rsidRPr="003551FD">
        <w:rPr>
          <w:sz w:val="24"/>
          <w:szCs w:val="24"/>
        </w:rPr>
        <w:lastRenderedPageBreak/>
        <w:pict>
          <v:rect id="_x0000_i1170" style="width:0;height:1.5pt" o:hralign="center" o:hrstd="t" o:hr="t" fillcolor="#a0a0a0" stroked="f"/>
        </w:pict>
      </w:r>
    </w:p>
    <w:p w:rsidR="003551FD" w:rsidRPr="003551FD" w:rsidRDefault="003551FD" w:rsidP="003551FD">
      <w:pPr>
        <w:rPr>
          <w:b/>
          <w:bCs/>
          <w:sz w:val="24"/>
          <w:szCs w:val="24"/>
        </w:rPr>
      </w:pPr>
      <w:r w:rsidRPr="003551FD">
        <w:rPr>
          <w:b/>
          <w:bCs/>
          <w:sz w:val="24"/>
          <w:szCs w:val="24"/>
        </w:rPr>
        <w:t>Data Stewards</w:t>
      </w:r>
    </w:p>
    <w:p w:rsidR="003551FD" w:rsidRPr="003551FD" w:rsidRDefault="003551FD" w:rsidP="003551FD">
      <w:pPr>
        <w:rPr>
          <w:sz w:val="24"/>
          <w:szCs w:val="24"/>
        </w:rPr>
      </w:pPr>
      <w:r w:rsidRPr="003551FD">
        <w:rPr>
          <w:b/>
          <w:bCs/>
          <w:sz w:val="24"/>
          <w:szCs w:val="24"/>
        </w:rPr>
        <w:t>Responsibilities:</w:t>
      </w:r>
    </w:p>
    <w:p w:rsidR="003551FD" w:rsidRPr="003551FD" w:rsidRDefault="003551FD" w:rsidP="003551FD">
      <w:pPr>
        <w:numPr>
          <w:ilvl w:val="0"/>
          <w:numId w:val="6"/>
        </w:numPr>
        <w:rPr>
          <w:sz w:val="24"/>
          <w:szCs w:val="24"/>
        </w:rPr>
      </w:pPr>
      <w:r w:rsidRPr="003551FD">
        <w:rPr>
          <w:sz w:val="24"/>
          <w:szCs w:val="24"/>
        </w:rPr>
        <w:t>Maintain data quality and integrity</w:t>
      </w:r>
    </w:p>
    <w:p w:rsidR="003551FD" w:rsidRPr="003551FD" w:rsidRDefault="003551FD" w:rsidP="003551FD">
      <w:pPr>
        <w:numPr>
          <w:ilvl w:val="0"/>
          <w:numId w:val="6"/>
        </w:numPr>
        <w:rPr>
          <w:sz w:val="24"/>
          <w:szCs w:val="24"/>
        </w:rPr>
      </w:pPr>
      <w:r w:rsidRPr="003551FD">
        <w:rPr>
          <w:sz w:val="24"/>
          <w:szCs w:val="24"/>
        </w:rPr>
        <w:t>Perform data validation and profiling</w:t>
      </w:r>
    </w:p>
    <w:p w:rsidR="003551FD" w:rsidRPr="003551FD" w:rsidRDefault="003551FD" w:rsidP="003551FD">
      <w:pPr>
        <w:numPr>
          <w:ilvl w:val="0"/>
          <w:numId w:val="6"/>
        </w:numPr>
        <w:rPr>
          <w:sz w:val="24"/>
          <w:szCs w:val="24"/>
        </w:rPr>
      </w:pPr>
      <w:r w:rsidRPr="003551FD">
        <w:rPr>
          <w:sz w:val="24"/>
          <w:szCs w:val="24"/>
        </w:rPr>
        <w:t>Collaborate with IT and data users to resolve data issues</w:t>
      </w:r>
    </w:p>
    <w:p w:rsidR="003551FD" w:rsidRPr="003551FD" w:rsidRDefault="003551FD" w:rsidP="003551FD">
      <w:pPr>
        <w:rPr>
          <w:sz w:val="24"/>
          <w:szCs w:val="24"/>
        </w:rPr>
      </w:pPr>
      <w:r w:rsidRPr="003551FD">
        <w:rPr>
          <w:b/>
          <w:bCs/>
          <w:sz w:val="24"/>
          <w:szCs w:val="24"/>
        </w:rPr>
        <w:t>Examples:</w:t>
      </w:r>
    </w:p>
    <w:p w:rsidR="003551FD" w:rsidRPr="003551FD" w:rsidRDefault="003551FD" w:rsidP="003551FD">
      <w:pPr>
        <w:numPr>
          <w:ilvl w:val="0"/>
          <w:numId w:val="7"/>
        </w:numPr>
        <w:rPr>
          <w:sz w:val="24"/>
          <w:szCs w:val="24"/>
        </w:rPr>
      </w:pPr>
      <w:r w:rsidRPr="003551FD">
        <w:rPr>
          <w:sz w:val="24"/>
          <w:szCs w:val="24"/>
        </w:rPr>
        <w:t>Naomi Patel (Director of Software Development) – Product Data</w:t>
      </w:r>
    </w:p>
    <w:p w:rsidR="003551FD" w:rsidRPr="003551FD" w:rsidRDefault="003551FD" w:rsidP="003551FD">
      <w:pPr>
        <w:numPr>
          <w:ilvl w:val="0"/>
          <w:numId w:val="7"/>
        </w:numPr>
        <w:rPr>
          <w:sz w:val="24"/>
          <w:szCs w:val="24"/>
        </w:rPr>
      </w:pPr>
      <w:r w:rsidRPr="003551FD">
        <w:rPr>
          <w:sz w:val="24"/>
          <w:szCs w:val="24"/>
        </w:rPr>
        <w:t xml:space="preserve">Marcus Bell (Director of </w:t>
      </w:r>
      <w:proofErr w:type="spellStart"/>
      <w:r w:rsidRPr="003551FD">
        <w:rPr>
          <w:sz w:val="24"/>
          <w:szCs w:val="24"/>
        </w:rPr>
        <w:t>Fulfillment</w:t>
      </w:r>
      <w:proofErr w:type="spellEnd"/>
      <w:r w:rsidRPr="003551FD">
        <w:rPr>
          <w:sz w:val="24"/>
          <w:szCs w:val="24"/>
        </w:rPr>
        <w:t xml:space="preserve"> &amp; Logistics) – Inventory Data</w:t>
      </w:r>
    </w:p>
    <w:p w:rsidR="003551FD" w:rsidRPr="003551FD" w:rsidRDefault="003551FD" w:rsidP="003551FD">
      <w:pPr>
        <w:numPr>
          <w:ilvl w:val="0"/>
          <w:numId w:val="7"/>
        </w:numPr>
        <w:rPr>
          <w:sz w:val="24"/>
          <w:szCs w:val="24"/>
        </w:rPr>
      </w:pPr>
      <w:r w:rsidRPr="003551FD">
        <w:rPr>
          <w:sz w:val="24"/>
          <w:szCs w:val="24"/>
        </w:rPr>
        <w:t>Genevieve Rossi (Director of Customer Service) – Support Data</w:t>
      </w:r>
    </w:p>
    <w:p w:rsidR="003551FD" w:rsidRPr="003551FD" w:rsidRDefault="003551FD" w:rsidP="003551FD">
      <w:pPr>
        <w:numPr>
          <w:ilvl w:val="0"/>
          <w:numId w:val="7"/>
        </w:numPr>
        <w:rPr>
          <w:sz w:val="24"/>
          <w:szCs w:val="24"/>
        </w:rPr>
      </w:pPr>
      <w:r w:rsidRPr="003551FD">
        <w:rPr>
          <w:sz w:val="24"/>
          <w:szCs w:val="24"/>
        </w:rPr>
        <w:t>Jasper Thorne (VP of Marketing) – Campaign Data</w:t>
      </w:r>
    </w:p>
    <w:p w:rsidR="003551FD" w:rsidRPr="003551FD" w:rsidRDefault="003551FD" w:rsidP="003551FD">
      <w:pPr>
        <w:rPr>
          <w:sz w:val="24"/>
          <w:szCs w:val="24"/>
        </w:rPr>
      </w:pPr>
      <w:r w:rsidRPr="003551FD">
        <w:rPr>
          <w:sz w:val="24"/>
          <w:szCs w:val="24"/>
        </w:rPr>
        <w:pict>
          <v:rect id="_x0000_i1171" style="width:0;height:1.5pt" o:hralign="center" o:hrstd="t" o:hr="t" fillcolor="#a0a0a0" stroked="f"/>
        </w:pict>
      </w:r>
    </w:p>
    <w:p w:rsidR="003551FD" w:rsidRPr="003551FD" w:rsidRDefault="003551FD" w:rsidP="003551FD">
      <w:pPr>
        <w:rPr>
          <w:b/>
          <w:bCs/>
          <w:sz w:val="24"/>
          <w:szCs w:val="24"/>
        </w:rPr>
      </w:pPr>
      <w:r w:rsidRPr="003551FD">
        <w:rPr>
          <w:b/>
          <w:bCs/>
          <w:sz w:val="24"/>
          <w:szCs w:val="24"/>
        </w:rPr>
        <w:t>Data Owners</w:t>
      </w:r>
    </w:p>
    <w:p w:rsidR="003551FD" w:rsidRPr="003551FD" w:rsidRDefault="003551FD" w:rsidP="003551FD">
      <w:pPr>
        <w:rPr>
          <w:sz w:val="24"/>
          <w:szCs w:val="24"/>
        </w:rPr>
      </w:pPr>
      <w:r w:rsidRPr="003551FD">
        <w:rPr>
          <w:b/>
          <w:bCs/>
          <w:sz w:val="24"/>
          <w:szCs w:val="24"/>
        </w:rPr>
        <w:t>Responsibilities:</w:t>
      </w:r>
    </w:p>
    <w:p w:rsidR="003551FD" w:rsidRPr="003551FD" w:rsidRDefault="003551FD" w:rsidP="003551FD">
      <w:pPr>
        <w:numPr>
          <w:ilvl w:val="0"/>
          <w:numId w:val="8"/>
        </w:numPr>
        <w:rPr>
          <w:sz w:val="24"/>
          <w:szCs w:val="24"/>
        </w:rPr>
      </w:pPr>
      <w:r w:rsidRPr="003551FD">
        <w:rPr>
          <w:sz w:val="24"/>
          <w:szCs w:val="24"/>
        </w:rPr>
        <w:t>Define data requirements and access policies</w:t>
      </w:r>
    </w:p>
    <w:p w:rsidR="003551FD" w:rsidRPr="003551FD" w:rsidRDefault="003551FD" w:rsidP="003551FD">
      <w:pPr>
        <w:numPr>
          <w:ilvl w:val="0"/>
          <w:numId w:val="8"/>
        </w:numPr>
        <w:rPr>
          <w:sz w:val="24"/>
          <w:szCs w:val="24"/>
        </w:rPr>
      </w:pPr>
      <w:r w:rsidRPr="003551FD">
        <w:rPr>
          <w:sz w:val="24"/>
          <w:szCs w:val="24"/>
        </w:rPr>
        <w:t>Approve data classification and usage guidelines</w:t>
      </w:r>
    </w:p>
    <w:p w:rsidR="003551FD" w:rsidRPr="003551FD" w:rsidRDefault="003551FD" w:rsidP="003551FD">
      <w:pPr>
        <w:numPr>
          <w:ilvl w:val="0"/>
          <w:numId w:val="8"/>
        </w:numPr>
        <w:rPr>
          <w:sz w:val="24"/>
          <w:szCs w:val="24"/>
        </w:rPr>
      </w:pPr>
      <w:r w:rsidRPr="003551FD">
        <w:rPr>
          <w:sz w:val="24"/>
          <w:szCs w:val="24"/>
        </w:rPr>
        <w:t>Ensure regulatory compliance for data assets</w:t>
      </w:r>
    </w:p>
    <w:p w:rsidR="003551FD" w:rsidRPr="003551FD" w:rsidRDefault="003551FD" w:rsidP="003551FD">
      <w:pPr>
        <w:rPr>
          <w:sz w:val="24"/>
          <w:szCs w:val="24"/>
        </w:rPr>
      </w:pPr>
      <w:r w:rsidRPr="003551FD">
        <w:rPr>
          <w:b/>
          <w:bCs/>
          <w:sz w:val="24"/>
          <w:szCs w:val="24"/>
        </w:rPr>
        <w:t>Examples:</w:t>
      </w:r>
    </w:p>
    <w:p w:rsidR="003551FD" w:rsidRPr="003551FD" w:rsidRDefault="003551FD" w:rsidP="003551FD">
      <w:pPr>
        <w:numPr>
          <w:ilvl w:val="0"/>
          <w:numId w:val="9"/>
        </w:numPr>
        <w:rPr>
          <w:sz w:val="24"/>
          <w:szCs w:val="24"/>
        </w:rPr>
      </w:pPr>
      <w:r w:rsidRPr="003551FD">
        <w:rPr>
          <w:sz w:val="24"/>
          <w:szCs w:val="24"/>
        </w:rPr>
        <w:t>Clara Bell (Director of Financial Planning) – Financial Planning Data</w:t>
      </w:r>
    </w:p>
    <w:p w:rsidR="003551FD" w:rsidRPr="003551FD" w:rsidRDefault="003551FD" w:rsidP="003551FD">
      <w:pPr>
        <w:numPr>
          <w:ilvl w:val="0"/>
          <w:numId w:val="9"/>
        </w:numPr>
        <w:rPr>
          <w:sz w:val="24"/>
          <w:szCs w:val="24"/>
        </w:rPr>
      </w:pPr>
      <w:r w:rsidRPr="003551FD">
        <w:rPr>
          <w:sz w:val="24"/>
          <w:szCs w:val="24"/>
        </w:rPr>
        <w:t>Olivia Carter (VP of Sales) – Sales Data</w:t>
      </w:r>
    </w:p>
    <w:p w:rsidR="003551FD" w:rsidRPr="003551FD" w:rsidRDefault="003551FD" w:rsidP="003551FD">
      <w:pPr>
        <w:numPr>
          <w:ilvl w:val="0"/>
          <w:numId w:val="9"/>
        </w:numPr>
        <w:rPr>
          <w:sz w:val="24"/>
          <w:szCs w:val="24"/>
        </w:rPr>
      </w:pPr>
      <w:r w:rsidRPr="003551FD">
        <w:rPr>
          <w:sz w:val="24"/>
          <w:szCs w:val="24"/>
        </w:rPr>
        <w:t>Astrid Berger (Director of Brand Marketing) – Brand Analytics</w:t>
      </w:r>
    </w:p>
    <w:p w:rsidR="003551FD" w:rsidRPr="003551FD" w:rsidRDefault="003551FD" w:rsidP="003551FD">
      <w:pPr>
        <w:numPr>
          <w:ilvl w:val="0"/>
          <w:numId w:val="9"/>
        </w:numPr>
        <w:rPr>
          <w:sz w:val="24"/>
          <w:szCs w:val="24"/>
        </w:rPr>
      </w:pPr>
      <w:r w:rsidRPr="003551FD">
        <w:rPr>
          <w:sz w:val="24"/>
          <w:szCs w:val="24"/>
        </w:rPr>
        <w:t>Isabelle Moreau (VP of Finance) – Accounting and Finance Data</w:t>
      </w:r>
    </w:p>
    <w:p w:rsidR="003551FD" w:rsidRPr="003551FD" w:rsidRDefault="003551FD" w:rsidP="003551FD">
      <w:pPr>
        <w:rPr>
          <w:sz w:val="24"/>
          <w:szCs w:val="24"/>
        </w:rPr>
      </w:pPr>
      <w:r w:rsidRPr="003551FD">
        <w:rPr>
          <w:sz w:val="24"/>
          <w:szCs w:val="24"/>
        </w:rPr>
        <w:pict>
          <v:rect id="_x0000_i1172" style="width:0;height:1.5pt" o:hralign="center" o:hrstd="t" o:hr="t" fillcolor="#a0a0a0" stroked="f"/>
        </w:pict>
      </w:r>
    </w:p>
    <w:p w:rsidR="003551FD" w:rsidRPr="003551FD" w:rsidRDefault="003551FD" w:rsidP="003551FD">
      <w:pPr>
        <w:rPr>
          <w:b/>
          <w:bCs/>
          <w:sz w:val="24"/>
          <w:szCs w:val="24"/>
        </w:rPr>
      </w:pPr>
      <w:r w:rsidRPr="003551FD">
        <w:rPr>
          <w:b/>
          <w:bCs/>
          <w:sz w:val="24"/>
          <w:szCs w:val="24"/>
        </w:rPr>
        <w:t>Data Users</w:t>
      </w:r>
    </w:p>
    <w:p w:rsidR="003551FD" w:rsidRPr="003551FD" w:rsidRDefault="003551FD" w:rsidP="003551FD">
      <w:pPr>
        <w:rPr>
          <w:sz w:val="24"/>
          <w:szCs w:val="24"/>
        </w:rPr>
      </w:pPr>
      <w:r w:rsidRPr="003551FD">
        <w:rPr>
          <w:b/>
          <w:bCs/>
          <w:sz w:val="24"/>
          <w:szCs w:val="24"/>
        </w:rPr>
        <w:t>Responsibilities:</w:t>
      </w:r>
    </w:p>
    <w:p w:rsidR="003551FD" w:rsidRPr="003551FD" w:rsidRDefault="003551FD" w:rsidP="003551FD">
      <w:pPr>
        <w:numPr>
          <w:ilvl w:val="0"/>
          <w:numId w:val="10"/>
        </w:numPr>
        <w:rPr>
          <w:sz w:val="24"/>
          <w:szCs w:val="24"/>
        </w:rPr>
      </w:pPr>
      <w:r w:rsidRPr="003551FD">
        <w:rPr>
          <w:sz w:val="24"/>
          <w:szCs w:val="24"/>
        </w:rPr>
        <w:t xml:space="preserve">Access, </w:t>
      </w:r>
      <w:proofErr w:type="spellStart"/>
      <w:r w:rsidRPr="003551FD">
        <w:rPr>
          <w:sz w:val="24"/>
          <w:szCs w:val="24"/>
        </w:rPr>
        <w:t>analyze</w:t>
      </w:r>
      <w:proofErr w:type="spellEnd"/>
      <w:r w:rsidRPr="003551FD">
        <w:rPr>
          <w:sz w:val="24"/>
          <w:szCs w:val="24"/>
        </w:rPr>
        <w:t>, and use data under compliance guidelines</w:t>
      </w:r>
    </w:p>
    <w:p w:rsidR="003551FD" w:rsidRPr="003551FD" w:rsidRDefault="003551FD" w:rsidP="003551FD">
      <w:pPr>
        <w:numPr>
          <w:ilvl w:val="0"/>
          <w:numId w:val="10"/>
        </w:numPr>
        <w:rPr>
          <w:sz w:val="24"/>
          <w:szCs w:val="24"/>
        </w:rPr>
      </w:pPr>
      <w:r w:rsidRPr="003551FD">
        <w:rPr>
          <w:sz w:val="24"/>
          <w:szCs w:val="24"/>
        </w:rPr>
        <w:t>Report data quality issues</w:t>
      </w:r>
    </w:p>
    <w:p w:rsidR="003551FD" w:rsidRPr="003551FD" w:rsidRDefault="003551FD" w:rsidP="003551FD">
      <w:pPr>
        <w:numPr>
          <w:ilvl w:val="0"/>
          <w:numId w:val="10"/>
        </w:numPr>
        <w:rPr>
          <w:sz w:val="24"/>
          <w:szCs w:val="24"/>
        </w:rPr>
      </w:pPr>
      <w:r w:rsidRPr="003551FD">
        <w:rPr>
          <w:sz w:val="24"/>
          <w:szCs w:val="24"/>
        </w:rPr>
        <w:t>Adhere to data usage protocols</w:t>
      </w:r>
    </w:p>
    <w:p w:rsidR="003551FD" w:rsidRPr="003551FD" w:rsidRDefault="003551FD" w:rsidP="003551FD">
      <w:pPr>
        <w:rPr>
          <w:sz w:val="24"/>
          <w:szCs w:val="24"/>
        </w:rPr>
      </w:pPr>
      <w:r w:rsidRPr="003551FD">
        <w:rPr>
          <w:b/>
          <w:bCs/>
          <w:sz w:val="24"/>
          <w:szCs w:val="24"/>
        </w:rPr>
        <w:t>Examples:</w:t>
      </w:r>
    </w:p>
    <w:p w:rsidR="003551FD" w:rsidRPr="003551FD" w:rsidRDefault="003551FD" w:rsidP="003551FD">
      <w:pPr>
        <w:numPr>
          <w:ilvl w:val="0"/>
          <w:numId w:val="11"/>
        </w:numPr>
        <w:rPr>
          <w:sz w:val="24"/>
          <w:szCs w:val="24"/>
        </w:rPr>
      </w:pPr>
      <w:r w:rsidRPr="003551FD">
        <w:rPr>
          <w:sz w:val="24"/>
          <w:szCs w:val="24"/>
        </w:rPr>
        <w:lastRenderedPageBreak/>
        <w:t>Data Analysts, Marketing Specialists, CRM Teams</w:t>
      </w:r>
    </w:p>
    <w:p w:rsidR="003551FD" w:rsidRPr="003551FD" w:rsidRDefault="003551FD" w:rsidP="003551FD">
      <w:pPr>
        <w:numPr>
          <w:ilvl w:val="0"/>
          <w:numId w:val="11"/>
        </w:numPr>
        <w:rPr>
          <w:sz w:val="24"/>
          <w:szCs w:val="24"/>
        </w:rPr>
      </w:pPr>
      <w:r w:rsidRPr="003551FD">
        <w:rPr>
          <w:sz w:val="24"/>
          <w:szCs w:val="24"/>
        </w:rPr>
        <w:t>Aisha Khan (SEO Specialist), Ethan Reed (Email Marketing Manager)</w:t>
      </w:r>
    </w:p>
    <w:p w:rsidR="003551FD" w:rsidRPr="003551FD" w:rsidRDefault="003551FD" w:rsidP="003551FD">
      <w:pPr>
        <w:numPr>
          <w:ilvl w:val="0"/>
          <w:numId w:val="11"/>
        </w:numPr>
        <w:rPr>
          <w:sz w:val="24"/>
          <w:szCs w:val="24"/>
        </w:rPr>
      </w:pPr>
      <w:r w:rsidRPr="003551FD">
        <w:rPr>
          <w:sz w:val="24"/>
          <w:szCs w:val="24"/>
        </w:rPr>
        <w:t>Lila Moreau (Customer Support Manager)</w:t>
      </w:r>
    </w:p>
    <w:p w:rsidR="003551FD" w:rsidRPr="003551FD" w:rsidRDefault="003551FD" w:rsidP="003551FD">
      <w:pPr>
        <w:rPr>
          <w:sz w:val="24"/>
          <w:szCs w:val="24"/>
        </w:rPr>
      </w:pPr>
      <w:r w:rsidRPr="003551FD">
        <w:rPr>
          <w:sz w:val="24"/>
          <w:szCs w:val="24"/>
        </w:rPr>
        <w:pict>
          <v:rect id="_x0000_i1173" style="width:0;height:1.5pt" o:hralign="center" o:hrstd="t" o:hr="t" fillcolor="#a0a0a0" stroked="f"/>
        </w:pict>
      </w:r>
    </w:p>
    <w:p w:rsidR="003551FD" w:rsidRPr="003551FD" w:rsidRDefault="003551FD" w:rsidP="003551FD">
      <w:pPr>
        <w:rPr>
          <w:b/>
          <w:bCs/>
          <w:sz w:val="24"/>
          <w:szCs w:val="24"/>
        </w:rPr>
      </w:pPr>
      <w:r w:rsidRPr="003551FD">
        <w:rPr>
          <w:rFonts w:ascii="Segoe UI Symbol" w:hAnsi="Segoe UI Symbol" w:cs="Segoe UI Symbol"/>
          <w:b/>
          <w:bCs/>
          <w:sz w:val="24"/>
          <w:szCs w:val="24"/>
        </w:rPr>
        <w:t>🔹</w:t>
      </w:r>
      <w:r w:rsidRPr="003551FD">
        <w:rPr>
          <w:b/>
          <w:bCs/>
          <w:sz w:val="24"/>
          <w:szCs w:val="24"/>
        </w:rPr>
        <w:t xml:space="preserve"> Data Governance Policies</w:t>
      </w:r>
    </w:p>
    <w:p w:rsidR="003551FD" w:rsidRPr="003551FD" w:rsidRDefault="003551FD" w:rsidP="003551FD">
      <w:pPr>
        <w:rPr>
          <w:b/>
          <w:bCs/>
          <w:sz w:val="24"/>
          <w:szCs w:val="24"/>
        </w:rPr>
      </w:pPr>
      <w:r w:rsidRPr="003551FD">
        <w:rPr>
          <w:b/>
          <w:bCs/>
          <w:sz w:val="24"/>
          <w:szCs w:val="24"/>
        </w:rPr>
        <w:t>Data Collection</w:t>
      </w:r>
    </w:p>
    <w:p w:rsidR="003551FD" w:rsidRPr="003551FD" w:rsidRDefault="003551FD" w:rsidP="003551FD">
      <w:pPr>
        <w:numPr>
          <w:ilvl w:val="0"/>
          <w:numId w:val="12"/>
        </w:numPr>
        <w:rPr>
          <w:sz w:val="24"/>
          <w:szCs w:val="24"/>
        </w:rPr>
      </w:pPr>
      <w:r w:rsidRPr="003551FD">
        <w:rPr>
          <w:sz w:val="24"/>
          <w:szCs w:val="24"/>
        </w:rPr>
        <w:t xml:space="preserve">Customer and operational data </w:t>
      </w:r>
      <w:proofErr w:type="gramStart"/>
      <w:r w:rsidRPr="003551FD">
        <w:rPr>
          <w:sz w:val="24"/>
          <w:szCs w:val="24"/>
        </w:rPr>
        <w:t>must be collected</w:t>
      </w:r>
      <w:proofErr w:type="gramEnd"/>
      <w:r w:rsidRPr="003551FD">
        <w:rPr>
          <w:sz w:val="24"/>
          <w:szCs w:val="24"/>
        </w:rPr>
        <w:t xml:space="preserve"> transparently and with consent.</w:t>
      </w:r>
    </w:p>
    <w:p w:rsidR="003551FD" w:rsidRPr="003551FD" w:rsidRDefault="003551FD" w:rsidP="003551FD">
      <w:pPr>
        <w:numPr>
          <w:ilvl w:val="0"/>
          <w:numId w:val="12"/>
        </w:numPr>
        <w:rPr>
          <w:sz w:val="24"/>
          <w:szCs w:val="24"/>
        </w:rPr>
      </w:pPr>
      <w:r w:rsidRPr="003551FD">
        <w:rPr>
          <w:sz w:val="24"/>
          <w:szCs w:val="24"/>
        </w:rPr>
        <w:t>Data must be stored in secure, centralized systems (e.g., CRM, DWH).</w:t>
      </w:r>
    </w:p>
    <w:p w:rsidR="003551FD" w:rsidRPr="003551FD" w:rsidRDefault="003551FD" w:rsidP="003551FD">
      <w:pPr>
        <w:numPr>
          <w:ilvl w:val="0"/>
          <w:numId w:val="12"/>
        </w:numPr>
        <w:rPr>
          <w:sz w:val="24"/>
          <w:szCs w:val="24"/>
        </w:rPr>
      </w:pPr>
      <w:r w:rsidRPr="003551FD">
        <w:rPr>
          <w:sz w:val="24"/>
          <w:szCs w:val="24"/>
        </w:rPr>
        <w:t xml:space="preserve">Data </w:t>
      </w:r>
      <w:proofErr w:type="gramStart"/>
      <w:r w:rsidRPr="003551FD">
        <w:rPr>
          <w:sz w:val="24"/>
          <w:szCs w:val="24"/>
        </w:rPr>
        <w:t>must be tagged</w:t>
      </w:r>
      <w:proofErr w:type="gramEnd"/>
      <w:r w:rsidRPr="003551FD">
        <w:rPr>
          <w:sz w:val="24"/>
          <w:szCs w:val="24"/>
        </w:rPr>
        <w:t xml:space="preserve"> with metadata for traceability and classification.</w:t>
      </w:r>
    </w:p>
    <w:p w:rsidR="003551FD" w:rsidRPr="003551FD" w:rsidRDefault="003551FD" w:rsidP="003551FD">
      <w:pPr>
        <w:rPr>
          <w:b/>
          <w:bCs/>
          <w:sz w:val="24"/>
          <w:szCs w:val="24"/>
        </w:rPr>
      </w:pPr>
      <w:r w:rsidRPr="003551FD">
        <w:rPr>
          <w:b/>
          <w:bCs/>
          <w:sz w:val="24"/>
          <w:szCs w:val="24"/>
        </w:rPr>
        <w:t>Data Usage</w:t>
      </w:r>
    </w:p>
    <w:p w:rsidR="003551FD" w:rsidRPr="003551FD" w:rsidRDefault="003551FD" w:rsidP="003551FD">
      <w:pPr>
        <w:numPr>
          <w:ilvl w:val="0"/>
          <w:numId w:val="13"/>
        </w:numPr>
        <w:rPr>
          <w:sz w:val="24"/>
          <w:szCs w:val="24"/>
        </w:rPr>
      </w:pPr>
      <w:r w:rsidRPr="003551FD">
        <w:rPr>
          <w:sz w:val="24"/>
          <w:szCs w:val="24"/>
        </w:rPr>
        <w:t>Sales and marketing teams may access only anonymized or aggregated customer data for analysis and campaign optimization.</w:t>
      </w:r>
    </w:p>
    <w:p w:rsidR="003551FD" w:rsidRPr="003551FD" w:rsidRDefault="003551FD" w:rsidP="003551FD">
      <w:pPr>
        <w:numPr>
          <w:ilvl w:val="0"/>
          <w:numId w:val="13"/>
        </w:numPr>
        <w:rPr>
          <w:sz w:val="24"/>
          <w:szCs w:val="24"/>
        </w:rPr>
      </w:pPr>
      <w:r w:rsidRPr="003551FD">
        <w:rPr>
          <w:sz w:val="24"/>
          <w:szCs w:val="24"/>
        </w:rPr>
        <w:t>All usage must comply with data privacy laws (e.g., GDPR).</w:t>
      </w:r>
    </w:p>
    <w:p w:rsidR="003551FD" w:rsidRPr="003551FD" w:rsidRDefault="003551FD" w:rsidP="003551FD">
      <w:pPr>
        <w:rPr>
          <w:b/>
          <w:bCs/>
          <w:sz w:val="24"/>
          <w:szCs w:val="24"/>
        </w:rPr>
      </w:pPr>
      <w:r w:rsidRPr="003551FD">
        <w:rPr>
          <w:b/>
          <w:bCs/>
          <w:sz w:val="24"/>
          <w:szCs w:val="24"/>
        </w:rPr>
        <w:t>Data Retention</w:t>
      </w:r>
    </w:p>
    <w:p w:rsidR="003551FD" w:rsidRPr="003551FD" w:rsidRDefault="003551FD" w:rsidP="003551FD">
      <w:pPr>
        <w:numPr>
          <w:ilvl w:val="0"/>
          <w:numId w:val="14"/>
        </w:numPr>
        <w:rPr>
          <w:sz w:val="24"/>
          <w:szCs w:val="24"/>
        </w:rPr>
      </w:pPr>
      <w:r w:rsidRPr="003551FD">
        <w:rPr>
          <w:sz w:val="24"/>
          <w:szCs w:val="24"/>
        </w:rPr>
        <w:t>Retain financial and customer data for a minimum of 7 years unless otherwise required.</w:t>
      </w:r>
    </w:p>
    <w:p w:rsidR="003551FD" w:rsidRPr="003551FD" w:rsidRDefault="003551FD" w:rsidP="003551FD">
      <w:pPr>
        <w:numPr>
          <w:ilvl w:val="0"/>
          <w:numId w:val="14"/>
        </w:numPr>
        <w:rPr>
          <w:sz w:val="24"/>
          <w:szCs w:val="24"/>
        </w:rPr>
      </w:pPr>
      <w:r w:rsidRPr="003551FD">
        <w:rPr>
          <w:sz w:val="24"/>
          <w:szCs w:val="24"/>
        </w:rPr>
        <w:t>Archive inactive customer records after 24 months of inactivity.</w:t>
      </w:r>
    </w:p>
    <w:p w:rsidR="003551FD" w:rsidRPr="003551FD" w:rsidRDefault="003551FD" w:rsidP="003551FD">
      <w:pPr>
        <w:numPr>
          <w:ilvl w:val="0"/>
          <w:numId w:val="14"/>
        </w:numPr>
        <w:rPr>
          <w:sz w:val="24"/>
          <w:szCs w:val="24"/>
        </w:rPr>
      </w:pPr>
      <w:r w:rsidRPr="003551FD">
        <w:rPr>
          <w:sz w:val="24"/>
          <w:szCs w:val="24"/>
        </w:rPr>
        <w:t>Delete expired records based on predefined data lifecycle rules and compliance mandates.</w:t>
      </w:r>
    </w:p>
    <w:p w:rsidR="003551FD" w:rsidRPr="003551FD" w:rsidRDefault="003551FD" w:rsidP="003551FD">
      <w:pPr>
        <w:rPr>
          <w:b/>
          <w:bCs/>
          <w:sz w:val="24"/>
          <w:szCs w:val="24"/>
        </w:rPr>
      </w:pPr>
      <w:r w:rsidRPr="003551FD">
        <w:rPr>
          <w:b/>
          <w:bCs/>
          <w:sz w:val="24"/>
          <w:szCs w:val="24"/>
        </w:rPr>
        <w:t>Data Privacy and Security</w:t>
      </w:r>
    </w:p>
    <w:p w:rsidR="003551FD" w:rsidRPr="003551FD" w:rsidRDefault="003551FD" w:rsidP="003551FD">
      <w:pPr>
        <w:numPr>
          <w:ilvl w:val="0"/>
          <w:numId w:val="15"/>
        </w:numPr>
        <w:rPr>
          <w:sz w:val="24"/>
          <w:szCs w:val="24"/>
        </w:rPr>
      </w:pPr>
      <w:r w:rsidRPr="003551FD">
        <w:rPr>
          <w:sz w:val="24"/>
          <w:szCs w:val="24"/>
        </w:rPr>
        <w:t xml:space="preserve">All PII and sensitive data </w:t>
      </w:r>
      <w:proofErr w:type="gramStart"/>
      <w:r w:rsidRPr="003551FD">
        <w:rPr>
          <w:sz w:val="24"/>
          <w:szCs w:val="24"/>
        </w:rPr>
        <w:t>must be encrypted</w:t>
      </w:r>
      <w:proofErr w:type="gramEnd"/>
      <w:r w:rsidRPr="003551FD">
        <w:rPr>
          <w:sz w:val="24"/>
          <w:szCs w:val="24"/>
        </w:rPr>
        <w:t xml:space="preserve"> at rest and in transit.</w:t>
      </w:r>
    </w:p>
    <w:p w:rsidR="003551FD" w:rsidRPr="003551FD" w:rsidRDefault="003551FD" w:rsidP="003551FD">
      <w:pPr>
        <w:numPr>
          <w:ilvl w:val="0"/>
          <w:numId w:val="15"/>
        </w:numPr>
        <w:rPr>
          <w:sz w:val="24"/>
          <w:szCs w:val="24"/>
        </w:rPr>
      </w:pPr>
      <w:r w:rsidRPr="003551FD">
        <w:rPr>
          <w:sz w:val="24"/>
          <w:szCs w:val="24"/>
        </w:rPr>
        <w:t>Role-based access control (RBAC) is mandatory across systems.</w:t>
      </w:r>
    </w:p>
    <w:p w:rsidR="003551FD" w:rsidRPr="003551FD" w:rsidRDefault="003551FD" w:rsidP="003551FD">
      <w:pPr>
        <w:numPr>
          <w:ilvl w:val="0"/>
          <w:numId w:val="15"/>
        </w:numPr>
        <w:rPr>
          <w:sz w:val="24"/>
          <w:szCs w:val="24"/>
        </w:rPr>
      </w:pPr>
      <w:r w:rsidRPr="003551FD">
        <w:rPr>
          <w:sz w:val="24"/>
          <w:szCs w:val="24"/>
        </w:rPr>
        <w:t>Apply data masking for non-privileged environments and external tools.</w:t>
      </w:r>
    </w:p>
    <w:p w:rsidR="003551FD" w:rsidRPr="003551FD" w:rsidRDefault="003551FD" w:rsidP="003551FD">
      <w:pPr>
        <w:rPr>
          <w:sz w:val="24"/>
          <w:szCs w:val="24"/>
        </w:rPr>
      </w:pPr>
      <w:r w:rsidRPr="003551FD">
        <w:rPr>
          <w:sz w:val="24"/>
          <w:szCs w:val="24"/>
        </w:rPr>
        <w:pict>
          <v:rect id="_x0000_i1174" style="width:0;height:1.5pt" o:hralign="center" o:hrstd="t" o:hr="t" fillcolor="#a0a0a0" stroked="f"/>
        </w:pict>
      </w:r>
    </w:p>
    <w:p w:rsidR="00A02296" w:rsidRPr="00A02296" w:rsidRDefault="00A02296" w:rsidP="00A02296">
      <w:pPr>
        <w:rPr>
          <w:b/>
          <w:bCs/>
          <w:sz w:val="24"/>
          <w:szCs w:val="24"/>
        </w:rPr>
      </w:pPr>
      <w:r w:rsidRPr="00A02296">
        <w:rPr>
          <w:b/>
          <w:bCs/>
          <w:sz w:val="24"/>
          <w:szCs w:val="24"/>
        </w:rPr>
        <w:t>Section 4: Data Management Practices</w:t>
      </w:r>
    </w:p>
    <w:p w:rsidR="00A02296" w:rsidRPr="00A02296" w:rsidRDefault="00A02296" w:rsidP="00A02296">
      <w:pPr>
        <w:rPr>
          <w:b/>
          <w:bCs/>
          <w:sz w:val="24"/>
          <w:szCs w:val="24"/>
        </w:rPr>
      </w:pPr>
      <w:r w:rsidRPr="00A02296">
        <w:rPr>
          <w:rFonts w:ascii="Segoe UI Symbol" w:hAnsi="Segoe UI Symbol" w:cs="Segoe UI Symbol"/>
          <w:b/>
          <w:bCs/>
          <w:sz w:val="24"/>
          <w:szCs w:val="24"/>
        </w:rPr>
        <w:t>🔹</w:t>
      </w:r>
      <w:r w:rsidRPr="00A02296">
        <w:rPr>
          <w:b/>
          <w:bCs/>
          <w:sz w:val="24"/>
          <w:szCs w:val="24"/>
        </w:rPr>
        <w:t xml:space="preserve"> Data Classification</w:t>
      </w:r>
    </w:p>
    <w:p w:rsidR="00A02296" w:rsidRPr="00A02296" w:rsidRDefault="00A02296" w:rsidP="00A02296">
      <w:pPr>
        <w:rPr>
          <w:sz w:val="24"/>
          <w:szCs w:val="24"/>
        </w:rPr>
      </w:pPr>
      <w:proofErr w:type="spellStart"/>
      <w:r w:rsidRPr="00A02296">
        <w:rPr>
          <w:sz w:val="24"/>
          <w:szCs w:val="24"/>
        </w:rPr>
        <w:t>FutureMart</w:t>
      </w:r>
      <w:proofErr w:type="spellEnd"/>
      <w:r w:rsidRPr="00A02296">
        <w:rPr>
          <w:sz w:val="24"/>
          <w:szCs w:val="24"/>
        </w:rPr>
        <w:t xml:space="preserve"> classifies data based on sensitivity and intended use to ensure appropriate levels of protection and access control: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9"/>
        <w:gridCol w:w="2956"/>
        <w:gridCol w:w="4451"/>
      </w:tblGrid>
      <w:tr w:rsidR="00A02296" w:rsidRPr="00A02296" w:rsidTr="008B038F">
        <w:trPr>
          <w:tblHeader/>
          <w:tblCellSpacing w:w="15" w:type="dxa"/>
          <w:jc w:val="center"/>
        </w:trPr>
        <w:tc>
          <w:tcPr>
            <w:tcW w:w="0" w:type="auto"/>
            <w:vAlign w:val="center"/>
            <w:hideMark/>
          </w:tcPr>
          <w:p w:rsidR="00A02296" w:rsidRPr="00A02296" w:rsidRDefault="00A02296" w:rsidP="00A02296">
            <w:pPr>
              <w:rPr>
                <w:b/>
                <w:bCs/>
                <w:sz w:val="24"/>
                <w:szCs w:val="24"/>
              </w:rPr>
            </w:pPr>
            <w:r w:rsidRPr="00A02296">
              <w:rPr>
                <w:b/>
                <w:bCs/>
                <w:sz w:val="24"/>
                <w:szCs w:val="24"/>
              </w:rPr>
              <w:lastRenderedPageBreak/>
              <w:t>Classification Level</w:t>
            </w:r>
          </w:p>
        </w:tc>
        <w:tc>
          <w:tcPr>
            <w:tcW w:w="0" w:type="auto"/>
            <w:vAlign w:val="center"/>
            <w:hideMark/>
          </w:tcPr>
          <w:p w:rsidR="00A02296" w:rsidRPr="00A02296" w:rsidRDefault="00A02296" w:rsidP="00A02296">
            <w:pPr>
              <w:rPr>
                <w:b/>
                <w:bCs/>
                <w:sz w:val="24"/>
                <w:szCs w:val="24"/>
              </w:rPr>
            </w:pPr>
            <w:r w:rsidRPr="00A02296">
              <w:rPr>
                <w:b/>
                <w:bCs/>
                <w:sz w:val="24"/>
                <w:szCs w:val="24"/>
              </w:rPr>
              <w:t>Examples</w:t>
            </w:r>
          </w:p>
        </w:tc>
        <w:tc>
          <w:tcPr>
            <w:tcW w:w="0" w:type="auto"/>
            <w:vAlign w:val="center"/>
            <w:hideMark/>
          </w:tcPr>
          <w:p w:rsidR="00A02296" w:rsidRPr="00A02296" w:rsidRDefault="00A02296" w:rsidP="00A02296">
            <w:pPr>
              <w:rPr>
                <w:b/>
                <w:bCs/>
                <w:sz w:val="24"/>
                <w:szCs w:val="24"/>
              </w:rPr>
            </w:pPr>
            <w:r w:rsidRPr="00A02296">
              <w:rPr>
                <w:b/>
                <w:bCs/>
                <w:sz w:val="24"/>
                <w:szCs w:val="24"/>
              </w:rPr>
              <w:t>Handling Measures</w:t>
            </w:r>
          </w:p>
        </w:tc>
      </w:tr>
      <w:tr w:rsidR="00A02296" w:rsidRPr="00A02296" w:rsidTr="008B038F">
        <w:trPr>
          <w:tblCellSpacing w:w="15" w:type="dxa"/>
          <w:jc w:val="center"/>
        </w:trPr>
        <w:tc>
          <w:tcPr>
            <w:tcW w:w="0" w:type="auto"/>
            <w:vAlign w:val="center"/>
            <w:hideMark/>
          </w:tcPr>
          <w:p w:rsidR="00A02296" w:rsidRPr="00A02296" w:rsidRDefault="00A02296" w:rsidP="00A02296">
            <w:pPr>
              <w:rPr>
                <w:sz w:val="24"/>
                <w:szCs w:val="24"/>
              </w:rPr>
            </w:pPr>
            <w:r w:rsidRPr="00A02296">
              <w:rPr>
                <w:b/>
                <w:bCs/>
                <w:sz w:val="24"/>
                <w:szCs w:val="24"/>
              </w:rPr>
              <w:t>Public</w:t>
            </w:r>
          </w:p>
        </w:tc>
        <w:tc>
          <w:tcPr>
            <w:tcW w:w="0" w:type="auto"/>
            <w:vAlign w:val="center"/>
            <w:hideMark/>
          </w:tcPr>
          <w:p w:rsidR="00A02296" w:rsidRPr="00A02296" w:rsidRDefault="00A02296" w:rsidP="00A02296">
            <w:pPr>
              <w:rPr>
                <w:sz w:val="24"/>
                <w:szCs w:val="24"/>
              </w:rPr>
            </w:pPr>
            <w:r w:rsidRPr="00A02296">
              <w:rPr>
                <w:sz w:val="24"/>
                <w:szCs w:val="24"/>
              </w:rPr>
              <w:t>Marketing materials, product descriptions, published FAQs</w:t>
            </w:r>
          </w:p>
        </w:tc>
        <w:tc>
          <w:tcPr>
            <w:tcW w:w="0" w:type="auto"/>
            <w:vAlign w:val="center"/>
            <w:hideMark/>
          </w:tcPr>
          <w:p w:rsidR="00A02296" w:rsidRPr="00A02296" w:rsidRDefault="00A02296" w:rsidP="00A02296">
            <w:pPr>
              <w:rPr>
                <w:sz w:val="24"/>
                <w:szCs w:val="24"/>
              </w:rPr>
            </w:pPr>
            <w:r w:rsidRPr="00A02296">
              <w:rPr>
                <w:sz w:val="24"/>
                <w:szCs w:val="24"/>
              </w:rPr>
              <w:t xml:space="preserve">No restrictions. </w:t>
            </w:r>
            <w:proofErr w:type="gramStart"/>
            <w:r w:rsidRPr="00A02296">
              <w:rPr>
                <w:sz w:val="24"/>
                <w:szCs w:val="24"/>
              </w:rPr>
              <w:t>May be shared</w:t>
            </w:r>
            <w:proofErr w:type="gramEnd"/>
            <w:r w:rsidRPr="00A02296">
              <w:rPr>
                <w:sz w:val="24"/>
                <w:szCs w:val="24"/>
              </w:rPr>
              <w:t xml:space="preserve"> externally.</w:t>
            </w:r>
          </w:p>
        </w:tc>
      </w:tr>
      <w:tr w:rsidR="00A02296" w:rsidRPr="00A02296" w:rsidTr="008B038F">
        <w:trPr>
          <w:tblCellSpacing w:w="15" w:type="dxa"/>
          <w:jc w:val="center"/>
        </w:trPr>
        <w:tc>
          <w:tcPr>
            <w:tcW w:w="0" w:type="auto"/>
            <w:vAlign w:val="center"/>
            <w:hideMark/>
          </w:tcPr>
          <w:p w:rsidR="00A02296" w:rsidRPr="00A02296" w:rsidRDefault="00A02296" w:rsidP="00A02296">
            <w:pPr>
              <w:rPr>
                <w:sz w:val="24"/>
                <w:szCs w:val="24"/>
              </w:rPr>
            </w:pPr>
            <w:r w:rsidRPr="00A02296">
              <w:rPr>
                <w:b/>
                <w:bCs/>
                <w:sz w:val="24"/>
                <w:szCs w:val="24"/>
              </w:rPr>
              <w:t>Internal</w:t>
            </w:r>
          </w:p>
        </w:tc>
        <w:tc>
          <w:tcPr>
            <w:tcW w:w="0" w:type="auto"/>
            <w:vAlign w:val="center"/>
            <w:hideMark/>
          </w:tcPr>
          <w:p w:rsidR="00A02296" w:rsidRPr="00A02296" w:rsidRDefault="00A02296" w:rsidP="00A02296">
            <w:pPr>
              <w:rPr>
                <w:sz w:val="24"/>
                <w:szCs w:val="24"/>
              </w:rPr>
            </w:pPr>
            <w:r w:rsidRPr="00A02296">
              <w:rPr>
                <w:sz w:val="24"/>
                <w:szCs w:val="24"/>
              </w:rPr>
              <w:t>Sales performance reports, team KPIs, internal dashboards</w:t>
            </w:r>
          </w:p>
        </w:tc>
        <w:tc>
          <w:tcPr>
            <w:tcW w:w="0" w:type="auto"/>
            <w:vAlign w:val="center"/>
            <w:hideMark/>
          </w:tcPr>
          <w:p w:rsidR="00A02296" w:rsidRPr="00A02296" w:rsidRDefault="00A02296" w:rsidP="00A02296">
            <w:pPr>
              <w:rPr>
                <w:sz w:val="24"/>
                <w:szCs w:val="24"/>
              </w:rPr>
            </w:pPr>
            <w:r w:rsidRPr="00A02296">
              <w:rPr>
                <w:sz w:val="24"/>
                <w:szCs w:val="24"/>
              </w:rPr>
              <w:t>Shared within departments. Requires corporate email access.</w:t>
            </w:r>
          </w:p>
        </w:tc>
      </w:tr>
      <w:tr w:rsidR="00A02296" w:rsidRPr="00A02296" w:rsidTr="008B038F">
        <w:trPr>
          <w:tblCellSpacing w:w="15" w:type="dxa"/>
          <w:jc w:val="center"/>
        </w:trPr>
        <w:tc>
          <w:tcPr>
            <w:tcW w:w="0" w:type="auto"/>
            <w:vAlign w:val="center"/>
            <w:hideMark/>
          </w:tcPr>
          <w:p w:rsidR="00A02296" w:rsidRPr="00A02296" w:rsidRDefault="00A02296" w:rsidP="00A02296">
            <w:pPr>
              <w:rPr>
                <w:sz w:val="24"/>
                <w:szCs w:val="24"/>
              </w:rPr>
            </w:pPr>
            <w:r w:rsidRPr="00A02296">
              <w:rPr>
                <w:b/>
                <w:bCs/>
                <w:sz w:val="24"/>
                <w:szCs w:val="24"/>
              </w:rPr>
              <w:t>Confidential</w:t>
            </w:r>
          </w:p>
        </w:tc>
        <w:tc>
          <w:tcPr>
            <w:tcW w:w="0" w:type="auto"/>
            <w:vAlign w:val="center"/>
            <w:hideMark/>
          </w:tcPr>
          <w:p w:rsidR="00A02296" w:rsidRPr="00A02296" w:rsidRDefault="00A02296" w:rsidP="00A02296">
            <w:pPr>
              <w:rPr>
                <w:sz w:val="24"/>
                <w:szCs w:val="24"/>
              </w:rPr>
            </w:pPr>
            <w:r w:rsidRPr="00A02296">
              <w:rPr>
                <w:sz w:val="24"/>
                <w:szCs w:val="24"/>
              </w:rPr>
              <w:t>Customer profiles, order history, campaign metrics</w:t>
            </w:r>
          </w:p>
        </w:tc>
        <w:tc>
          <w:tcPr>
            <w:tcW w:w="0" w:type="auto"/>
            <w:vAlign w:val="center"/>
            <w:hideMark/>
          </w:tcPr>
          <w:p w:rsidR="00A02296" w:rsidRPr="00A02296" w:rsidRDefault="00A02296" w:rsidP="00A02296">
            <w:pPr>
              <w:rPr>
                <w:sz w:val="24"/>
                <w:szCs w:val="24"/>
              </w:rPr>
            </w:pPr>
            <w:r w:rsidRPr="00A02296">
              <w:rPr>
                <w:sz w:val="24"/>
                <w:szCs w:val="24"/>
              </w:rPr>
              <w:t>Encrypted at rest and in transit. Role-based access. Data masking for reports.</w:t>
            </w:r>
          </w:p>
        </w:tc>
      </w:tr>
      <w:tr w:rsidR="00A02296" w:rsidRPr="00A02296" w:rsidTr="008B038F">
        <w:trPr>
          <w:tblCellSpacing w:w="15" w:type="dxa"/>
          <w:jc w:val="center"/>
        </w:trPr>
        <w:tc>
          <w:tcPr>
            <w:tcW w:w="0" w:type="auto"/>
            <w:vAlign w:val="center"/>
            <w:hideMark/>
          </w:tcPr>
          <w:p w:rsidR="00A02296" w:rsidRPr="00A02296" w:rsidRDefault="00A02296" w:rsidP="00A02296">
            <w:pPr>
              <w:rPr>
                <w:sz w:val="24"/>
                <w:szCs w:val="24"/>
              </w:rPr>
            </w:pPr>
            <w:r w:rsidRPr="00A02296">
              <w:rPr>
                <w:b/>
                <w:bCs/>
                <w:sz w:val="24"/>
                <w:szCs w:val="24"/>
              </w:rPr>
              <w:t>Restricted</w:t>
            </w:r>
          </w:p>
        </w:tc>
        <w:tc>
          <w:tcPr>
            <w:tcW w:w="0" w:type="auto"/>
            <w:vAlign w:val="center"/>
            <w:hideMark/>
          </w:tcPr>
          <w:p w:rsidR="00A02296" w:rsidRPr="00A02296" w:rsidRDefault="00A02296" w:rsidP="00A02296">
            <w:pPr>
              <w:rPr>
                <w:sz w:val="24"/>
                <w:szCs w:val="24"/>
              </w:rPr>
            </w:pPr>
            <w:r w:rsidRPr="00A02296">
              <w:rPr>
                <w:sz w:val="24"/>
                <w:szCs w:val="24"/>
              </w:rPr>
              <w:t>Financial data, PII, login credentials, payment info</w:t>
            </w:r>
          </w:p>
        </w:tc>
        <w:tc>
          <w:tcPr>
            <w:tcW w:w="0" w:type="auto"/>
            <w:vAlign w:val="center"/>
            <w:hideMark/>
          </w:tcPr>
          <w:p w:rsidR="00A02296" w:rsidRPr="00A02296" w:rsidRDefault="00A02296" w:rsidP="00A02296">
            <w:pPr>
              <w:rPr>
                <w:sz w:val="24"/>
                <w:szCs w:val="24"/>
              </w:rPr>
            </w:pPr>
            <w:r w:rsidRPr="00A02296">
              <w:rPr>
                <w:sz w:val="24"/>
                <w:szCs w:val="24"/>
              </w:rPr>
              <w:t>Multi-factor authentication (MFA), least-privilege access, encryption, DLP tools, and audit logging.</w:t>
            </w:r>
          </w:p>
        </w:tc>
      </w:tr>
    </w:tbl>
    <w:p w:rsidR="00A02296" w:rsidRPr="00A02296" w:rsidRDefault="00A02296" w:rsidP="00A02296">
      <w:pPr>
        <w:rPr>
          <w:sz w:val="24"/>
          <w:szCs w:val="24"/>
        </w:rPr>
      </w:pPr>
      <w:r w:rsidRPr="00A02296">
        <w:rPr>
          <w:b/>
          <w:bCs/>
          <w:sz w:val="24"/>
          <w:szCs w:val="24"/>
        </w:rPr>
        <w:t>Policy</w:t>
      </w:r>
      <w:r w:rsidRPr="00A02296">
        <w:rPr>
          <w:sz w:val="24"/>
          <w:szCs w:val="24"/>
        </w:rPr>
        <w:t xml:space="preserve">: All data assets </w:t>
      </w:r>
      <w:proofErr w:type="gramStart"/>
      <w:r w:rsidRPr="00A02296">
        <w:rPr>
          <w:sz w:val="24"/>
          <w:szCs w:val="24"/>
        </w:rPr>
        <w:t>must be tagged</w:t>
      </w:r>
      <w:proofErr w:type="gramEnd"/>
      <w:r w:rsidRPr="00A02296">
        <w:rPr>
          <w:sz w:val="24"/>
          <w:szCs w:val="24"/>
        </w:rPr>
        <w:t xml:space="preserve"> with classification metadata. Periodic classification audits will ensure up-to-date tagging across systems like CRM, OMS, and DWH.</w:t>
      </w:r>
    </w:p>
    <w:p w:rsidR="00A02296" w:rsidRPr="00A02296" w:rsidRDefault="00A02296" w:rsidP="00A02296">
      <w:pPr>
        <w:rPr>
          <w:sz w:val="24"/>
          <w:szCs w:val="24"/>
        </w:rPr>
      </w:pPr>
      <w:r w:rsidRPr="00A02296">
        <w:rPr>
          <w:sz w:val="24"/>
          <w:szCs w:val="24"/>
        </w:rPr>
        <w:pict>
          <v:rect id="_x0000_i1273" style="width:0;height:1.5pt" o:hralign="center" o:hrstd="t" o:hr="t" fillcolor="#a0a0a0" stroked="f"/>
        </w:pict>
      </w:r>
    </w:p>
    <w:p w:rsidR="00A02296" w:rsidRPr="00A02296" w:rsidRDefault="00A02296" w:rsidP="00A02296">
      <w:pPr>
        <w:rPr>
          <w:b/>
          <w:bCs/>
          <w:sz w:val="24"/>
          <w:szCs w:val="24"/>
        </w:rPr>
      </w:pPr>
      <w:r w:rsidRPr="00A02296">
        <w:rPr>
          <w:rFonts w:ascii="Segoe UI Symbol" w:hAnsi="Segoe UI Symbol" w:cs="Segoe UI Symbol"/>
          <w:b/>
          <w:bCs/>
          <w:sz w:val="24"/>
          <w:szCs w:val="24"/>
        </w:rPr>
        <w:t>🔹</w:t>
      </w:r>
      <w:r w:rsidRPr="00A02296">
        <w:rPr>
          <w:b/>
          <w:bCs/>
          <w:sz w:val="24"/>
          <w:szCs w:val="24"/>
        </w:rPr>
        <w:t xml:space="preserve"> Data Quality Management</w:t>
      </w:r>
    </w:p>
    <w:p w:rsidR="00A02296" w:rsidRPr="00A02296" w:rsidRDefault="00A02296" w:rsidP="00A02296">
      <w:pPr>
        <w:rPr>
          <w:sz w:val="24"/>
          <w:szCs w:val="24"/>
        </w:rPr>
      </w:pPr>
      <w:r w:rsidRPr="00A02296">
        <w:rPr>
          <w:sz w:val="24"/>
          <w:szCs w:val="24"/>
        </w:rPr>
        <w:t>To ensure reliability and usability of data across departments:</w:t>
      </w:r>
    </w:p>
    <w:p w:rsidR="00A02296" w:rsidRPr="00A02296" w:rsidRDefault="00A02296" w:rsidP="00A02296">
      <w:pPr>
        <w:numPr>
          <w:ilvl w:val="0"/>
          <w:numId w:val="17"/>
        </w:numPr>
        <w:rPr>
          <w:sz w:val="24"/>
          <w:szCs w:val="24"/>
        </w:rPr>
      </w:pPr>
      <w:r w:rsidRPr="00A02296">
        <w:rPr>
          <w:sz w:val="24"/>
          <w:szCs w:val="24"/>
        </w:rPr>
        <w:t xml:space="preserve">Implement validation rules in ETL pipelines (e.g., </w:t>
      </w:r>
      <w:proofErr w:type="spellStart"/>
      <w:r w:rsidRPr="00A02296">
        <w:rPr>
          <w:sz w:val="24"/>
          <w:szCs w:val="24"/>
        </w:rPr>
        <w:t>dbt</w:t>
      </w:r>
      <w:proofErr w:type="spellEnd"/>
      <w:r w:rsidRPr="00A02296">
        <w:rPr>
          <w:sz w:val="24"/>
          <w:szCs w:val="24"/>
        </w:rPr>
        <w:t xml:space="preserve">, </w:t>
      </w:r>
      <w:proofErr w:type="spellStart"/>
      <w:r w:rsidRPr="00A02296">
        <w:rPr>
          <w:sz w:val="24"/>
          <w:szCs w:val="24"/>
        </w:rPr>
        <w:t>Talend</w:t>
      </w:r>
      <w:proofErr w:type="spellEnd"/>
      <w:r w:rsidRPr="00A02296">
        <w:rPr>
          <w:sz w:val="24"/>
          <w:szCs w:val="24"/>
        </w:rPr>
        <w:t>) for type checking, null handling, referential integrity, and range constraints.</w:t>
      </w:r>
    </w:p>
    <w:p w:rsidR="00A02296" w:rsidRPr="00A02296" w:rsidRDefault="00A02296" w:rsidP="00A02296">
      <w:pPr>
        <w:numPr>
          <w:ilvl w:val="0"/>
          <w:numId w:val="17"/>
        </w:numPr>
        <w:rPr>
          <w:sz w:val="24"/>
          <w:szCs w:val="24"/>
        </w:rPr>
      </w:pPr>
      <w:r w:rsidRPr="00A02296">
        <w:rPr>
          <w:sz w:val="24"/>
          <w:szCs w:val="24"/>
        </w:rPr>
        <w:t>Monitor KPIs like data completeness, timeliness, accuracy, and duplication rates.</w:t>
      </w:r>
    </w:p>
    <w:p w:rsidR="00A02296" w:rsidRPr="00A02296" w:rsidRDefault="00A02296" w:rsidP="00A02296">
      <w:pPr>
        <w:numPr>
          <w:ilvl w:val="0"/>
          <w:numId w:val="17"/>
        </w:numPr>
        <w:rPr>
          <w:sz w:val="24"/>
          <w:szCs w:val="24"/>
        </w:rPr>
      </w:pPr>
      <w:r w:rsidRPr="00A02296">
        <w:rPr>
          <w:sz w:val="24"/>
          <w:szCs w:val="24"/>
        </w:rPr>
        <w:t>Enable alerting systems for anomalies in critical datasets (e.g., inventory counts, financial transactions).</w:t>
      </w:r>
    </w:p>
    <w:p w:rsidR="00A02296" w:rsidRPr="00A02296" w:rsidRDefault="00A02296" w:rsidP="00A02296">
      <w:pPr>
        <w:numPr>
          <w:ilvl w:val="0"/>
          <w:numId w:val="17"/>
        </w:numPr>
        <w:rPr>
          <w:sz w:val="24"/>
          <w:szCs w:val="24"/>
        </w:rPr>
      </w:pPr>
      <w:r w:rsidRPr="00A02296">
        <w:rPr>
          <w:sz w:val="24"/>
          <w:szCs w:val="24"/>
        </w:rPr>
        <w:t>Establish issue resolution workflows via data stewards.</w:t>
      </w:r>
    </w:p>
    <w:p w:rsidR="00A02296" w:rsidRPr="00A02296" w:rsidRDefault="00A02296" w:rsidP="00A02296">
      <w:pPr>
        <w:numPr>
          <w:ilvl w:val="0"/>
          <w:numId w:val="17"/>
        </w:numPr>
        <w:rPr>
          <w:sz w:val="24"/>
          <w:szCs w:val="24"/>
        </w:rPr>
      </w:pPr>
      <w:r w:rsidRPr="00A02296">
        <w:rPr>
          <w:sz w:val="24"/>
          <w:szCs w:val="24"/>
        </w:rPr>
        <w:t>Conduct quarterly data quality audits and business-led reviews.</w:t>
      </w:r>
    </w:p>
    <w:p w:rsidR="00A02296" w:rsidRPr="00A02296" w:rsidRDefault="00A02296" w:rsidP="00A02296">
      <w:pPr>
        <w:rPr>
          <w:sz w:val="24"/>
          <w:szCs w:val="24"/>
        </w:rPr>
      </w:pPr>
      <w:r w:rsidRPr="00A02296">
        <w:rPr>
          <w:b/>
          <w:bCs/>
          <w:sz w:val="24"/>
          <w:szCs w:val="24"/>
        </w:rPr>
        <w:t>Policy</w:t>
      </w:r>
      <w:r w:rsidRPr="00A02296">
        <w:rPr>
          <w:sz w:val="24"/>
          <w:szCs w:val="24"/>
        </w:rPr>
        <w:t xml:space="preserve">: Data quality dashboards </w:t>
      </w:r>
      <w:proofErr w:type="gramStart"/>
      <w:r w:rsidRPr="00A02296">
        <w:rPr>
          <w:sz w:val="24"/>
          <w:szCs w:val="24"/>
        </w:rPr>
        <w:t>will be embedded</w:t>
      </w:r>
      <w:proofErr w:type="gramEnd"/>
      <w:r w:rsidRPr="00A02296">
        <w:rPr>
          <w:sz w:val="24"/>
          <w:szCs w:val="24"/>
        </w:rPr>
        <w:t xml:space="preserve"> in BI tools like Looker and Power BI for ongoing visibility and resolution prioritization.</w:t>
      </w:r>
    </w:p>
    <w:p w:rsidR="00A02296" w:rsidRPr="00A02296" w:rsidRDefault="00A02296" w:rsidP="00A02296">
      <w:pPr>
        <w:rPr>
          <w:sz w:val="24"/>
          <w:szCs w:val="24"/>
        </w:rPr>
      </w:pPr>
      <w:r w:rsidRPr="00A02296">
        <w:rPr>
          <w:sz w:val="24"/>
          <w:szCs w:val="24"/>
        </w:rPr>
        <w:pict>
          <v:rect id="_x0000_i1274" style="width:0;height:1.5pt" o:hralign="center" o:hrstd="t" o:hr="t" fillcolor="#a0a0a0" stroked="f"/>
        </w:pict>
      </w:r>
    </w:p>
    <w:p w:rsidR="00A02296" w:rsidRPr="00A02296" w:rsidRDefault="00A02296" w:rsidP="00A02296">
      <w:pPr>
        <w:rPr>
          <w:b/>
          <w:bCs/>
          <w:sz w:val="24"/>
          <w:szCs w:val="24"/>
        </w:rPr>
      </w:pPr>
      <w:r w:rsidRPr="00A02296">
        <w:rPr>
          <w:rFonts w:ascii="Segoe UI Symbol" w:hAnsi="Segoe UI Symbol" w:cs="Segoe UI Symbol"/>
          <w:b/>
          <w:bCs/>
          <w:sz w:val="24"/>
          <w:szCs w:val="24"/>
        </w:rPr>
        <w:t>🔹</w:t>
      </w:r>
      <w:r w:rsidRPr="00A02296">
        <w:rPr>
          <w:b/>
          <w:bCs/>
          <w:sz w:val="24"/>
          <w:szCs w:val="24"/>
        </w:rPr>
        <w:t xml:space="preserve"> Data Integration</w:t>
      </w:r>
    </w:p>
    <w:p w:rsidR="00A02296" w:rsidRPr="00A02296" w:rsidRDefault="00A02296" w:rsidP="00A02296">
      <w:pPr>
        <w:rPr>
          <w:sz w:val="24"/>
          <w:szCs w:val="24"/>
        </w:rPr>
      </w:pPr>
      <w:proofErr w:type="spellStart"/>
      <w:r w:rsidRPr="00A02296">
        <w:rPr>
          <w:sz w:val="24"/>
          <w:szCs w:val="24"/>
        </w:rPr>
        <w:t>FutureMart</w:t>
      </w:r>
      <w:proofErr w:type="spellEnd"/>
      <w:r w:rsidRPr="00A02296">
        <w:rPr>
          <w:sz w:val="24"/>
          <w:szCs w:val="24"/>
        </w:rPr>
        <w:t xml:space="preserve"> leverages diverse systems and platforms. Standard practices include:</w:t>
      </w:r>
    </w:p>
    <w:p w:rsidR="00A02296" w:rsidRPr="00A02296" w:rsidRDefault="00A02296" w:rsidP="00A02296">
      <w:pPr>
        <w:numPr>
          <w:ilvl w:val="0"/>
          <w:numId w:val="18"/>
        </w:numPr>
        <w:rPr>
          <w:sz w:val="24"/>
          <w:szCs w:val="24"/>
        </w:rPr>
      </w:pPr>
      <w:r w:rsidRPr="00A02296">
        <w:rPr>
          <w:sz w:val="24"/>
          <w:szCs w:val="24"/>
        </w:rPr>
        <w:t>Use of APIs and standardized data contracts for integration across CRM (e.g., Salesforce), ERP, OMS, and marketing platforms.</w:t>
      </w:r>
    </w:p>
    <w:p w:rsidR="00A02296" w:rsidRPr="00A02296" w:rsidRDefault="00A02296" w:rsidP="00A02296">
      <w:pPr>
        <w:numPr>
          <w:ilvl w:val="0"/>
          <w:numId w:val="18"/>
        </w:numPr>
        <w:rPr>
          <w:sz w:val="24"/>
          <w:szCs w:val="24"/>
        </w:rPr>
      </w:pPr>
      <w:r w:rsidRPr="00A02296">
        <w:rPr>
          <w:sz w:val="24"/>
          <w:szCs w:val="24"/>
        </w:rPr>
        <w:lastRenderedPageBreak/>
        <w:t xml:space="preserve">ETL tools (e.g., Apache </w:t>
      </w:r>
      <w:proofErr w:type="spellStart"/>
      <w:r w:rsidRPr="00A02296">
        <w:rPr>
          <w:sz w:val="24"/>
          <w:szCs w:val="24"/>
        </w:rPr>
        <w:t>Nifi</w:t>
      </w:r>
      <w:proofErr w:type="spellEnd"/>
      <w:r w:rsidRPr="00A02296">
        <w:rPr>
          <w:sz w:val="24"/>
          <w:szCs w:val="24"/>
        </w:rPr>
        <w:t xml:space="preserve">, </w:t>
      </w:r>
      <w:proofErr w:type="spellStart"/>
      <w:r w:rsidRPr="00A02296">
        <w:rPr>
          <w:sz w:val="24"/>
          <w:szCs w:val="24"/>
        </w:rPr>
        <w:t>Talend</w:t>
      </w:r>
      <w:proofErr w:type="spellEnd"/>
      <w:r w:rsidRPr="00A02296">
        <w:rPr>
          <w:sz w:val="24"/>
          <w:szCs w:val="24"/>
        </w:rPr>
        <w:t xml:space="preserve">) and event streaming frameworks (e.g., Kafka, Kinesis) for batch and real-time data </w:t>
      </w:r>
      <w:proofErr w:type="gramStart"/>
      <w:r w:rsidRPr="00A02296">
        <w:rPr>
          <w:sz w:val="24"/>
          <w:szCs w:val="24"/>
        </w:rPr>
        <w:t>sync</w:t>
      </w:r>
      <w:proofErr w:type="gramEnd"/>
      <w:r w:rsidRPr="00A02296">
        <w:rPr>
          <w:sz w:val="24"/>
          <w:szCs w:val="24"/>
        </w:rPr>
        <w:t>.</w:t>
      </w:r>
    </w:p>
    <w:p w:rsidR="00A02296" w:rsidRPr="00A02296" w:rsidRDefault="00A02296" w:rsidP="00A02296">
      <w:pPr>
        <w:numPr>
          <w:ilvl w:val="0"/>
          <w:numId w:val="18"/>
        </w:numPr>
        <w:rPr>
          <w:sz w:val="24"/>
          <w:szCs w:val="24"/>
        </w:rPr>
      </w:pPr>
      <w:r w:rsidRPr="00A02296">
        <w:rPr>
          <w:sz w:val="24"/>
          <w:szCs w:val="24"/>
        </w:rPr>
        <w:t>Conformance to a centralized data schema using canonical formats (e.g., JSON/Avro/XML) to enable consistent transformation logic.</w:t>
      </w:r>
    </w:p>
    <w:p w:rsidR="00A02296" w:rsidRPr="00A02296" w:rsidRDefault="00A02296" w:rsidP="00A02296">
      <w:pPr>
        <w:numPr>
          <w:ilvl w:val="0"/>
          <w:numId w:val="18"/>
        </w:numPr>
        <w:rPr>
          <w:sz w:val="24"/>
          <w:szCs w:val="24"/>
        </w:rPr>
      </w:pPr>
      <w:r w:rsidRPr="00A02296">
        <w:rPr>
          <w:sz w:val="24"/>
          <w:szCs w:val="24"/>
        </w:rPr>
        <w:t xml:space="preserve">Implement data lineage tracking and source mapping in metadata management tools (e.g., </w:t>
      </w:r>
      <w:proofErr w:type="spellStart"/>
      <w:r w:rsidRPr="00A02296">
        <w:rPr>
          <w:sz w:val="24"/>
          <w:szCs w:val="24"/>
        </w:rPr>
        <w:t>Alation</w:t>
      </w:r>
      <w:proofErr w:type="spellEnd"/>
      <w:r w:rsidRPr="00A02296">
        <w:rPr>
          <w:sz w:val="24"/>
          <w:szCs w:val="24"/>
        </w:rPr>
        <w:t xml:space="preserve">, </w:t>
      </w:r>
      <w:proofErr w:type="spellStart"/>
      <w:r w:rsidRPr="00A02296">
        <w:rPr>
          <w:sz w:val="24"/>
          <w:szCs w:val="24"/>
        </w:rPr>
        <w:t>Collibra</w:t>
      </w:r>
      <w:proofErr w:type="spellEnd"/>
      <w:r w:rsidRPr="00A02296">
        <w:rPr>
          <w:sz w:val="24"/>
          <w:szCs w:val="24"/>
        </w:rPr>
        <w:t>).</w:t>
      </w:r>
    </w:p>
    <w:p w:rsidR="00A02296" w:rsidRPr="00A02296" w:rsidRDefault="00A02296" w:rsidP="00A02296">
      <w:pPr>
        <w:rPr>
          <w:sz w:val="24"/>
          <w:szCs w:val="24"/>
        </w:rPr>
      </w:pPr>
      <w:r w:rsidRPr="00A02296">
        <w:rPr>
          <w:b/>
          <w:bCs/>
          <w:sz w:val="24"/>
          <w:szCs w:val="24"/>
        </w:rPr>
        <w:t>Policy</w:t>
      </w:r>
      <w:r w:rsidRPr="00A02296">
        <w:rPr>
          <w:sz w:val="24"/>
          <w:szCs w:val="24"/>
        </w:rPr>
        <w:t xml:space="preserve">: All integration points must comply with </w:t>
      </w:r>
      <w:proofErr w:type="spellStart"/>
      <w:r w:rsidRPr="00A02296">
        <w:rPr>
          <w:sz w:val="24"/>
          <w:szCs w:val="24"/>
        </w:rPr>
        <w:t>FutureMart’s</w:t>
      </w:r>
      <w:proofErr w:type="spellEnd"/>
      <w:r w:rsidRPr="00A02296">
        <w:rPr>
          <w:sz w:val="24"/>
          <w:szCs w:val="24"/>
        </w:rPr>
        <w:t xml:space="preserve"> API standards and metadata tagging policies to ensure interoperability and traceability.</w:t>
      </w:r>
    </w:p>
    <w:p w:rsidR="00A02296" w:rsidRPr="00A02296" w:rsidRDefault="00A02296" w:rsidP="00A02296">
      <w:pPr>
        <w:rPr>
          <w:sz w:val="24"/>
          <w:szCs w:val="24"/>
        </w:rPr>
      </w:pPr>
      <w:r w:rsidRPr="00A02296">
        <w:rPr>
          <w:sz w:val="24"/>
          <w:szCs w:val="24"/>
        </w:rPr>
        <w:pict>
          <v:rect id="_x0000_i1275" style="width:0;height:1.5pt" o:hralign="center" o:hrstd="t" o:hr="t" fillcolor="#a0a0a0" stroked="f"/>
        </w:pict>
      </w:r>
    </w:p>
    <w:p w:rsidR="00A02296" w:rsidRPr="00A02296" w:rsidRDefault="00A02296" w:rsidP="00A02296">
      <w:pPr>
        <w:rPr>
          <w:b/>
          <w:bCs/>
          <w:sz w:val="24"/>
          <w:szCs w:val="24"/>
        </w:rPr>
      </w:pPr>
      <w:r w:rsidRPr="00A02296">
        <w:rPr>
          <w:rFonts w:ascii="Segoe UI Symbol" w:hAnsi="Segoe UI Symbol" w:cs="Segoe UI Symbol"/>
          <w:b/>
          <w:bCs/>
          <w:sz w:val="24"/>
          <w:szCs w:val="24"/>
        </w:rPr>
        <w:t>🔹</w:t>
      </w:r>
      <w:r w:rsidRPr="00A02296">
        <w:rPr>
          <w:b/>
          <w:bCs/>
          <w:sz w:val="24"/>
          <w:szCs w:val="24"/>
        </w:rPr>
        <w:t xml:space="preserve"> Data Documentation</w:t>
      </w:r>
    </w:p>
    <w:p w:rsidR="00A02296" w:rsidRPr="00A02296" w:rsidRDefault="00A02296" w:rsidP="00A02296">
      <w:pPr>
        <w:rPr>
          <w:sz w:val="24"/>
          <w:szCs w:val="24"/>
        </w:rPr>
      </w:pPr>
      <w:r w:rsidRPr="00A02296">
        <w:rPr>
          <w:sz w:val="24"/>
          <w:szCs w:val="24"/>
        </w:rPr>
        <w:t>To maintain structural clarity and institutional memory across evolving systems:</w:t>
      </w:r>
    </w:p>
    <w:p w:rsidR="00A02296" w:rsidRPr="00A02296" w:rsidRDefault="00A02296" w:rsidP="00A02296">
      <w:pPr>
        <w:numPr>
          <w:ilvl w:val="0"/>
          <w:numId w:val="19"/>
        </w:numPr>
        <w:rPr>
          <w:sz w:val="24"/>
          <w:szCs w:val="24"/>
        </w:rPr>
      </w:pPr>
      <w:r w:rsidRPr="00A02296">
        <w:rPr>
          <w:sz w:val="24"/>
          <w:szCs w:val="24"/>
        </w:rPr>
        <w:t>Define and maintain a central metadata repository documenting schema definitions, data dictionaries, business glossary, lineage, and owners.</w:t>
      </w:r>
    </w:p>
    <w:p w:rsidR="00A02296" w:rsidRPr="00A02296" w:rsidRDefault="00A02296" w:rsidP="00A02296">
      <w:pPr>
        <w:numPr>
          <w:ilvl w:val="0"/>
          <w:numId w:val="19"/>
        </w:numPr>
        <w:rPr>
          <w:sz w:val="24"/>
          <w:szCs w:val="24"/>
        </w:rPr>
      </w:pPr>
      <w:r w:rsidRPr="00A02296">
        <w:rPr>
          <w:sz w:val="24"/>
          <w:szCs w:val="24"/>
        </w:rPr>
        <w:t xml:space="preserve">Ensure automated documentation of changes through Git-enabled </w:t>
      </w:r>
      <w:proofErr w:type="spellStart"/>
      <w:r w:rsidRPr="00A02296">
        <w:rPr>
          <w:sz w:val="24"/>
          <w:szCs w:val="24"/>
        </w:rPr>
        <w:t>dbt</w:t>
      </w:r>
      <w:proofErr w:type="spellEnd"/>
      <w:r w:rsidRPr="00A02296">
        <w:rPr>
          <w:sz w:val="24"/>
          <w:szCs w:val="24"/>
        </w:rPr>
        <w:t xml:space="preserve"> workflows.</w:t>
      </w:r>
    </w:p>
    <w:p w:rsidR="00A02296" w:rsidRPr="00A02296" w:rsidRDefault="00A02296" w:rsidP="00A02296">
      <w:pPr>
        <w:numPr>
          <w:ilvl w:val="0"/>
          <w:numId w:val="19"/>
        </w:numPr>
        <w:rPr>
          <w:sz w:val="24"/>
          <w:szCs w:val="24"/>
        </w:rPr>
      </w:pPr>
      <w:r w:rsidRPr="00A02296">
        <w:rPr>
          <w:sz w:val="24"/>
          <w:szCs w:val="24"/>
        </w:rPr>
        <w:t xml:space="preserve">Make documentation accessible to all roles—from analysts to engineers—via intranet or governance platforms (e.g., Confluence, </w:t>
      </w:r>
      <w:proofErr w:type="spellStart"/>
      <w:r w:rsidRPr="00A02296">
        <w:rPr>
          <w:sz w:val="24"/>
          <w:szCs w:val="24"/>
        </w:rPr>
        <w:t>Collibra</w:t>
      </w:r>
      <w:proofErr w:type="spellEnd"/>
      <w:r w:rsidRPr="00A02296">
        <w:rPr>
          <w:sz w:val="24"/>
          <w:szCs w:val="24"/>
        </w:rPr>
        <w:t>).</w:t>
      </w:r>
    </w:p>
    <w:p w:rsidR="00A02296" w:rsidRPr="00A02296" w:rsidRDefault="00A02296" w:rsidP="00A02296">
      <w:pPr>
        <w:numPr>
          <w:ilvl w:val="0"/>
          <w:numId w:val="19"/>
        </w:numPr>
        <w:rPr>
          <w:sz w:val="24"/>
          <w:szCs w:val="24"/>
        </w:rPr>
      </w:pPr>
      <w:r w:rsidRPr="00A02296">
        <w:rPr>
          <w:sz w:val="24"/>
          <w:szCs w:val="24"/>
        </w:rPr>
        <w:t>Include data definitions in all analytics and BI tools for transparency and usability.</w:t>
      </w:r>
    </w:p>
    <w:p w:rsidR="00A02296" w:rsidRPr="00A02296" w:rsidRDefault="00A02296" w:rsidP="00A02296">
      <w:pPr>
        <w:rPr>
          <w:sz w:val="24"/>
          <w:szCs w:val="24"/>
        </w:rPr>
      </w:pPr>
      <w:r w:rsidRPr="00A02296">
        <w:rPr>
          <w:b/>
          <w:bCs/>
          <w:sz w:val="24"/>
          <w:szCs w:val="24"/>
        </w:rPr>
        <w:t>Policy</w:t>
      </w:r>
      <w:r w:rsidRPr="00A02296">
        <w:rPr>
          <w:sz w:val="24"/>
          <w:szCs w:val="24"/>
        </w:rPr>
        <w:t xml:space="preserve">: All new data assets and pipelines </w:t>
      </w:r>
      <w:proofErr w:type="gramStart"/>
      <w:r w:rsidRPr="00A02296">
        <w:rPr>
          <w:sz w:val="24"/>
          <w:szCs w:val="24"/>
        </w:rPr>
        <w:t>must be documented prior to production deployment and reviewed quarterly</w:t>
      </w:r>
      <w:proofErr w:type="gramEnd"/>
      <w:r w:rsidRPr="00A02296">
        <w:rPr>
          <w:sz w:val="24"/>
          <w:szCs w:val="24"/>
        </w:rPr>
        <w:t>.</w:t>
      </w:r>
    </w:p>
    <w:p w:rsidR="00A02296" w:rsidRPr="00A02296" w:rsidRDefault="00A02296" w:rsidP="00A02296">
      <w:pPr>
        <w:rPr>
          <w:sz w:val="24"/>
          <w:szCs w:val="24"/>
        </w:rPr>
      </w:pPr>
      <w:r w:rsidRPr="00A02296">
        <w:rPr>
          <w:sz w:val="24"/>
          <w:szCs w:val="24"/>
        </w:rPr>
        <w:pict>
          <v:rect id="_x0000_i1276" style="width:0;height:1.5pt" o:hralign="center" o:hrstd="t" o:hr="t" fillcolor="#a0a0a0" stroked="f"/>
        </w:pict>
      </w:r>
    </w:p>
    <w:p w:rsidR="00B310D9" w:rsidRPr="00B310D9" w:rsidRDefault="00B310D9" w:rsidP="00B310D9">
      <w:pPr>
        <w:rPr>
          <w:b/>
          <w:bCs/>
          <w:sz w:val="24"/>
          <w:szCs w:val="24"/>
        </w:rPr>
      </w:pPr>
      <w:r w:rsidRPr="00B310D9">
        <w:rPr>
          <w:b/>
          <w:bCs/>
          <w:sz w:val="24"/>
          <w:szCs w:val="24"/>
        </w:rPr>
        <w:t>Section 5: Data Security and Privacy Policies</w:t>
      </w:r>
    </w:p>
    <w:p w:rsidR="00B310D9" w:rsidRPr="00B310D9" w:rsidRDefault="00B310D9" w:rsidP="00B310D9">
      <w:pPr>
        <w:rPr>
          <w:b/>
          <w:bCs/>
          <w:sz w:val="24"/>
          <w:szCs w:val="24"/>
        </w:rPr>
      </w:pPr>
      <w:r w:rsidRPr="00B310D9">
        <w:rPr>
          <w:rFonts w:ascii="Segoe UI Symbol" w:hAnsi="Segoe UI Symbol" w:cs="Segoe UI Symbol"/>
          <w:b/>
          <w:bCs/>
          <w:sz w:val="24"/>
          <w:szCs w:val="24"/>
        </w:rPr>
        <w:t>🔹</w:t>
      </w:r>
      <w:r w:rsidRPr="00B310D9">
        <w:rPr>
          <w:b/>
          <w:bCs/>
          <w:sz w:val="24"/>
          <w:szCs w:val="24"/>
        </w:rPr>
        <w:t xml:space="preserve"> Data Encryption and Masking Policy</w:t>
      </w:r>
    </w:p>
    <w:p w:rsidR="00B310D9" w:rsidRPr="00B310D9" w:rsidRDefault="00B310D9" w:rsidP="00B310D9">
      <w:pPr>
        <w:rPr>
          <w:sz w:val="24"/>
          <w:szCs w:val="24"/>
        </w:rPr>
      </w:pPr>
      <w:r w:rsidRPr="00B310D9">
        <w:rPr>
          <w:b/>
          <w:bCs/>
          <w:sz w:val="24"/>
          <w:szCs w:val="24"/>
        </w:rPr>
        <w:t>Purpose</w:t>
      </w:r>
      <w:r w:rsidRPr="00B310D9">
        <w:rPr>
          <w:sz w:val="24"/>
          <w:szCs w:val="24"/>
        </w:rPr>
        <w:t>: To ensure the confidentiality and integrity of sensitive data during storage and transmission.</w:t>
      </w:r>
    </w:p>
    <w:p w:rsidR="00B310D9" w:rsidRPr="00B310D9" w:rsidRDefault="00B310D9" w:rsidP="00B310D9">
      <w:pPr>
        <w:numPr>
          <w:ilvl w:val="0"/>
          <w:numId w:val="21"/>
        </w:numPr>
        <w:rPr>
          <w:sz w:val="24"/>
          <w:szCs w:val="24"/>
        </w:rPr>
      </w:pPr>
      <w:r w:rsidRPr="00B310D9">
        <w:rPr>
          <w:b/>
          <w:bCs/>
          <w:sz w:val="24"/>
          <w:szCs w:val="24"/>
        </w:rPr>
        <w:t>Encryption at Rest</w:t>
      </w:r>
      <w:r w:rsidRPr="00B310D9">
        <w:rPr>
          <w:sz w:val="24"/>
          <w:szCs w:val="24"/>
        </w:rPr>
        <w:t xml:space="preserve">: All databases (e.g., CRM, PIM, </w:t>
      </w:r>
      <w:proofErr w:type="gramStart"/>
      <w:r w:rsidRPr="00B310D9">
        <w:rPr>
          <w:sz w:val="24"/>
          <w:szCs w:val="24"/>
        </w:rPr>
        <w:t>DWH</w:t>
      </w:r>
      <w:proofErr w:type="gramEnd"/>
      <w:r w:rsidRPr="00B310D9">
        <w:rPr>
          <w:sz w:val="24"/>
          <w:szCs w:val="24"/>
        </w:rPr>
        <w:t>) must use AES-256 encryption. Cloud storage (e.g., AWS S3) must have server-side encryption (SSE) enabled.</w:t>
      </w:r>
    </w:p>
    <w:p w:rsidR="00B310D9" w:rsidRPr="00B310D9" w:rsidRDefault="00B310D9" w:rsidP="00B310D9">
      <w:pPr>
        <w:numPr>
          <w:ilvl w:val="0"/>
          <w:numId w:val="21"/>
        </w:numPr>
        <w:rPr>
          <w:sz w:val="24"/>
          <w:szCs w:val="24"/>
        </w:rPr>
      </w:pPr>
      <w:proofErr w:type="gramStart"/>
      <w:r w:rsidRPr="00B310D9">
        <w:rPr>
          <w:b/>
          <w:bCs/>
          <w:sz w:val="24"/>
          <w:szCs w:val="24"/>
        </w:rPr>
        <w:t>Encryption in Transit</w:t>
      </w:r>
      <w:r w:rsidRPr="00B310D9">
        <w:rPr>
          <w:sz w:val="24"/>
          <w:szCs w:val="24"/>
        </w:rPr>
        <w:t>: All data transferred between internal systems or to external vendors must use TLS 1.2+ protocols.</w:t>
      </w:r>
      <w:proofErr w:type="gramEnd"/>
    </w:p>
    <w:p w:rsidR="00B310D9" w:rsidRPr="00B310D9" w:rsidRDefault="00B310D9" w:rsidP="00B310D9">
      <w:pPr>
        <w:numPr>
          <w:ilvl w:val="0"/>
          <w:numId w:val="21"/>
        </w:numPr>
        <w:rPr>
          <w:sz w:val="24"/>
          <w:szCs w:val="24"/>
        </w:rPr>
      </w:pPr>
      <w:r w:rsidRPr="00B310D9">
        <w:rPr>
          <w:b/>
          <w:bCs/>
          <w:sz w:val="24"/>
          <w:szCs w:val="24"/>
        </w:rPr>
        <w:t>Key Management</w:t>
      </w:r>
      <w:r w:rsidRPr="00B310D9">
        <w:rPr>
          <w:sz w:val="24"/>
          <w:szCs w:val="24"/>
        </w:rPr>
        <w:t xml:space="preserve">: Encryption keys </w:t>
      </w:r>
      <w:proofErr w:type="gramStart"/>
      <w:r w:rsidRPr="00B310D9">
        <w:rPr>
          <w:sz w:val="24"/>
          <w:szCs w:val="24"/>
        </w:rPr>
        <w:t>are rotated regularly and managed via secure KMS solutions (e.g., AWS KMS, Azure Key Vault)</w:t>
      </w:r>
      <w:proofErr w:type="gramEnd"/>
      <w:r w:rsidRPr="00B310D9">
        <w:rPr>
          <w:sz w:val="24"/>
          <w:szCs w:val="24"/>
        </w:rPr>
        <w:t>.</w:t>
      </w:r>
    </w:p>
    <w:p w:rsidR="00B310D9" w:rsidRPr="00B310D9" w:rsidRDefault="00B310D9" w:rsidP="00B310D9">
      <w:pPr>
        <w:numPr>
          <w:ilvl w:val="0"/>
          <w:numId w:val="21"/>
        </w:numPr>
        <w:rPr>
          <w:sz w:val="24"/>
          <w:szCs w:val="24"/>
        </w:rPr>
      </w:pPr>
      <w:r w:rsidRPr="00B310D9">
        <w:rPr>
          <w:b/>
          <w:bCs/>
          <w:sz w:val="24"/>
          <w:szCs w:val="24"/>
        </w:rPr>
        <w:t>Data Masking</w:t>
      </w:r>
      <w:r w:rsidRPr="00B310D9">
        <w:rPr>
          <w:sz w:val="24"/>
          <w:szCs w:val="24"/>
        </w:rPr>
        <w:t xml:space="preserve">: Sensitive fields (PII, financials) </w:t>
      </w:r>
      <w:proofErr w:type="gramStart"/>
      <w:r w:rsidRPr="00B310D9">
        <w:rPr>
          <w:sz w:val="24"/>
          <w:szCs w:val="24"/>
        </w:rPr>
        <w:t>must be masked</w:t>
      </w:r>
      <w:proofErr w:type="gramEnd"/>
      <w:r w:rsidRPr="00B310D9">
        <w:rPr>
          <w:sz w:val="24"/>
          <w:szCs w:val="24"/>
        </w:rPr>
        <w:t xml:space="preserve"> in non-production environments and in business-facing dashboards when full visibility is not required.</w:t>
      </w:r>
    </w:p>
    <w:p w:rsidR="00B310D9" w:rsidRPr="00B310D9" w:rsidRDefault="00B310D9" w:rsidP="00B310D9">
      <w:pPr>
        <w:rPr>
          <w:sz w:val="24"/>
          <w:szCs w:val="24"/>
        </w:rPr>
      </w:pPr>
      <w:r w:rsidRPr="00B310D9">
        <w:rPr>
          <w:b/>
          <w:bCs/>
          <w:sz w:val="24"/>
          <w:szCs w:val="24"/>
        </w:rPr>
        <w:lastRenderedPageBreak/>
        <w:t>Policy</w:t>
      </w:r>
      <w:r w:rsidRPr="00B310D9">
        <w:rPr>
          <w:sz w:val="24"/>
          <w:szCs w:val="24"/>
        </w:rPr>
        <w:t xml:space="preserve">: All structured and semi-structured sensitive data </w:t>
      </w:r>
      <w:proofErr w:type="gramStart"/>
      <w:r w:rsidRPr="00B310D9">
        <w:rPr>
          <w:sz w:val="24"/>
          <w:szCs w:val="24"/>
        </w:rPr>
        <w:t>must be encrypted and masked per classification level</w:t>
      </w:r>
      <w:proofErr w:type="gramEnd"/>
      <w:r w:rsidRPr="00B310D9">
        <w:rPr>
          <w:sz w:val="24"/>
          <w:szCs w:val="24"/>
        </w:rPr>
        <w:t>. Developers must use masked test datasets in dev/test environments.</w:t>
      </w:r>
    </w:p>
    <w:p w:rsidR="00B310D9" w:rsidRPr="00B310D9" w:rsidRDefault="00B310D9" w:rsidP="00B310D9">
      <w:pPr>
        <w:rPr>
          <w:sz w:val="24"/>
          <w:szCs w:val="24"/>
        </w:rPr>
      </w:pPr>
      <w:r w:rsidRPr="00B310D9">
        <w:rPr>
          <w:sz w:val="24"/>
          <w:szCs w:val="24"/>
        </w:rPr>
        <w:pict>
          <v:rect id="_x0000_i1308" style="width:0;height:1.5pt" o:hralign="center" o:hrstd="t" o:hr="t" fillcolor="#a0a0a0" stroked="f"/>
        </w:pict>
      </w:r>
    </w:p>
    <w:p w:rsidR="00B310D9" w:rsidRPr="00B310D9" w:rsidRDefault="00B310D9" w:rsidP="00B310D9">
      <w:pPr>
        <w:rPr>
          <w:b/>
          <w:bCs/>
          <w:sz w:val="24"/>
          <w:szCs w:val="24"/>
        </w:rPr>
      </w:pPr>
      <w:r w:rsidRPr="00B310D9">
        <w:rPr>
          <w:rFonts w:ascii="Segoe UI Symbol" w:hAnsi="Segoe UI Symbol" w:cs="Segoe UI Symbol"/>
          <w:b/>
          <w:bCs/>
          <w:sz w:val="24"/>
          <w:szCs w:val="24"/>
        </w:rPr>
        <w:t>🔹</w:t>
      </w:r>
      <w:r w:rsidRPr="00B310D9">
        <w:rPr>
          <w:b/>
          <w:bCs/>
          <w:sz w:val="24"/>
          <w:szCs w:val="24"/>
        </w:rPr>
        <w:t xml:space="preserve"> Data Access Control Policy</w:t>
      </w:r>
    </w:p>
    <w:p w:rsidR="00B310D9" w:rsidRPr="00B310D9" w:rsidRDefault="00B310D9" w:rsidP="00B310D9">
      <w:pPr>
        <w:rPr>
          <w:sz w:val="24"/>
          <w:szCs w:val="24"/>
        </w:rPr>
      </w:pPr>
      <w:r w:rsidRPr="00B310D9">
        <w:rPr>
          <w:b/>
          <w:bCs/>
          <w:sz w:val="24"/>
          <w:szCs w:val="24"/>
        </w:rPr>
        <w:t>Purpose</w:t>
      </w:r>
      <w:r w:rsidRPr="00B310D9">
        <w:rPr>
          <w:sz w:val="24"/>
          <w:szCs w:val="24"/>
        </w:rPr>
        <w:t>: To enforce least-privilege access and ensure sensitive data is only accessible to authorized personnel.</w:t>
      </w:r>
    </w:p>
    <w:p w:rsidR="00B310D9" w:rsidRPr="00B310D9" w:rsidRDefault="00B310D9" w:rsidP="00B310D9">
      <w:pPr>
        <w:numPr>
          <w:ilvl w:val="0"/>
          <w:numId w:val="22"/>
        </w:numPr>
        <w:rPr>
          <w:sz w:val="24"/>
          <w:szCs w:val="24"/>
        </w:rPr>
      </w:pPr>
      <w:r w:rsidRPr="00B310D9">
        <w:rPr>
          <w:b/>
          <w:bCs/>
          <w:sz w:val="24"/>
          <w:szCs w:val="24"/>
        </w:rPr>
        <w:t>Role-Based Access Control (RBAC)</w:t>
      </w:r>
      <w:r w:rsidRPr="00B310D9">
        <w:rPr>
          <w:sz w:val="24"/>
          <w:szCs w:val="24"/>
        </w:rPr>
        <w:t>: Access to data is granted based on roles (e.g., Analyst, Engineer, Steward) defined in the IAM system.</w:t>
      </w:r>
    </w:p>
    <w:p w:rsidR="00B310D9" w:rsidRPr="00B310D9" w:rsidRDefault="00B310D9" w:rsidP="00B310D9">
      <w:pPr>
        <w:numPr>
          <w:ilvl w:val="0"/>
          <w:numId w:val="22"/>
        </w:numPr>
        <w:rPr>
          <w:sz w:val="24"/>
          <w:szCs w:val="24"/>
        </w:rPr>
      </w:pPr>
      <w:r w:rsidRPr="00B310D9">
        <w:rPr>
          <w:b/>
          <w:bCs/>
          <w:sz w:val="24"/>
          <w:szCs w:val="24"/>
        </w:rPr>
        <w:t>Single Sign-On (SSO)</w:t>
      </w:r>
      <w:r w:rsidRPr="00B310D9">
        <w:rPr>
          <w:sz w:val="24"/>
          <w:szCs w:val="24"/>
        </w:rPr>
        <w:t>: Integrated across all enterprise systems to enforce secure and unified identity management.</w:t>
      </w:r>
    </w:p>
    <w:p w:rsidR="00B310D9" w:rsidRPr="00B310D9" w:rsidRDefault="00B310D9" w:rsidP="00B310D9">
      <w:pPr>
        <w:numPr>
          <w:ilvl w:val="0"/>
          <w:numId w:val="22"/>
        </w:numPr>
        <w:rPr>
          <w:sz w:val="24"/>
          <w:szCs w:val="24"/>
        </w:rPr>
      </w:pPr>
      <w:r w:rsidRPr="00B310D9">
        <w:rPr>
          <w:b/>
          <w:bCs/>
          <w:sz w:val="24"/>
          <w:szCs w:val="24"/>
        </w:rPr>
        <w:t>Multi-Factor Authentication (MFA)</w:t>
      </w:r>
      <w:r w:rsidRPr="00B310D9">
        <w:rPr>
          <w:sz w:val="24"/>
          <w:szCs w:val="24"/>
        </w:rPr>
        <w:t>: Required for all administrative accounts and users accessing sensitive data systems.</w:t>
      </w:r>
    </w:p>
    <w:p w:rsidR="00B310D9" w:rsidRPr="00B310D9" w:rsidRDefault="00B310D9" w:rsidP="00B310D9">
      <w:pPr>
        <w:numPr>
          <w:ilvl w:val="0"/>
          <w:numId w:val="22"/>
        </w:numPr>
        <w:rPr>
          <w:sz w:val="24"/>
          <w:szCs w:val="24"/>
        </w:rPr>
      </w:pPr>
      <w:r w:rsidRPr="00B310D9">
        <w:rPr>
          <w:b/>
          <w:bCs/>
          <w:sz w:val="24"/>
          <w:szCs w:val="24"/>
        </w:rPr>
        <w:t>Access Reviews</w:t>
      </w:r>
      <w:r w:rsidRPr="00B310D9">
        <w:rPr>
          <w:sz w:val="24"/>
          <w:szCs w:val="24"/>
        </w:rPr>
        <w:t xml:space="preserve">: Quarterly audits of data access logs </w:t>
      </w:r>
      <w:proofErr w:type="gramStart"/>
      <w:r w:rsidRPr="00B310D9">
        <w:rPr>
          <w:sz w:val="24"/>
          <w:szCs w:val="24"/>
        </w:rPr>
        <w:t>are conducted</w:t>
      </w:r>
      <w:proofErr w:type="gramEnd"/>
      <w:r w:rsidRPr="00B310D9">
        <w:rPr>
          <w:sz w:val="24"/>
          <w:szCs w:val="24"/>
        </w:rPr>
        <w:t>, and access privileges are reviewed and adjusted as needed.</w:t>
      </w:r>
    </w:p>
    <w:p w:rsidR="00B310D9" w:rsidRPr="00B310D9" w:rsidRDefault="00B310D9" w:rsidP="00B310D9">
      <w:pPr>
        <w:numPr>
          <w:ilvl w:val="0"/>
          <w:numId w:val="22"/>
        </w:numPr>
        <w:rPr>
          <w:sz w:val="24"/>
          <w:szCs w:val="24"/>
        </w:rPr>
      </w:pPr>
      <w:r w:rsidRPr="00B310D9">
        <w:rPr>
          <w:b/>
          <w:bCs/>
          <w:sz w:val="24"/>
          <w:szCs w:val="24"/>
        </w:rPr>
        <w:t>Segregation of Duties</w:t>
      </w:r>
      <w:r w:rsidRPr="00B310D9">
        <w:rPr>
          <w:sz w:val="24"/>
          <w:szCs w:val="24"/>
        </w:rPr>
        <w:t>: Ensure data stewards, developers, and end-users have distinct access levels.</w:t>
      </w:r>
    </w:p>
    <w:p w:rsidR="00B310D9" w:rsidRPr="00B310D9" w:rsidRDefault="00B310D9" w:rsidP="00B310D9">
      <w:pPr>
        <w:rPr>
          <w:sz w:val="24"/>
          <w:szCs w:val="24"/>
        </w:rPr>
      </w:pPr>
      <w:r w:rsidRPr="00B310D9">
        <w:rPr>
          <w:b/>
          <w:bCs/>
          <w:sz w:val="24"/>
          <w:szCs w:val="24"/>
        </w:rPr>
        <w:t>Policy</w:t>
      </w:r>
      <w:r w:rsidRPr="00B310D9">
        <w:rPr>
          <w:sz w:val="24"/>
          <w:szCs w:val="24"/>
        </w:rPr>
        <w:t>: Any request for elevated data access must go through documented approval workflows involving data owners and compliance officers.</w:t>
      </w:r>
    </w:p>
    <w:p w:rsidR="00B310D9" w:rsidRPr="00B310D9" w:rsidRDefault="00B310D9" w:rsidP="00B310D9">
      <w:pPr>
        <w:rPr>
          <w:sz w:val="24"/>
          <w:szCs w:val="24"/>
        </w:rPr>
      </w:pPr>
      <w:r w:rsidRPr="00B310D9">
        <w:rPr>
          <w:sz w:val="24"/>
          <w:szCs w:val="24"/>
        </w:rPr>
        <w:pict>
          <v:rect id="_x0000_i1309" style="width:0;height:1.5pt" o:hralign="center" o:hrstd="t" o:hr="t" fillcolor="#a0a0a0" stroked="f"/>
        </w:pict>
      </w:r>
    </w:p>
    <w:p w:rsidR="00B310D9" w:rsidRPr="00B310D9" w:rsidRDefault="00B310D9" w:rsidP="00B310D9">
      <w:pPr>
        <w:rPr>
          <w:b/>
          <w:bCs/>
          <w:sz w:val="24"/>
          <w:szCs w:val="24"/>
        </w:rPr>
      </w:pPr>
      <w:r w:rsidRPr="00B310D9">
        <w:rPr>
          <w:rFonts w:ascii="Segoe UI Symbol" w:hAnsi="Segoe UI Symbol" w:cs="Segoe UI Symbol"/>
          <w:b/>
          <w:bCs/>
          <w:sz w:val="24"/>
          <w:szCs w:val="24"/>
        </w:rPr>
        <w:t>🔹</w:t>
      </w:r>
      <w:r w:rsidRPr="00B310D9">
        <w:rPr>
          <w:b/>
          <w:bCs/>
          <w:sz w:val="24"/>
          <w:szCs w:val="24"/>
        </w:rPr>
        <w:t xml:space="preserve"> Data Incident Management Policy</w:t>
      </w:r>
    </w:p>
    <w:p w:rsidR="00B310D9" w:rsidRPr="00B310D9" w:rsidRDefault="00B310D9" w:rsidP="00B310D9">
      <w:pPr>
        <w:rPr>
          <w:sz w:val="24"/>
          <w:szCs w:val="24"/>
        </w:rPr>
      </w:pPr>
      <w:r w:rsidRPr="00B310D9">
        <w:rPr>
          <w:b/>
          <w:bCs/>
          <w:sz w:val="24"/>
          <w:szCs w:val="24"/>
        </w:rPr>
        <w:t>Purpose</w:t>
      </w:r>
      <w:r w:rsidRPr="00B310D9">
        <w:rPr>
          <w:sz w:val="24"/>
          <w:szCs w:val="24"/>
        </w:rPr>
        <w:t>: To establish a clear and rapid response protocol for handling data breaches, unauthorized access, and security anomalies.</w:t>
      </w:r>
    </w:p>
    <w:p w:rsidR="00B310D9" w:rsidRPr="00B310D9" w:rsidRDefault="00B310D9" w:rsidP="00B310D9">
      <w:pPr>
        <w:numPr>
          <w:ilvl w:val="0"/>
          <w:numId w:val="23"/>
        </w:numPr>
        <w:rPr>
          <w:sz w:val="24"/>
          <w:szCs w:val="24"/>
        </w:rPr>
      </w:pPr>
      <w:r w:rsidRPr="00B310D9">
        <w:rPr>
          <w:b/>
          <w:bCs/>
          <w:sz w:val="24"/>
          <w:szCs w:val="24"/>
        </w:rPr>
        <w:t>Detection</w:t>
      </w:r>
      <w:r w:rsidRPr="00B310D9">
        <w:rPr>
          <w:sz w:val="24"/>
          <w:szCs w:val="24"/>
        </w:rPr>
        <w:t xml:space="preserve">: Use of real-time monitoring tools (e.g., AWS Security Hub, </w:t>
      </w:r>
      <w:proofErr w:type="spellStart"/>
      <w:r w:rsidRPr="00B310D9">
        <w:rPr>
          <w:sz w:val="24"/>
          <w:szCs w:val="24"/>
        </w:rPr>
        <w:t>Splunk</w:t>
      </w:r>
      <w:proofErr w:type="spellEnd"/>
      <w:r w:rsidRPr="00B310D9">
        <w:rPr>
          <w:sz w:val="24"/>
          <w:szCs w:val="24"/>
        </w:rPr>
        <w:t>) to detect anomalies or suspicious activity.</w:t>
      </w:r>
    </w:p>
    <w:p w:rsidR="00B310D9" w:rsidRPr="00B310D9" w:rsidRDefault="00B310D9" w:rsidP="00B310D9">
      <w:pPr>
        <w:numPr>
          <w:ilvl w:val="0"/>
          <w:numId w:val="23"/>
        </w:numPr>
        <w:rPr>
          <w:sz w:val="24"/>
          <w:szCs w:val="24"/>
        </w:rPr>
      </w:pPr>
      <w:r w:rsidRPr="00B310D9">
        <w:rPr>
          <w:b/>
          <w:bCs/>
          <w:sz w:val="24"/>
          <w:szCs w:val="24"/>
        </w:rPr>
        <w:t>Incident Response Team</w:t>
      </w:r>
      <w:r w:rsidRPr="00B310D9">
        <w:rPr>
          <w:sz w:val="24"/>
          <w:szCs w:val="24"/>
        </w:rPr>
        <w:t>: Cross-functional team including CSO, IT Security, Legal, and affected business unit leads.</w:t>
      </w:r>
    </w:p>
    <w:p w:rsidR="00B310D9" w:rsidRPr="00B310D9" w:rsidRDefault="00B310D9" w:rsidP="00B310D9">
      <w:pPr>
        <w:numPr>
          <w:ilvl w:val="0"/>
          <w:numId w:val="23"/>
        </w:numPr>
        <w:rPr>
          <w:sz w:val="24"/>
          <w:szCs w:val="24"/>
        </w:rPr>
      </w:pPr>
      <w:r w:rsidRPr="00B310D9">
        <w:rPr>
          <w:b/>
          <w:bCs/>
          <w:sz w:val="24"/>
          <w:szCs w:val="24"/>
        </w:rPr>
        <w:t>Response Plan</w:t>
      </w:r>
      <w:r w:rsidRPr="00B310D9">
        <w:rPr>
          <w:sz w:val="24"/>
          <w:szCs w:val="24"/>
        </w:rPr>
        <w:t>:</w:t>
      </w:r>
    </w:p>
    <w:p w:rsidR="00B310D9" w:rsidRPr="00B310D9" w:rsidRDefault="00B310D9" w:rsidP="00B310D9">
      <w:pPr>
        <w:numPr>
          <w:ilvl w:val="1"/>
          <w:numId w:val="23"/>
        </w:numPr>
        <w:rPr>
          <w:sz w:val="24"/>
          <w:szCs w:val="24"/>
        </w:rPr>
      </w:pPr>
      <w:r w:rsidRPr="00B310D9">
        <w:rPr>
          <w:b/>
          <w:bCs/>
          <w:sz w:val="24"/>
          <w:szCs w:val="24"/>
        </w:rPr>
        <w:t>Identification</w:t>
      </w:r>
      <w:r w:rsidRPr="00B310D9">
        <w:rPr>
          <w:sz w:val="24"/>
          <w:szCs w:val="24"/>
        </w:rPr>
        <w:t xml:space="preserve"> – Detect breach and determine its scope and source.</w:t>
      </w:r>
    </w:p>
    <w:p w:rsidR="00B310D9" w:rsidRPr="00B310D9" w:rsidRDefault="00B310D9" w:rsidP="00B310D9">
      <w:pPr>
        <w:numPr>
          <w:ilvl w:val="1"/>
          <w:numId w:val="23"/>
        </w:numPr>
        <w:rPr>
          <w:sz w:val="24"/>
          <w:szCs w:val="24"/>
        </w:rPr>
      </w:pPr>
      <w:r w:rsidRPr="00B310D9">
        <w:rPr>
          <w:b/>
          <w:bCs/>
          <w:sz w:val="24"/>
          <w:szCs w:val="24"/>
        </w:rPr>
        <w:t>Containment</w:t>
      </w:r>
      <w:r w:rsidRPr="00B310D9">
        <w:rPr>
          <w:sz w:val="24"/>
          <w:szCs w:val="24"/>
        </w:rPr>
        <w:t xml:space="preserve"> – Isolate compromised systems or data flows.</w:t>
      </w:r>
    </w:p>
    <w:p w:rsidR="00B310D9" w:rsidRPr="00B310D9" w:rsidRDefault="00B310D9" w:rsidP="00B310D9">
      <w:pPr>
        <w:numPr>
          <w:ilvl w:val="1"/>
          <w:numId w:val="23"/>
        </w:numPr>
        <w:rPr>
          <w:sz w:val="24"/>
          <w:szCs w:val="24"/>
        </w:rPr>
      </w:pPr>
      <w:r w:rsidRPr="00B310D9">
        <w:rPr>
          <w:b/>
          <w:bCs/>
          <w:sz w:val="24"/>
          <w:szCs w:val="24"/>
        </w:rPr>
        <w:t>Eradication</w:t>
      </w:r>
      <w:r w:rsidRPr="00B310D9">
        <w:rPr>
          <w:sz w:val="24"/>
          <w:szCs w:val="24"/>
        </w:rPr>
        <w:t xml:space="preserve"> – Remove root cause or affected systems.</w:t>
      </w:r>
    </w:p>
    <w:p w:rsidR="00B310D9" w:rsidRPr="00B310D9" w:rsidRDefault="00B310D9" w:rsidP="00B310D9">
      <w:pPr>
        <w:numPr>
          <w:ilvl w:val="1"/>
          <w:numId w:val="23"/>
        </w:numPr>
        <w:rPr>
          <w:sz w:val="24"/>
          <w:szCs w:val="24"/>
        </w:rPr>
      </w:pPr>
      <w:r w:rsidRPr="00B310D9">
        <w:rPr>
          <w:b/>
          <w:bCs/>
          <w:sz w:val="24"/>
          <w:szCs w:val="24"/>
        </w:rPr>
        <w:t>Recovery</w:t>
      </w:r>
      <w:r w:rsidRPr="00B310D9">
        <w:rPr>
          <w:sz w:val="24"/>
          <w:szCs w:val="24"/>
        </w:rPr>
        <w:t xml:space="preserve"> – Restore from backups and validate integrity.</w:t>
      </w:r>
    </w:p>
    <w:p w:rsidR="00B310D9" w:rsidRPr="00B310D9" w:rsidRDefault="00B310D9" w:rsidP="00B310D9">
      <w:pPr>
        <w:numPr>
          <w:ilvl w:val="1"/>
          <w:numId w:val="23"/>
        </w:numPr>
        <w:rPr>
          <w:sz w:val="24"/>
          <w:szCs w:val="24"/>
        </w:rPr>
      </w:pPr>
      <w:r w:rsidRPr="00B310D9">
        <w:rPr>
          <w:b/>
          <w:bCs/>
          <w:sz w:val="24"/>
          <w:szCs w:val="24"/>
        </w:rPr>
        <w:t>Notification</w:t>
      </w:r>
      <w:r w:rsidRPr="00B310D9">
        <w:rPr>
          <w:sz w:val="24"/>
          <w:szCs w:val="24"/>
        </w:rPr>
        <w:t xml:space="preserve"> – Notify internal stakeholders and regulators (e.g., under GDPR) within required timeframes.</w:t>
      </w:r>
    </w:p>
    <w:p w:rsidR="00B310D9" w:rsidRPr="00B310D9" w:rsidRDefault="00B310D9" w:rsidP="00B310D9">
      <w:pPr>
        <w:numPr>
          <w:ilvl w:val="0"/>
          <w:numId w:val="23"/>
        </w:numPr>
        <w:rPr>
          <w:sz w:val="24"/>
          <w:szCs w:val="24"/>
        </w:rPr>
      </w:pPr>
      <w:r w:rsidRPr="00B310D9">
        <w:rPr>
          <w:b/>
          <w:bCs/>
          <w:sz w:val="24"/>
          <w:szCs w:val="24"/>
        </w:rPr>
        <w:lastRenderedPageBreak/>
        <w:t>Post-Incident Review</w:t>
      </w:r>
      <w:r w:rsidRPr="00B310D9">
        <w:rPr>
          <w:sz w:val="24"/>
          <w:szCs w:val="24"/>
        </w:rPr>
        <w:t>: Conduct after-action review, update policies or controls, and train involved teams on findings.</w:t>
      </w:r>
    </w:p>
    <w:p w:rsidR="00B310D9" w:rsidRPr="00B310D9" w:rsidRDefault="00B310D9" w:rsidP="00B310D9">
      <w:pPr>
        <w:rPr>
          <w:sz w:val="24"/>
          <w:szCs w:val="24"/>
        </w:rPr>
      </w:pPr>
      <w:r w:rsidRPr="00B310D9">
        <w:rPr>
          <w:b/>
          <w:bCs/>
          <w:sz w:val="24"/>
          <w:szCs w:val="24"/>
        </w:rPr>
        <w:t>Policy</w:t>
      </w:r>
      <w:r w:rsidRPr="00B310D9">
        <w:rPr>
          <w:sz w:val="24"/>
          <w:szCs w:val="24"/>
        </w:rPr>
        <w:t xml:space="preserve">: All employees must report suspected data incidents immediately to the security team via predefined escalation channels. Simulated breach drills </w:t>
      </w:r>
      <w:proofErr w:type="gramStart"/>
      <w:r w:rsidRPr="00B310D9">
        <w:rPr>
          <w:sz w:val="24"/>
          <w:szCs w:val="24"/>
        </w:rPr>
        <w:t>will be conducted</w:t>
      </w:r>
      <w:proofErr w:type="gramEnd"/>
      <w:r w:rsidRPr="00B310D9">
        <w:rPr>
          <w:sz w:val="24"/>
          <w:szCs w:val="24"/>
        </w:rPr>
        <w:t xml:space="preserve"> bi-annually.</w:t>
      </w:r>
    </w:p>
    <w:p w:rsidR="00B310D9" w:rsidRPr="00B310D9" w:rsidRDefault="00B310D9" w:rsidP="00B310D9">
      <w:pPr>
        <w:rPr>
          <w:sz w:val="24"/>
          <w:szCs w:val="24"/>
        </w:rPr>
      </w:pPr>
      <w:r w:rsidRPr="00B310D9">
        <w:rPr>
          <w:sz w:val="24"/>
          <w:szCs w:val="24"/>
        </w:rPr>
        <w:pict>
          <v:rect id="_x0000_i1310" style="width:0;height:1.5pt" o:hralign="center" o:hrstd="t" o:hr="t" fillcolor="#a0a0a0" stroked="f"/>
        </w:pict>
      </w:r>
    </w:p>
    <w:p w:rsidR="001C5B49" w:rsidRPr="001C5B49" w:rsidRDefault="001C5B49" w:rsidP="001C5B49">
      <w:pPr>
        <w:rPr>
          <w:b/>
          <w:bCs/>
          <w:sz w:val="24"/>
          <w:szCs w:val="24"/>
        </w:rPr>
      </w:pPr>
      <w:r w:rsidRPr="001C5B49">
        <w:rPr>
          <w:b/>
          <w:bCs/>
          <w:sz w:val="24"/>
          <w:szCs w:val="24"/>
        </w:rPr>
        <w:t>Section 6: Compliance and Legal Considerations Policies</w:t>
      </w:r>
    </w:p>
    <w:p w:rsidR="001C5B49" w:rsidRPr="001C5B49" w:rsidRDefault="001C5B49" w:rsidP="001C5B49">
      <w:pPr>
        <w:rPr>
          <w:b/>
          <w:bCs/>
          <w:sz w:val="24"/>
          <w:szCs w:val="24"/>
        </w:rPr>
      </w:pPr>
      <w:r w:rsidRPr="001C5B49">
        <w:rPr>
          <w:rFonts w:ascii="Segoe UI Symbol" w:hAnsi="Segoe UI Symbol" w:cs="Segoe UI Symbol"/>
          <w:b/>
          <w:bCs/>
          <w:sz w:val="24"/>
          <w:szCs w:val="24"/>
        </w:rPr>
        <w:t>🔹</w:t>
      </w:r>
      <w:r w:rsidRPr="001C5B49">
        <w:rPr>
          <w:b/>
          <w:bCs/>
          <w:sz w:val="24"/>
          <w:szCs w:val="24"/>
        </w:rPr>
        <w:t xml:space="preserve"> Policy for Data Regulatory Requirements</w:t>
      </w:r>
    </w:p>
    <w:p w:rsidR="001C5B49" w:rsidRPr="001C5B49" w:rsidRDefault="001C5B49" w:rsidP="001C5B49">
      <w:pPr>
        <w:rPr>
          <w:sz w:val="24"/>
          <w:szCs w:val="24"/>
        </w:rPr>
      </w:pPr>
      <w:r w:rsidRPr="001C5B49">
        <w:rPr>
          <w:b/>
          <w:bCs/>
          <w:sz w:val="24"/>
          <w:szCs w:val="24"/>
        </w:rPr>
        <w:t>Purpose</w:t>
      </w:r>
      <w:r w:rsidRPr="001C5B49">
        <w:rPr>
          <w:sz w:val="24"/>
          <w:szCs w:val="24"/>
        </w:rPr>
        <w:t xml:space="preserve">: To ensure that </w:t>
      </w:r>
      <w:proofErr w:type="spellStart"/>
      <w:r w:rsidRPr="001C5B49">
        <w:rPr>
          <w:sz w:val="24"/>
          <w:szCs w:val="24"/>
        </w:rPr>
        <w:t>FutureMart</w:t>
      </w:r>
      <w:proofErr w:type="spellEnd"/>
      <w:r w:rsidRPr="001C5B49">
        <w:rPr>
          <w:sz w:val="24"/>
          <w:szCs w:val="24"/>
        </w:rPr>
        <w:t xml:space="preserve"> complies with all applicable legal and regulatory obligations governing the use, storage, transfer, and disposal of data.</w:t>
      </w:r>
    </w:p>
    <w:p w:rsidR="001C5B49" w:rsidRPr="001C5B49" w:rsidRDefault="001C5B49" w:rsidP="001C5B49">
      <w:pPr>
        <w:rPr>
          <w:b/>
          <w:bCs/>
          <w:sz w:val="24"/>
          <w:szCs w:val="24"/>
        </w:rPr>
      </w:pPr>
      <w:r w:rsidRPr="001C5B49">
        <w:rPr>
          <w:b/>
          <w:bCs/>
          <w:sz w:val="24"/>
          <w:szCs w:val="24"/>
        </w:rPr>
        <w:t>Applicable Regulations:</w:t>
      </w:r>
    </w:p>
    <w:p w:rsidR="001C5B49" w:rsidRPr="001C5B49" w:rsidRDefault="001C5B49" w:rsidP="001C5B49">
      <w:pPr>
        <w:numPr>
          <w:ilvl w:val="0"/>
          <w:numId w:val="25"/>
        </w:numPr>
        <w:rPr>
          <w:sz w:val="24"/>
          <w:szCs w:val="24"/>
        </w:rPr>
      </w:pPr>
      <w:r w:rsidRPr="001C5B49">
        <w:rPr>
          <w:b/>
          <w:bCs/>
          <w:sz w:val="24"/>
          <w:szCs w:val="24"/>
        </w:rPr>
        <w:t>General Data Protection Regulation (GDPR)</w:t>
      </w:r>
      <w:r w:rsidRPr="001C5B49">
        <w:rPr>
          <w:sz w:val="24"/>
          <w:szCs w:val="24"/>
        </w:rPr>
        <w:t xml:space="preserve"> – Covers all personal data of EU citizens; mandates user consent, data minimization, access rights, and breach notification.</w:t>
      </w:r>
    </w:p>
    <w:p w:rsidR="001C5B49" w:rsidRPr="001C5B49" w:rsidRDefault="001C5B49" w:rsidP="001C5B49">
      <w:pPr>
        <w:numPr>
          <w:ilvl w:val="0"/>
          <w:numId w:val="25"/>
        </w:numPr>
        <w:rPr>
          <w:sz w:val="24"/>
          <w:szCs w:val="24"/>
        </w:rPr>
      </w:pPr>
      <w:r w:rsidRPr="001C5B49">
        <w:rPr>
          <w:b/>
          <w:bCs/>
          <w:sz w:val="24"/>
          <w:szCs w:val="24"/>
        </w:rPr>
        <w:t>California Consumer Privacy Act (CCPA)</w:t>
      </w:r>
      <w:r w:rsidRPr="001C5B49">
        <w:rPr>
          <w:sz w:val="24"/>
          <w:szCs w:val="24"/>
        </w:rPr>
        <w:t xml:space="preserve"> – Governs data privacy rights of California residents, including rights to access, delete, and opt-out of data sales.</w:t>
      </w:r>
    </w:p>
    <w:p w:rsidR="001C5B49" w:rsidRPr="001C5B49" w:rsidRDefault="001C5B49" w:rsidP="001C5B49">
      <w:pPr>
        <w:numPr>
          <w:ilvl w:val="0"/>
          <w:numId w:val="25"/>
        </w:numPr>
        <w:rPr>
          <w:sz w:val="24"/>
          <w:szCs w:val="24"/>
        </w:rPr>
      </w:pPr>
      <w:r w:rsidRPr="001C5B49">
        <w:rPr>
          <w:b/>
          <w:bCs/>
          <w:sz w:val="24"/>
          <w:szCs w:val="24"/>
        </w:rPr>
        <w:t>Payment Card Industry Data Security Standard (PCI DSS)</w:t>
      </w:r>
      <w:r w:rsidRPr="001C5B49">
        <w:rPr>
          <w:sz w:val="24"/>
          <w:szCs w:val="24"/>
        </w:rPr>
        <w:t xml:space="preserve"> – Applies to all systems handling credit/debit card transactions; enforces encryption, access control, and monitoring.</w:t>
      </w:r>
    </w:p>
    <w:p w:rsidR="001C5B49" w:rsidRPr="001C5B49" w:rsidRDefault="001C5B49" w:rsidP="001C5B49">
      <w:pPr>
        <w:numPr>
          <w:ilvl w:val="0"/>
          <w:numId w:val="25"/>
        </w:numPr>
        <w:rPr>
          <w:sz w:val="24"/>
          <w:szCs w:val="24"/>
        </w:rPr>
      </w:pPr>
      <w:r w:rsidRPr="001C5B49">
        <w:rPr>
          <w:b/>
          <w:bCs/>
          <w:sz w:val="24"/>
          <w:szCs w:val="24"/>
        </w:rPr>
        <w:t>CAN-SPAM &amp; CASL</w:t>
      </w:r>
      <w:r w:rsidRPr="001C5B49">
        <w:rPr>
          <w:sz w:val="24"/>
          <w:szCs w:val="24"/>
        </w:rPr>
        <w:t xml:space="preserve"> – Regulates marketing communications in the U.S. and Canada, including opt-in/opt-out mechanisms and contact transparency.</w:t>
      </w:r>
    </w:p>
    <w:p w:rsidR="001C5B49" w:rsidRPr="001C5B49" w:rsidRDefault="001C5B49" w:rsidP="001C5B49">
      <w:pPr>
        <w:numPr>
          <w:ilvl w:val="0"/>
          <w:numId w:val="25"/>
        </w:numPr>
        <w:rPr>
          <w:sz w:val="24"/>
          <w:szCs w:val="24"/>
        </w:rPr>
      </w:pPr>
      <w:r w:rsidRPr="001C5B49">
        <w:rPr>
          <w:b/>
          <w:bCs/>
          <w:sz w:val="24"/>
          <w:szCs w:val="24"/>
        </w:rPr>
        <w:t>SOX (Sarbanes-Oxley)</w:t>
      </w:r>
      <w:r w:rsidRPr="001C5B49">
        <w:rPr>
          <w:sz w:val="24"/>
          <w:szCs w:val="24"/>
        </w:rPr>
        <w:t xml:space="preserve"> – Applies to financial data integrity and audit trails for publicly traded companies (if applicable post-merger expansion).</w:t>
      </w:r>
    </w:p>
    <w:p w:rsidR="001C5B49" w:rsidRPr="001C5B49" w:rsidRDefault="001C5B49" w:rsidP="001C5B49">
      <w:pPr>
        <w:numPr>
          <w:ilvl w:val="0"/>
          <w:numId w:val="25"/>
        </w:numPr>
        <w:rPr>
          <w:sz w:val="24"/>
          <w:szCs w:val="24"/>
        </w:rPr>
      </w:pPr>
      <w:proofErr w:type="spellStart"/>
      <w:proofErr w:type="gramStart"/>
      <w:r w:rsidRPr="001C5B49">
        <w:rPr>
          <w:b/>
          <w:bCs/>
          <w:sz w:val="24"/>
          <w:szCs w:val="24"/>
        </w:rPr>
        <w:t>ePrivacy</w:t>
      </w:r>
      <w:proofErr w:type="spellEnd"/>
      <w:proofErr w:type="gramEnd"/>
      <w:r w:rsidRPr="001C5B49">
        <w:rPr>
          <w:b/>
          <w:bCs/>
          <w:sz w:val="24"/>
          <w:szCs w:val="24"/>
        </w:rPr>
        <w:t xml:space="preserve"> Directive</w:t>
      </w:r>
      <w:r w:rsidRPr="001C5B49">
        <w:rPr>
          <w:sz w:val="24"/>
          <w:szCs w:val="24"/>
        </w:rPr>
        <w:t xml:space="preserve"> – Applies to cookies and electronic marketing within the EU, often in tandem with GDPR.</w:t>
      </w:r>
    </w:p>
    <w:p w:rsidR="001C5B49" w:rsidRPr="001C5B49" w:rsidRDefault="001C5B49" w:rsidP="001C5B49">
      <w:pPr>
        <w:rPr>
          <w:sz w:val="24"/>
          <w:szCs w:val="24"/>
        </w:rPr>
      </w:pPr>
      <w:r w:rsidRPr="001C5B49">
        <w:rPr>
          <w:b/>
          <w:bCs/>
          <w:sz w:val="24"/>
          <w:szCs w:val="24"/>
        </w:rPr>
        <w:t>Policy</w:t>
      </w:r>
      <w:r w:rsidRPr="001C5B49">
        <w:rPr>
          <w:sz w:val="24"/>
          <w:szCs w:val="24"/>
        </w:rPr>
        <w:t xml:space="preserve">: All data handling workflows </w:t>
      </w:r>
      <w:proofErr w:type="gramStart"/>
      <w:r w:rsidRPr="001C5B49">
        <w:rPr>
          <w:sz w:val="24"/>
          <w:szCs w:val="24"/>
        </w:rPr>
        <w:t>must be reviewed</w:t>
      </w:r>
      <w:proofErr w:type="gramEnd"/>
      <w:r w:rsidRPr="001C5B49">
        <w:rPr>
          <w:sz w:val="24"/>
          <w:szCs w:val="24"/>
        </w:rPr>
        <w:t xml:space="preserve"> for compliance by legal counsel. Regulatory changes </w:t>
      </w:r>
      <w:proofErr w:type="gramStart"/>
      <w:r w:rsidRPr="001C5B49">
        <w:rPr>
          <w:sz w:val="24"/>
          <w:szCs w:val="24"/>
        </w:rPr>
        <w:t>must be tracked by the Compliance Office and integrated into operational procedures quarterly</w:t>
      </w:r>
      <w:proofErr w:type="gramEnd"/>
      <w:r w:rsidRPr="001C5B49">
        <w:rPr>
          <w:sz w:val="24"/>
          <w:szCs w:val="24"/>
        </w:rPr>
        <w:t>.</w:t>
      </w:r>
    </w:p>
    <w:p w:rsidR="001C5B49" w:rsidRPr="001C5B49" w:rsidRDefault="001C5B49" w:rsidP="001C5B49">
      <w:pPr>
        <w:rPr>
          <w:sz w:val="24"/>
          <w:szCs w:val="24"/>
        </w:rPr>
      </w:pPr>
      <w:r w:rsidRPr="001C5B49">
        <w:rPr>
          <w:sz w:val="24"/>
          <w:szCs w:val="24"/>
        </w:rPr>
        <w:pict>
          <v:rect id="_x0000_i1377" style="width:0;height:1.5pt" o:hralign="center" o:hrstd="t" o:hr="t" fillcolor="#a0a0a0" stroked="f"/>
        </w:pict>
      </w:r>
    </w:p>
    <w:p w:rsidR="001C5B49" w:rsidRPr="001C5B49" w:rsidRDefault="001C5B49" w:rsidP="001C5B49">
      <w:pPr>
        <w:rPr>
          <w:b/>
          <w:bCs/>
          <w:sz w:val="24"/>
          <w:szCs w:val="24"/>
        </w:rPr>
      </w:pPr>
      <w:r w:rsidRPr="001C5B49">
        <w:rPr>
          <w:rFonts w:ascii="Segoe UI Symbol" w:hAnsi="Segoe UI Symbol" w:cs="Segoe UI Symbol"/>
          <w:b/>
          <w:bCs/>
          <w:sz w:val="24"/>
          <w:szCs w:val="24"/>
        </w:rPr>
        <w:t>🔹</w:t>
      </w:r>
      <w:r w:rsidRPr="001C5B49">
        <w:rPr>
          <w:b/>
          <w:bCs/>
          <w:sz w:val="24"/>
          <w:szCs w:val="24"/>
        </w:rPr>
        <w:t xml:space="preserve"> Data Auditing and Reporting Policy</w:t>
      </w:r>
    </w:p>
    <w:p w:rsidR="001C5B49" w:rsidRPr="001C5B49" w:rsidRDefault="001C5B49" w:rsidP="001C5B49">
      <w:pPr>
        <w:rPr>
          <w:sz w:val="24"/>
          <w:szCs w:val="24"/>
        </w:rPr>
      </w:pPr>
      <w:r w:rsidRPr="001C5B49">
        <w:rPr>
          <w:b/>
          <w:bCs/>
          <w:sz w:val="24"/>
          <w:szCs w:val="24"/>
        </w:rPr>
        <w:t>Purpose</w:t>
      </w:r>
      <w:r w:rsidRPr="001C5B49">
        <w:rPr>
          <w:sz w:val="24"/>
          <w:szCs w:val="24"/>
        </w:rPr>
        <w:t>: To establish transparent and consistent mechanisms for auditing data access, usage, and compliance with internal and external requirements.</w:t>
      </w:r>
    </w:p>
    <w:p w:rsidR="001C5B49" w:rsidRPr="001C5B49" w:rsidRDefault="001C5B49" w:rsidP="001C5B49">
      <w:pPr>
        <w:numPr>
          <w:ilvl w:val="0"/>
          <w:numId w:val="26"/>
        </w:numPr>
        <w:rPr>
          <w:sz w:val="24"/>
          <w:szCs w:val="24"/>
        </w:rPr>
      </w:pPr>
      <w:r w:rsidRPr="001C5B49">
        <w:rPr>
          <w:b/>
          <w:bCs/>
          <w:sz w:val="24"/>
          <w:szCs w:val="24"/>
        </w:rPr>
        <w:t>Audit Trails</w:t>
      </w:r>
      <w:r w:rsidRPr="001C5B49">
        <w:rPr>
          <w:sz w:val="24"/>
          <w:szCs w:val="24"/>
        </w:rPr>
        <w:t xml:space="preserve">: All access to sensitive data (PII, financials) </w:t>
      </w:r>
      <w:proofErr w:type="gramStart"/>
      <w:r w:rsidRPr="001C5B49">
        <w:rPr>
          <w:sz w:val="24"/>
          <w:szCs w:val="24"/>
        </w:rPr>
        <w:t xml:space="preserve">must be logged and monitored through SIEM tools like </w:t>
      </w:r>
      <w:proofErr w:type="spellStart"/>
      <w:r w:rsidRPr="001C5B49">
        <w:rPr>
          <w:sz w:val="24"/>
          <w:szCs w:val="24"/>
        </w:rPr>
        <w:t>Splunk</w:t>
      </w:r>
      <w:proofErr w:type="spellEnd"/>
      <w:r w:rsidRPr="001C5B49">
        <w:rPr>
          <w:sz w:val="24"/>
          <w:szCs w:val="24"/>
        </w:rPr>
        <w:t xml:space="preserve"> or AWS </w:t>
      </w:r>
      <w:proofErr w:type="spellStart"/>
      <w:r w:rsidRPr="001C5B49">
        <w:rPr>
          <w:sz w:val="24"/>
          <w:szCs w:val="24"/>
        </w:rPr>
        <w:t>CloudTrail</w:t>
      </w:r>
      <w:proofErr w:type="spellEnd"/>
      <w:proofErr w:type="gramEnd"/>
      <w:r w:rsidRPr="001C5B49">
        <w:rPr>
          <w:sz w:val="24"/>
          <w:szCs w:val="24"/>
        </w:rPr>
        <w:t>.</w:t>
      </w:r>
    </w:p>
    <w:p w:rsidR="001C5B49" w:rsidRPr="001C5B49" w:rsidRDefault="001C5B49" w:rsidP="001C5B49">
      <w:pPr>
        <w:numPr>
          <w:ilvl w:val="0"/>
          <w:numId w:val="26"/>
        </w:numPr>
        <w:rPr>
          <w:sz w:val="24"/>
          <w:szCs w:val="24"/>
        </w:rPr>
      </w:pPr>
      <w:r w:rsidRPr="001C5B49">
        <w:rPr>
          <w:b/>
          <w:bCs/>
          <w:sz w:val="24"/>
          <w:szCs w:val="24"/>
        </w:rPr>
        <w:lastRenderedPageBreak/>
        <w:t>Automated Reporting</w:t>
      </w:r>
      <w:r w:rsidRPr="001C5B49">
        <w:rPr>
          <w:sz w:val="24"/>
          <w:szCs w:val="24"/>
        </w:rPr>
        <w:t>: Generate periodic compliance dashboards to track GDPR/CCPA metrics, data quality KPIs, and access anomalies.</w:t>
      </w:r>
    </w:p>
    <w:p w:rsidR="001C5B49" w:rsidRPr="001C5B49" w:rsidRDefault="001C5B49" w:rsidP="001C5B49">
      <w:pPr>
        <w:numPr>
          <w:ilvl w:val="0"/>
          <w:numId w:val="26"/>
        </w:numPr>
        <w:rPr>
          <w:sz w:val="24"/>
          <w:szCs w:val="24"/>
        </w:rPr>
      </w:pPr>
      <w:r w:rsidRPr="001C5B49">
        <w:rPr>
          <w:b/>
          <w:bCs/>
          <w:sz w:val="24"/>
          <w:szCs w:val="24"/>
        </w:rPr>
        <w:t>Internal Audits</w:t>
      </w:r>
      <w:r w:rsidRPr="001C5B49">
        <w:rPr>
          <w:sz w:val="24"/>
          <w:szCs w:val="24"/>
        </w:rPr>
        <w:t>: Conduct semi-annual audits across data warehouses, CRM systems, and external integrations to assess policy adherence.</w:t>
      </w:r>
    </w:p>
    <w:p w:rsidR="001C5B49" w:rsidRPr="001C5B49" w:rsidRDefault="001C5B49" w:rsidP="001C5B49">
      <w:pPr>
        <w:numPr>
          <w:ilvl w:val="0"/>
          <w:numId w:val="26"/>
        </w:numPr>
        <w:rPr>
          <w:sz w:val="24"/>
          <w:szCs w:val="24"/>
        </w:rPr>
      </w:pPr>
      <w:r w:rsidRPr="001C5B49">
        <w:rPr>
          <w:b/>
          <w:bCs/>
          <w:sz w:val="24"/>
          <w:szCs w:val="24"/>
        </w:rPr>
        <w:t>External Compliance Reviews</w:t>
      </w:r>
      <w:r w:rsidRPr="001C5B49">
        <w:rPr>
          <w:sz w:val="24"/>
          <w:szCs w:val="24"/>
        </w:rPr>
        <w:t>: Legal and audit teams will coordinate annual reviews with third-party auditors (e.g., for PCI DSS certification).</w:t>
      </w:r>
    </w:p>
    <w:p w:rsidR="001C5B49" w:rsidRPr="001C5B49" w:rsidRDefault="001C5B49" w:rsidP="001C5B49">
      <w:pPr>
        <w:rPr>
          <w:sz w:val="24"/>
          <w:szCs w:val="24"/>
        </w:rPr>
      </w:pPr>
      <w:r w:rsidRPr="001C5B49">
        <w:rPr>
          <w:b/>
          <w:bCs/>
          <w:sz w:val="24"/>
          <w:szCs w:val="24"/>
        </w:rPr>
        <w:t>Policy</w:t>
      </w:r>
      <w:r w:rsidRPr="001C5B49">
        <w:rPr>
          <w:sz w:val="24"/>
          <w:szCs w:val="24"/>
        </w:rPr>
        <w:t xml:space="preserve">: All audit logs </w:t>
      </w:r>
      <w:proofErr w:type="gramStart"/>
      <w:r w:rsidRPr="001C5B49">
        <w:rPr>
          <w:sz w:val="24"/>
          <w:szCs w:val="24"/>
        </w:rPr>
        <w:t>must be retained</w:t>
      </w:r>
      <w:proofErr w:type="gramEnd"/>
      <w:r w:rsidRPr="001C5B49">
        <w:rPr>
          <w:sz w:val="24"/>
          <w:szCs w:val="24"/>
        </w:rPr>
        <w:t xml:space="preserve"> securely for a minimum of 7 years. Non-compliance incidents </w:t>
      </w:r>
      <w:proofErr w:type="gramStart"/>
      <w:r w:rsidRPr="001C5B49">
        <w:rPr>
          <w:sz w:val="24"/>
          <w:szCs w:val="24"/>
        </w:rPr>
        <w:t>must be reviewed</w:t>
      </w:r>
      <w:proofErr w:type="gramEnd"/>
      <w:r w:rsidRPr="001C5B49">
        <w:rPr>
          <w:sz w:val="24"/>
          <w:szCs w:val="24"/>
        </w:rPr>
        <w:t xml:space="preserve"> within 30 days of detection.</w:t>
      </w:r>
    </w:p>
    <w:p w:rsidR="001C5B49" w:rsidRPr="001C5B49" w:rsidRDefault="001C5B49" w:rsidP="001C5B49">
      <w:pPr>
        <w:rPr>
          <w:sz w:val="24"/>
          <w:szCs w:val="24"/>
        </w:rPr>
      </w:pPr>
      <w:r w:rsidRPr="001C5B49">
        <w:rPr>
          <w:sz w:val="24"/>
          <w:szCs w:val="24"/>
        </w:rPr>
        <w:pict>
          <v:rect id="_x0000_i1378" style="width:0;height:1.5pt" o:hralign="center" o:hrstd="t" o:hr="t" fillcolor="#a0a0a0" stroked="f"/>
        </w:pict>
      </w:r>
    </w:p>
    <w:p w:rsidR="001C5B49" w:rsidRPr="001C5B49" w:rsidRDefault="001C5B49" w:rsidP="001C5B49">
      <w:pPr>
        <w:rPr>
          <w:b/>
          <w:bCs/>
          <w:sz w:val="24"/>
          <w:szCs w:val="24"/>
        </w:rPr>
      </w:pPr>
      <w:r w:rsidRPr="001C5B49">
        <w:rPr>
          <w:rFonts w:ascii="Segoe UI Symbol" w:hAnsi="Segoe UI Symbol" w:cs="Segoe UI Symbol"/>
          <w:b/>
          <w:bCs/>
          <w:sz w:val="24"/>
          <w:szCs w:val="24"/>
        </w:rPr>
        <w:t>🔹</w:t>
      </w:r>
      <w:r w:rsidRPr="001C5B49">
        <w:rPr>
          <w:b/>
          <w:bCs/>
          <w:sz w:val="24"/>
          <w:szCs w:val="24"/>
        </w:rPr>
        <w:t xml:space="preserve"> Data Retention and Disposal Policy</w:t>
      </w:r>
    </w:p>
    <w:p w:rsidR="001C5B49" w:rsidRPr="001C5B49" w:rsidRDefault="001C5B49" w:rsidP="001C5B49">
      <w:pPr>
        <w:rPr>
          <w:sz w:val="24"/>
          <w:szCs w:val="24"/>
        </w:rPr>
      </w:pPr>
      <w:r w:rsidRPr="001C5B49">
        <w:rPr>
          <w:b/>
          <w:bCs/>
          <w:sz w:val="24"/>
          <w:szCs w:val="24"/>
        </w:rPr>
        <w:t>Purpose</w:t>
      </w:r>
      <w:r w:rsidRPr="001C5B49">
        <w:rPr>
          <w:sz w:val="24"/>
          <w:szCs w:val="24"/>
        </w:rPr>
        <w:t>: To retain data only for as long as necessary and ensure secure and compliant disposal practices.</w:t>
      </w:r>
    </w:p>
    <w:p w:rsidR="001C5B49" w:rsidRPr="001C5B49" w:rsidRDefault="001C5B49" w:rsidP="001C5B49">
      <w:pPr>
        <w:rPr>
          <w:b/>
          <w:bCs/>
          <w:sz w:val="24"/>
          <w:szCs w:val="24"/>
        </w:rPr>
      </w:pPr>
      <w:r w:rsidRPr="001C5B49">
        <w:rPr>
          <w:b/>
          <w:bCs/>
          <w:sz w:val="24"/>
          <w:szCs w:val="24"/>
        </w:rPr>
        <w:t>Retention Guidelines by Category:</w:t>
      </w:r>
    </w:p>
    <w:p w:rsidR="001C5B49" w:rsidRPr="001C5B49" w:rsidRDefault="001C5B49" w:rsidP="001C5B49">
      <w:pPr>
        <w:numPr>
          <w:ilvl w:val="0"/>
          <w:numId w:val="27"/>
        </w:numPr>
        <w:rPr>
          <w:sz w:val="24"/>
          <w:szCs w:val="24"/>
        </w:rPr>
      </w:pPr>
      <w:r w:rsidRPr="001C5B49">
        <w:rPr>
          <w:b/>
          <w:bCs/>
          <w:sz w:val="24"/>
          <w:szCs w:val="24"/>
        </w:rPr>
        <w:t>Customer PII</w:t>
      </w:r>
      <w:r w:rsidRPr="001C5B49">
        <w:rPr>
          <w:sz w:val="24"/>
          <w:szCs w:val="24"/>
        </w:rPr>
        <w:t xml:space="preserve"> – Retained for 5 years post-last interaction (per GDPR “data minimization” and “storage limitation” principles)</w:t>
      </w:r>
    </w:p>
    <w:p w:rsidR="001C5B49" w:rsidRPr="001C5B49" w:rsidRDefault="001C5B49" w:rsidP="001C5B49">
      <w:pPr>
        <w:numPr>
          <w:ilvl w:val="0"/>
          <w:numId w:val="27"/>
        </w:numPr>
        <w:rPr>
          <w:sz w:val="24"/>
          <w:szCs w:val="24"/>
        </w:rPr>
      </w:pPr>
      <w:r w:rsidRPr="001C5B49">
        <w:rPr>
          <w:b/>
          <w:bCs/>
          <w:sz w:val="24"/>
          <w:szCs w:val="24"/>
        </w:rPr>
        <w:t>Financial Records</w:t>
      </w:r>
      <w:r w:rsidRPr="001C5B49">
        <w:rPr>
          <w:sz w:val="24"/>
          <w:szCs w:val="24"/>
        </w:rPr>
        <w:t xml:space="preserve"> – Retained for 7–10 years (in accordance with SOX and tax audit needs)</w:t>
      </w:r>
    </w:p>
    <w:p w:rsidR="001C5B49" w:rsidRPr="001C5B49" w:rsidRDefault="001C5B49" w:rsidP="001C5B49">
      <w:pPr>
        <w:numPr>
          <w:ilvl w:val="0"/>
          <w:numId w:val="27"/>
        </w:numPr>
        <w:rPr>
          <w:sz w:val="24"/>
          <w:szCs w:val="24"/>
        </w:rPr>
      </w:pPr>
      <w:r w:rsidRPr="001C5B49">
        <w:rPr>
          <w:b/>
          <w:bCs/>
          <w:sz w:val="24"/>
          <w:szCs w:val="24"/>
        </w:rPr>
        <w:t>Marketing Campaign Data</w:t>
      </w:r>
      <w:r w:rsidRPr="001C5B49">
        <w:rPr>
          <w:sz w:val="24"/>
          <w:szCs w:val="24"/>
        </w:rPr>
        <w:t xml:space="preserve"> – Retained for 3 years for historical analysis and ROI measurement</w:t>
      </w:r>
    </w:p>
    <w:p w:rsidR="001C5B49" w:rsidRPr="001C5B49" w:rsidRDefault="001C5B49" w:rsidP="001C5B49">
      <w:pPr>
        <w:numPr>
          <w:ilvl w:val="0"/>
          <w:numId w:val="27"/>
        </w:numPr>
        <w:rPr>
          <w:sz w:val="24"/>
          <w:szCs w:val="24"/>
        </w:rPr>
      </w:pPr>
      <w:r w:rsidRPr="001C5B49">
        <w:rPr>
          <w:b/>
          <w:bCs/>
          <w:sz w:val="24"/>
          <w:szCs w:val="24"/>
        </w:rPr>
        <w:t>Employee Records</w:t>
      </w:r>
      <w:r w:rsidRPr="001C5B49">
        <w:rPr>
          <w:sz w:val="24"/>
          <w:szCs w:val="24"/>
        </w:rPr>
        <w:t xml:space="preserve"> – Retained for 6 years following termination (as per </w:t>
      </w:r>
      <w:proofErr w:type="spellStart"/>
      <w:r w:rsidRPr="001C5B49">
        <w:rPr>
          <w:sz w:val="24"/>
          <w:szCs w:val="24"/>
        </w:rPr>
        <w:t>labor</w:t>
      </w:r>
      <w:proofErr w:type="spellEnd"/>
      <w:r w:rsidRPr="001C5B49">
        <w:rPr>
          <w:sz w:val="24"/>
          <w:szCs w:val="24"/>
        </w:rPr>
        <w:t xml:space="preserve"> laws)</w:t>
      </w:r>
    </w:p>
    <w:p w:rsidR="001C5B49" w:rsidRPr="001C5B49" w:rsidRDefault="001C5B49" w:rsidP="001C5B49">
      <w:pPr>
        <w:rPr>
          <w:b/>
          <w:bCs/>
          <w:sz w:val="24"/>
          <w:szCs w:val="24"/>
        </w:rPr>
      </w:pPr>
      <w:r w:rsidRPr="001C5B49">
        <w:rPr>
          <w:b/>
          <w:bCs/>
          <w:sz w:val="24"/>
          <w:szCs w:val="24"/>
        </w:rPr>
        <w:t>Disposal Procedures:</w:t>
      </w:r>
    </w:p>
    <w:p w:rsidR="001C5B49" w:rsidRPr="001C5B49" w:rsidRDefault="001C5B49" w:rsidP="001C5B49">
      <w:pPr>
        <w:numPr>
          <w:ilvl w:val="0"/>
          <w:numId w:val="28"/>
        </w:numPr>
        <w:rPr>
          <w:sz w:val="24"/>
          <w:szCs w:val="24"/>
        </w:rPr>
      </w:pPr>
      <w:r w:rsidRPr="001C5B49">
        <w:rPr>
          <w:sz w:val="24"/>
          <w:szCs w:val="24"/>
        </w:rPr>
        <w:t>Use certified data destruction tools for electronic disposal (e.g., DoD 5220.22-M for drives)</w:t>
      </w:r>
    </w:p>
    <w:p w:rsidR="001C5B49" w:rsidRPr="001C5B49" w:rsidRDefault="001C5B49" w:rsidP="001C5B49">
      <w:pPr>
        <w:numPr>
          <w:ilvl w:val="0"/>
          <w:numId w:val="28"/>
        </w:numPr>
        <w:rPr>
          <w:sz w:val="24"/>
          <w:szCs w:val="24"/>
        </w:rPr>
      </w:pPr>
      <w:r w:rsidRPr="001C5B49">
        <w:rPr>
          <w:sz w:val="24"/>
          <w:szCs w:val="24"/>
        </w:rPr>
        <w:t>Schedule automated purges from databases with audit verification</w:t>
      </w:r>
    </w:p>
    <w:p w:rsidR="001C5B49" w:rsidRPr="001C5B49" w:rsidRDefault="001C5B49" w:rsidP="001C5B49">
      <w:pPr>
        <w:numPr>
          <w:ilvl w:val="0"/>
          <w:numId w:val="28"/>
        </w:numPr>
        <w:rPr>
          <w:sz w:val="24"/>
          <w:szCs w:val="24"/>
        </w:rPr>
      </w:pPr>
      <w:r w:rsidRPr="001C5B49">
        <w:rPr>
          <w:sz w:val="24"/>
          <w:szCs w:val="24"/>
        </w:rPr>
        <w:t>Document disposal actions in the central compliance system</w:t>
      </w:r>
    </w:p>
    <w:p w:rsidR="001C5B49" w:rsidRPr="001C5B49" w:rsidRDefault="001C5B49" w:rsidP="001C5B49">
      <w:pPr>
        <w:rPr>
          <w:sz w:val="24"/>
          <w:szCs w:val="24"/>
        </w:rPr>
      </w:pPr>
      <w:r w:rsidRPr="001C5B49">
        <w:rPr>
          <w:b/>
          <w:bCs/>
          <w:sz w:val="24"/>
          <w:szCs w:val="24"/>
        </w:rPr>
        <w:t>Policy</w:t>
      </w:r>
      <w:r w:rsidRPr="001C5B49">
        <w:rPr>
          <w:sz w:val="24"/>
          <w:szCs w:val="24"/>
        </w:rPr>
        <w:t xml:space="preserve">: Data retention schedules must be documented in the metadata </w:t>
      </w:r>
      <w:proofErr w:type="spellStart"/>
      <w:r w:rsidRPr="001C5B49">
        <w:rPr>
          <w:sz w:val="24"/>
          <w:szCs w:val="24"/>
        </w:rPr>
        <w:t>catalog</w:t>
      </w:r>
      <w:proofErr w:type="spellEnd"/>
      <w:r w:rsidRPr="001C5B49">
        <w:rPr>
          <w:sz w:val="24"/>
          <w:szCs w:val="24"/>
        </w:rPr>
        <w:t xml:space="preserve">, and </w:t>
      </w:r>
      <w:proofErr w:type="gramStart"/>
      <w:r w:rsidRPr="001C5B49">
        <w:rPr>
          <w:sz w:val="24"/>
          <w:szCs w:val="24"/>
        </w:rPr>
        <w:t>disposal procedures must be validated annually by the security and legal teams</w:t>
      </w:r>
      <w:proofErr w:type="gramEnd"/>
      <w:r w:rsidRPr="001C5B49">
        <w:rPr>
          <w:sz w:val="24"/>
          <w:szCs w:val="24"/>
        </w:rPr>
        <w:t>.</w:t>
      </w:r>
    </w:p>
    <w:p w:rsidR="001C5B49" w:rsidRPr="001C5B49" w:rsidRDefault="001C5B49" w:rsidP="001C5B49">
      <w:pPr>
        <w:rPr>
          <w:sz w:val="24"/>
          <w:szCs w:val="24"/>
        </w:rPr>
      </w:pPr>
      <w:r w:rsidRPr="001C5B49">
        <w:rPr>
          <w:sz w:val="24"/>
          <w:szCs w:val="24"/>
        </w:rPr>
        <w:pict>
          <v:rect id="_x0000_i1379" style="width:0;height:1.5pt" o:hralign="center" o:hrstd="t" o:hr="t" fillcolor="#a0a0a0" stroked="f"/>
        </w:pict>
      </w:r>
    </w:p>
    <w:p w:rsidR="001D5ECD" w:rsidRPr="001D5ECD" w:rsidRDefault="001D5ECD" w:rsidP="001D5ECD">
      <w:pPr>
        <w:rPr>
          <w:b/>
          <w:bCs/>
          <w:sz w:val="24"/>
          <w:szCs w:val="24"/>
        </w:rPr>
      </w:pPr>
      <w:r w:rsidRPr="001D5ECD">
        <w:rPr>
          <w:b/>
          <w:bCs/>
          <w:sz w:val="24"/>
          <w:szCs w:val="24"/>
        </w:rPr>
        <w:t>Section 7: Additional Components of the Data Governance Plan</w:t>
      </w:r>
    </w:p>
    <w:p w:rsidR="001D5ECD" w:rsidRPr="001D5ECD" w:rsidRDefault="001D5ECD" w:rsidP="001D5ECD">
      <w:pPr>
        <w:rPr>
          <w:b/>
          <w:bCs/>
          <w:sz w:val="24"/>
          <w:szCs w:val="24"/>
        </w:rPr>
      </w:pPr>
      <w:r w:rsidRPr="001D5ECD">
        <w:rPr>
          <w:rFonts w:ascii="Segoe UI Symbol" w:hAnsi="Segoe UI Symbol" w:cs="Segoe UI Symbol"/>
          <w:b/>
          <w:bCs/>
          <w:sz w:val="24"/>
          <w:szCs w:val="24"/>
        </w:rPr>
        <w:t>🔹</w:t>
      </w:r>
      <w:r w:rsidRPr="001D5ECD">
        <w:rPr>
          <w:b/>
          <w:bCs/>
          <w:sz w:val="24"/>
          <w:szCs w:val="24"/>
        </w:rPr>
        <w:t xml:space="preserve"> Data Governance Tools and Technologies</w:t>
      </w:r>
    </w:p>
    <w:p w:rsidR="001D5ECD" w:rsidRPr="001D5ECD" w:rsidRDefault="001D5ECD" w:rsidP="001D5ECD">
      <w:pPr>
        <w:rPr>
          <w:sz w:val="24"/>
          <w:szCs w:val="24"/>
        </w:rPr>
      </w:pPr>
      <w:r w:rsidRPr="001D5ECD">
        <w:rPr>
          <w:sz w:val="24"/>
          <w:szCs w:val="24"/>
        </w:rPr>
        <w:t xml:space="preserve">To ensure consistent enforcement, monitoring, and optimization of data governance across the enterprise, </w:t>
      </w:r>
      <w:proofErr w:type="spellStart"/>
      <w:r w:rsidRPr="001D5ECD">
        <w:rPr>
          <w:sz w:val="24"/>
          <w:szCs w:val="24"/>
        </w:rPr>
        <w:t>FutureMart</w:t>
      </w:r>
      <w:proofErr w:type="spellEnd"/>
      <w:r w:rsidRPr="001D5ECD">
        <w:rPr>
          <w:sz w:val="24"/>
          <w:szCs w:val="24"/>
        </w:rPr>
        <w:t xml:space="preserve"> will adopt the following tools:</w:t>
      </w:r>
    </w:p>
    <w:p w:rsidR="001D5ECD" w:rsidRPr="001D5ECD" w:rsidRDefault="001D5ECD" w:rsidP="001D5ECD">
      <w:pPr>
        <w:numPr>
          <w:ilvl w:val="0"/>
          <w:numId w:val="30"/>
        </w:numPr>
        <w:rPr>
          <w:sz w:val="24"/>
          <w:szCs w:val="24"/>
        </w:rPr>
      </w:pPr>
      <w:r w:rsidRPr="001D5ECD">
        <w:rPr>
          <w:b/>
          <w:bCs/>
          <w:sz w:val="24"/>
          <w:szCs w:val="24"/>
        </w:rPr>
        <w:t xml:space="preserve">Metadata &amp; Data </w:t>
      </w:r>
      <w:proofErr w:type="spellStart"/>
      <w:r w:rsidRPr="001D5ECD">
        <w:rPr>
          <w:b/>
          <w:bCs/>
          <w:sz w:val="24"/>
          <w:szCs w:val="24"/>
        </w:rPr>
        <w:t>Cataloging</w:t>
      </w:r>
      <w:proofErr w:type="spellEnd"/>
      <w:r w:rsidRPr="001D5ECD">
        <w:rPr>
          <w:sz w:val="24"/>
          <w:szCs w:val="24"/>
        </w:rPr>
        <w:t>:</w:t>
      </w:r>
    </w:p>
    <w:p w:rsidR="001D5ECD" w:rsidRPr="001D5ECD" w:rsidRDefault="001D5ECD" w:rsidP="001D5ECD">
      <w:pPr>
        <w:numPr>
          <w:ilvl w:val="1"/>
          <w:numId w:val="30"/>
        </w:numPr>
        <w:rPr>
          <w:sz w:val="24"/>
          <w:szCs w:val="24"/>
        </w:rPr>
      </w:pPr>
      <w:proofErr w:type="spellStart"/>
      <w:r w:rsidRPr="001D5ECD">
        <w:rPr>
          <w:i/>
          <w:iCs/>
          <w:sz w:val="24"/>
          <w:szCs w:val="24"/>
        </w:rPr>
        <w:lastRenderedPageBreak/>
        <w:t>Collibra</w:t>
      </w:r>
      <w:proofErr w:type="spellEnd"/>
      <w:r w:rsidRPr="001D5ECD">
        <w:rPr>
          <w:sz w:val="24"/>
          <w:szCs w:val="24"/>
        </w:rPr>
        <w:t xml:space="preserve"> – Enterprise-wide data </w:t>
      </w:r>
      <w:proofErr w:type="spellStart"/>
      <w:r w:rsidRPr="001D5ECD">
        <w:rPr>
          <w:sz w:val="24"/>
          <w:szCs w:val="24"/>
        </w:rPr>
        <w:t>catalog</w:t>
      </w:r>
      <w:proofErr w:type="spellEnd"/>
      <w:r w:rsidRPr="001D5ECD">
        <w:rPr>
          <w:sz w:val="24"/>
          <w:szCs w:val="24"/>
        </w:rPr>
        <w:t>, lineage tracing, and governance workflows</w:t>
      </w:r>
    </w:p>
    <w:p w:rsidR="001D5ECD" w:rsidRPr="001D5ECD" w:rsidRDefault="001D5ECD" w:rsidP="001D5ECD">
      <w:pPr>
        <w:numPr>
          <w:ilvl w:val="1"/>
          <w:numId w:val="30"/>
        </w:numPr>
        <w:rPr>
          <w:sz w:val="24"/>
          <w:szCs w:val="24"/>
        </w:rPr>
      </w:pPr>
      <w:proofErr w:type="spellStart"/>
      <w:r w:rsidRPr="001D5ECD">
        <w:rPr>
          <w:i/>
          <w:iCs/>
          <w:sz w:val="24"/>
          <w:szCs w:val="24"/>
        </w:rPr>
        <w:t>Alation</w:t>
      </w:r>
      <w:proofErr w:type="spellEnd"/>
      <w:r w:rsidRPr="001D5ECD">
        <w:rPr>
          <w:sz w:val="24"/>
          <w:szCs w:val="24"/>
        </w:rPr>
        <w:t xml:space="preserve"> – Metadata discovery, stewardship assignment, and data literacy enablement</w:t>
      </w:r>
    </w:p>
    <w:p w:rsidR="001D5ECD" w:rsidRPr="001D5ECD" w:rsidRDefault="001D5ECD" w:rsidP="001D5ECD">
      <w:pPr>
        <w:numPr>
          <w:ilvl w:val="0"/>
          <w:numId w:val="30"/>
        </w:numPr>
        <w:rPr>
          <w:sz w:val="24"/>
          <w:szCs w:val="24"/>
        </w:rPr>
      </w:pPr>
      <w:r w:rsidRPr="001D5ECD">
        <w:rPr>
          <w:b/>
          <w:bCs/>
          <w:sz w:val="24"/>
          <w:szCs w:val="24"/>
        </w:rPr>
        <w:t>Data Quality Monitoring</w:t>
      </w:r>
      <w:r w:rsidRPr="001D5ECD">
        <w:rPr>
          <w:sz w:val="24"/>
          <w:szCs w:val="24"/>
        </w:rPr>
        <w:t>:</w:t>
      </w:r>
    </w:p>
    <w:p w:rsidR="001D5ECD" w:rsidRPr="001D5ECD" w:rsidRDefault="001D5ECD" w:rsidP="001D5ECD">
      <w:pPr>
        <w:numPr>
          <w:ilvl w:val="1"/>
          <w:numId w:val="30"/>
        </w:numPr>
        <w:rPr>
          <w:sz w:val="24"/>
          <w:szCs w:val="24"/>
        </w:rPr>
      </w:pPr>
      <w:r w:rsidRPr="001D5ECD">
        <w:rPr>
          <w:i/>
          <w:iCs/>
          <w:sz w:val="24"/>
          <w:szCs w:val="24"/>
        </w:rPr>
        <w:t>Great Expectations / Monte Carlo</w:t>
      </w:r>
      <w:r w:rsidRPr="001D5ECD">
        <w:rPr>
          <w:sz w:val="24"/>
          <w:szCs w:val="24"/>
        </w:rPr>
        <w:t xml:space="preserve"> – Automated data validation and anomaly detection</w:t>
      </w:r>
    </w:p>
    <w:p w:rsidR="001D5ECD" w:rsidRPr="001D5ECD" w:rsidRDefault="001D5ECD" w:rsidP="001D5ECD">
      <w:pPr>
        <w:numPr>
          <w:ilvl w:val="1"/>
          <w:numId w:val="30"/>
        </w:numPr>
        <w:rPr>
          <w:sz w:val="24"/>
          <w:szCs w:val="24"/>
        </w:rPr>
      </w:pPr>
      <w:proofErr w:type="spellStart"/>
      <w:r w:rsidRPr="001D5ECD">
        <w:rPr>
          <w:i/>
          <w:iCs/>
          <w:sz w:val="24"/>
          <w:szCs w:val="24"/>
        </w:rPr>
        <w:t>dbt</w:t>
      </w:r>
      <w:proofErr w:type="spellEnd"/>
      <w:r w:rsidRPr="001D5ECD">
        <w:rPr>
          <w:i/>
          <w:iCs/>
          <w:sz w:val="24"/>
          <w:szCs w:val="24"/>
        </w:rPr>
        <w:t xml:space="preserve"> (data build tool)</w:t>
      </w:r>
      <w:r w:rsidRPr="001D5ECD">
        <w:rPr>
          <w:sz w:val="24"/>
          <w:szCs w:val="24"/>
        </w:rPr>
        <w:t xml:space="preserve"> – Transformation logic validation with built-in documentation</w:t>
      </w:r>
    </w:p>
    <w:p w:rsidR="001D5ECD" w:rsidRPr="001D5ECD" w:rsidRDefault="001D5ECD" w:rsidP="001D5ECD">
      <w:pPr>
        <w:numPr>
          <w:ilvl w:val="0"/>
          <w:numId w:val="30"/>
        </w:numPr>
        <w:rPr>
          <w:sz w:val="24"/>
          <w:szCs w:val="24"/>
        </w:rPr>
      </w:pPr>
      <w:r w:rsidRPr="001D5ECD">
        <w:rPr>
          <w:b/>
          <w:bCs/>
          <w:sz w:val="24"/>
          <w:szCs w:val="24"/>
        </w:rPr>
        <w:t>Security &amp; Compliance Tools</w:t>
      </w:r>
      <w:r w:rsidRPr="001D5ECD">
        <w:rPr>
          <w:sz w:val="24"/>
          <w:szCs w:val="24"/>
        </w:rPr>
        <w:t>:</w:t>
      </w:r>
    </w:p>
    <w:p w:rsidR="001D5ECD" w:rsidRPr="001D5ECD" w:rsidRDefault="001D5ECD" w:rsidP="001D5ECD">
      <w:pPr>
        <w:numPr>
          <w:ilvl w:val="1"/>
          <w:numId w:val="30"/>
        </w:numPr>
        <w:rPr>
          <w:sz w:val="24"/>
          <w:szCs w:val="24"/>
        </w:rPr>
      </w:pPr>
      <w:proofErr w:type="spellStart"/>
      <w:r w:rsidRPr="001D5ECD">
        <w:rPr>
          <w:i/>
          <w:iCs/>
          <w:sz w:val="24"/>
          <w:szCs w:val="24"/>
        </w:rPr>
        <w:t>OneTrust</w:t>
      </w:r>
      <w:proofErr w:type="spellEnd"/>
      <w:r w:rsidRPr="001D5ECD">
        <w:rPr>
          <w:i/>
          <w:iCs/>
          <w:sz w:val="24"/>
          <w:szCs w:val="24"/>
        </w:rPr>
        <w:t xml:space="preserve"> / </w:t>
      </w:r>
      <w:proofErr w:type="spellStart"/>
      <w:r w:rsidRPr="001D5ECD">
        <w:rPr>
          <w:i/>
          <w:iCs/>
          <w:sz w:val="24"/>
          <w:szCs w:val="24"/>
        </w:rPr>
        <w:t>TrustArc</w:t>
      </w:r>
      <w:proofErr w:type="spellEnd"/>
      <w:r w:rsidRPr="001D5ECD">
        <w:rPr>
          <w:sz w:val="24"/>
          <w:szCs w:val="24"/>
        </w:rPr>
        <w:t xml:space="preserve"> – GDPR and CCPA compliance automation</w:t>
      </w:r>
    </w:p>
    <w:p w:rsidR="001D5ECD" w:rsidRPr="001D5ECD" w:rsidRDefault="001D5ECD" w:rsidP="001D5ECD">
      <w:pPr>
        <w:numPr>
          <w:ilvl w:val="1"/>
          <w:numId w:val="30"/>
        </w:numPr>
        <w:rPr>
          <w:sz w:val="24"/>
          <w:szCs w:val="24"/>
        </w:rPr>
      </w:pPr>
      <w:r w:rsidRPr="001D5ECD">
        <w:rPr>
          <w:i/>
          <w:iCs/>
          <w:sz w:val="24"/>
          <w:szCs w:val="24"/>
        </w:rPr>
        <w:t>AWS Security Hub</w:t>
      </w:r>
      <w:r w:rsidRPr="001D5ECD">
        <w:rPr>
          <w:sz w:val="24"/>
          <w:szCs w:val="24"/>
        </w:rPr>
        <w:t xml:space="preserve"> – Cloud security monitoring and incident tracking</w:t>
      </w:r>
    </w:p>
    <w:p w:rsidR="001D5ECD" w:rsidRPr="001D5ECD" w:rsidRDefault="001D5ECD" w:rsidP="001D5ECD">
      <w:pPr>
        <w:numPr>
          <w:ilvl w:val="0"/>
          <w:numId w:val="30"/>
        </w:numPr>
        <w:rPr>
          <w:sz w:val="24"/>
          <w:szCs w:val="24"/>
        </w:rPr>
      </w:pPr>
      <w:r w:rsidRPr="001D5ECD">
        <w:rPr>
          <w:b/>
          <w:bCs/>
          <w:sz w:val="24"/>
          <w:szCs w:val="24"/>
        </w:rPr>
        <w:t>Integration &amp; Transformation</w:t>
      </w:r>
      <w:r w:rsidRPr="001D5ECD">
        <w:rPr>
          <w:sz w:val="24"/>
          <w:szCs w:val="24"/>
        </w:rPr>
        <w:t>:</w:t>
      </w:r>
    </w:p>
    <w:p w:rsidR="001D5ECD" w:rsidRPr="001D5ECD" w:rsidRDefault="001D5ECD" w:rsidP="001D5ECD">
      <w:pPr>
        <w:numPr>
          <w:ilvl w:val="1"/>
          <w:numId w:val="30"/>
        </w:numPr>
        <w:rPr>
          <w:sz w:val="24"/>
          <w:szCs w:val="24"/>
        </w:rPr>
      </w:pPr>
      <w:r w:rsidRPr="001D5ECD">
        <w:rPr>
          <w:i/>
          <w:iCs/>
          <w:sz w:val="24"/>
          <w:szCs w:val="24"/>
        </w:rPr>
        <w:t xml:space="preserve">Apache </w:t>
      </w:r>
      <w:proofErr w:type="spellStart"/>
      <w:r w:rsidRPr="001D5ECD">
        <w:rPr>
          <w:i/>
          <w:iCs/>
          <w:sz w:val="24"/>
          <w:szCs w:val="24"/>
        </w:rPr>
        <w:t>Nifi</w:t>
      </w:r>
      <w:proofErr w:type="spellEnd"/>
      <w:r w:rsidRPr="001D5ECD">
        <w:rPr>
          <w:i/>
          <w:iCs/>
          <w:sz w:val="24"/>
          <w:szCs w:val="24"/>
        </w:rPr>
        <w:t xml:space="preserve">, </w:t>
      </w:r>
      <w:proofErr w:type="spellStart"/>
      <w:r w:rsidRPr="001D5ECD">
        <w:rPr>
          <w:i/>
          <w:iCs/>
          <w:sz w:val="24"/>
          <w:szCs w:val="24"/>
        </w:rPr>
        <w:t>Talend</w:t>
      </w:r>
      <w:proofErr w:type="spellEnd"/>
      <w:r w:rsidRPr="001D5ECD">
        <w:rPr>
          <w:i/>
          <w:iCs/>
          <w:sz w:val="24"/>
          <w:szCs w:val="24"/>
        </w:rPr>
        <w:t xml:space="preserve">, </w:t>
      </w:r>
      <w:proofErr w:type="spellStart"/>
      <w:r w:rsidRPr="001D5ECD">
        <w:rPr>
          <w:i/>
          <w:iCs/>
          <w:sz w:val="24"/>
          <w:szCs w:val="24"/>
        </w:rPr>
        <w:t>dbt</w:t>
      </w:r>
      <w:proofErr w:type="spellEnd"/>
      <w:r w:rsidRPr="001D5ECD">
        <w:rPr>
          <w:sz w:val="24"/>
          <w:szCs w:val="24"/>
        </w:rPr>
        <w:t xml:space="preserve"> – Scalable ETL/ELT pipelines with lineage and governance hooks</w:t>
      </w:r>
    </w:p>
    <w:p w:rsidR="001D5ECD" w:rsidRPr="001D5ECD" w:rsidRDefault="001D5ECD" w:rsidP="001D5ECD">
      <w:pPr>
        <w:numPr>
          <w:ilvl w:val="0"/>
          <w:numId w:val="30"/>
        </w:numPr>
        <w:rPr>
          <w:sz w:val="24"/>
          <w:szCs w:val="24"/>
        </w:rPr>
      </w:pPr>
      <w:r w:rsidRPr="001D5ECD">
        <w:rPr>
          <w:b/>
          <w:bCs/>
          <w:sz w:val="24"/>
          <w:szCs w:val="24"/>
        </w:rPr>
        <w:t>Audit &amp; Access Monitoring</w:t>
      </w:r>
      <w:r w:rsidRPr="001D5ECD">
        <w:rPr>
          <w:sz w:val="24"/>
          <w:szCs w:val="24"/>
        </w:rPr>
        <w:t>:</w:t>
      </w:r>
    </w:p>
    <w:p w:rsidR="001D5ECD" w:rsidRPr="001D5ECD" w:rsidRDefault="001D5ECD" w:rsidP="001D5ECD">
      <w:pPr>
        <w:numPr>
          <w:ilvl w:val="1"/>
          <w:numId w:val="30"/>
        </w:numPr>
        <w:rPr>
          <w:sz w:val="24"/>
          <w:szCs w:val="24"/>
        </w:rPr>
      </w:pPr>
      <w:proofErr w:type="spellStart"/>
      <w:r w:rsidRPr="001D5ECD">
        <w:rPr>
          <w:i/>
          <w:iCs/>
          <w:sz w:val="24"/>
          <w:szCs w:val="24"/>
        </w:rPr>
        <w:t>Splunk</w:t>
      </w:r>
      <w:proofErr w:type="spellEnd"/>
      <w:r w:rsidRPr="001D5ECD">
        <w:rPr>
          <w:i/>
          <w:iCs/>
          <w:sz w:val="24"/>
          <w:szCs w:val="24"/>
        </w:rPr>
        <w:t xml:space="preserve">, AWS </w:t>
      </w:r>
      <w:proofErr w:type="spellStart"/>
      <w:r w:rsidRPr="001D5ECD">
        <w:rPr>
          <w:i/>
          <w:iCs/>
          <w:sz w:val="24"/>
          <w:szCs w:val="24"/>
        </w:rPr>
        <w:t>CloudTrail</w:t>
      </w:r>
      <w:proofErr w:type="spellEnd"/>
      <w:r w:rsidRPr="001D5ECD">
        <w:rPr>
          <w:sz w:val="24"/>
          <w:szCs w:val="24"/>
        </w:rPr>
        <w:t xml:space="preserve"> – Audit trails, anomaly detection, and compliance reporting</w:t>
      </w:r>
    </w:p>
    <w:p w:rsidR="001D5ECD" w:rsidRPr="001D5ECD" w:rsidRDefault="001D5ECD" w:rsidP="001D5ECD">
      <w:pPr>
        <w:rPr>
          <w:sz w:val="24"/>
          <w:szCs w:val="24"/>
        </w:rPr>
      </w:pPr>
      <w:r w:rsidRPr="001D5ECD">
        <w:rPr>
          <w:sz w:val="24"/>
          <w:szCs w:val="24"/>
        </w:rPr>
        <w:pict>
          <v:rect id="_x0000_i1416" style="width:0;height:1.5pt" o:hralign="center" o:hrstd="t" o:hr="t" fillcolor="#a0a0a0" stroked="f"/>
        </w:pict>
      </w:r>
    </w:p>
    <w:p w:rsidR="001D5ECD" w:rsidRPr="001D5ECD" w:rsidRDefault="001D5ECD" w:rsidP="001D5ECD">
      <w:pPr>
        <w:rPr>
          <w:b/>
          <w:bCs/>
          <w:sz w:val="24"/>
          <w:szCs w:val="24"/>
        </w:rPr>
      </w:pPr>
      <w:r w:rsidRPr="001D5ECD">
        <w:rPr>
          <w:rFonts w:ascii="Segoe UI Symbol" w:hAnsi="Segoe UI Symbol" w:cs="Segoe UI Symbol"/>
          <w:b/>
          <w:bCs/>
          <w:sz w:val="24"/>
          <w:szCs w:val="24"/>
        </w:rPr>
        <w:t>🔹</w:t>
      </w:r>
      <w:r w:rsidRPr="001D5ECD">
        <w:rPr>
          <w:b/>
          <w:bCs/>
          <w:sz w:val="24"/>
          <w:szCs w:val="24"/>
        </w:rPr>
        <w:t xml:space="preserve"> Data Governance Training and Awareness</w:t>
      </w:r>
    </w:p>
    <w:p w:rsidR="001D5ECD" w:rsidRPr="001D5ECD" w:rsidRDefault="001D5ECD" w:rsidP="001D5ECD">
      <w:pPr>
        <w:rPr>
          <w:sz w:val="24"/>
          <w:szCs w:val="24"/>
        </w:rPr>
      </w:pPr>
      <w:proofErr w:type="spellStart"/>
      <w:r w:rsidRPr="001D5ECD">
        <w:rPr>
          <w:sz w:val="24"/>
          <w:szCs w:val="24"/>
        </w:rPr>
        <w:t>FutureMart</w:t>
      </w:r>
      <w:proofErr w:type="spellEnd"/>
      <w:r w:rsidRPr="001D5ECD">
        <w:rPr>
          <w:sz w:val="24"/>
          <w:szCs w:val="24"/>
        </w:rPr>
        <w:t xml:space="preserve"> will roll out a structured training and awareness program to embed a culture of data stewardship across all departments:</w:t>
      </w:r>
    </w:p>
    <w:p w:rsidR="001D5ECD" w:rsidRPr="001D5ECD" w:rsidRDefault="001D5ECD" w:rsidP="001D5ECD">
      <w:pPr>
        <w:numPr>
          <w:ilvl w:val="0"/>
          <w:numId w:val="31"/>
        </w:numPr>
        <w:rPr>
          <w:sz w:val="24"/>
          <w:szCs w:val="24"/>
        </w:rPr>
      </w:pPr>
      <w:r w:rsidRPr="001D5ECD">
        <w:rPr>
          <w:b/>
          <w:bCs/>
          <w:sz w:val="24"/>
          <w:szCs w:val="24"/>
        </w:rPr>
        <w:t>Role-Based Training</w:t>
      </w:r>
      <w:r w:rsidRPr="001D5ECD">
        <w:rPr>
          <w:sz w:val="24"/>
          <w:szCs w:val="24"/>
        </w:rPr>
        <w:t>:</w:t>
      </w:r>
    </w:p>
    <w:p w:rsidR="001D5ECD" w:rsidRPr="001D5ECD" w:rsidRDefault="001D5ECD" w:rsidP="001D5ECD">
      <w:pPr>
        <w:numPr>
          <w:ilvl w:val="1"/>
          <w:numId w:val="31"/>
        </w:numPr>
        <w:rPr>
          <w:sz w:val="24"/>
          <w:szCs w:val="24"/>
        </w:rPr>
      </w:pPr>
      <w:r w:rsidRPr="001D5ECD">
        <w:rPr>
          <w:sz w:val="24"/>
          <w:szCs w:val="24"/>
        </w:rPr>
        <w:t>Data Stewards: In-depth workshops on quality, metadata, and remediation</w:t>
      </w:r>
    </w:p>
    <w:p w:rsidR="001D5ECD" w:rsidRPr="001D5ECD" w:rsidRDefault="001D5ECD" w:rsidP="001D5ECD">
      <w:pPr>
        <w:numPr>
          <w:ilvl w:val="1"/>
          <w:numId w:val="31"/>
        </w:numPr>
        <w:rPr>
          <w:sz w:val="24"/>
          <w:szCs w:val="24"/>
        </w:rPr>
      </w:pPr>
      <w:r w:rsidRPr="001D5ECD">
        <w:rPr>
          <w:sz w:val="24"/>
          <w:szCs w:val="24"/>
        </w:rPr>
        <w:t>Analysts &amp; Users: Practical usage guidelines, consent handling, and access protocols</w:t>
      </w:r>
    </w:p>
    <w:p w:rsidR="001D5ECD" w:rsidRPr="001D5ECD" w:rsidRDefault="001D5ECD" w:rsidP="001D5ECD">
      <w:pPr>
        <w:numPr>
          <w:ilvl w:val="1"/>
          <w:numId w:val="31"/>
        </w:numPr>
        <w:rPr>
          <w:sz w:val="24"/>
          <w:szCs w:val="24"/>
        </w:rPr>
      </w:pPr>
      <w:r w:rsidRPr="001D5ECD">
        <w:rPr>
          <w:sz w:val="24"/>
          <w:szCs w:val="24"/>
        </w:rPr>
        <w:t>Executives: High-level compliance and data monetization strategies</w:t>
      </w:r>
    </w:p>
    <w:p w:rsidR="001D5ECD" w:rsidRPr="001D5ECD" w:rsidRDefault="001D5ECD" w:rsidP="001D5ECD">
      <w:pPr>
        <w:numPr>
          <w:ilvl w:val="0"/>
          <w:numId w:val="31"/>
        </w:numPr>
        <w:rPr>
          <w:sz w:val="24"/>
          <w:szCs w:val="24"/>
        </w:rPr>
      </w:pPr>
      <w:proofErr w:type="spellStart"/>
      <w:r w:rsidRPr="001D5ECD">
        <w:rPr>
          <w:b/>
          <w:bCs/>
          <w:sz w:val="24"/>
          <w:szCs w:val="24"/>
        </w:rPr>
        <w:t>Onboarding</w:t>
      </w:r>
      <w:proofErr w:type="spellEnd"/>
      <w:r w:rsidRPr="001D5ECD">
        <w:rPr>
          <w:b/>
          <w:bCs/>
          <w:sz w:val="24"/>
          <w:szCs w:val="24"/>
        </w:rPr>
        <w:t xml:space="preserve"> Modules</w:t>
      </w:r>
      <w:r w:rsidRPr="001D5ECD">
        <w:rPr>
          <w:sz w:val="24"/>
          <w:szCs w:val="24"/>
        </w:rPr>
        <w:t>: New hires receive a mandatory data governance orientation.</w:t>
      </w:r>
    </w:p>
    <w:p w:rsidR="001D5ECD" w:rsidRPr="001D5ECD" w:rsidRDefault="001D5ECD" w:rsidP="001D5ECD">
      <w:pPr>
        <w:numPr>
          <w:ilvl w:val="0"/>
          <w:numId w:val="31"/>
        </w:numPr>
        <w:rPr>
          <w:sz w:val="24"/>
          <w:szCs w:val="24"/>
        </w:rPr>
      </w:pPr>
      <w:r w:rsidRPr="001D5ECD">
        <w:rPr>
          <w:b/>
          <w:bCs/>
          <w:sz w:val="24"/>
          <w:szCs w:val="24"/>
        </w:rPr>
        <w:t>Awareness Campaigns</w:t>
      </w:r>
      <w:r w:rsidRPr="001D5ECD">
        <w:rPr>
          <w:sz w:val="24"/>
          <w:szCs w:val="24"/>
        </w:rPr>
        <w:t>: Quarterly newsletters, gamified knowledge assessments, and spotlight stories on data governance wins.</w:t>
      </w:r>
    </w:p>
    <w:p w:rsidR="001D5ECD" w:rsidRPr="001D5ECD" w:rsidRDefault="001D5ECD" w:rsidP="001D5ECD">
      <w:pPr>
        <w:numPr>
          <w:ilvl w:val="0"/>
          <w:numId w:val="31"/>
        </w:numPr>
        <w:rPr>
          <w:sz w:val="24"/>
          <w:szCs w:val="24"/>
        </w:rPr>
      </w:pPr>
      <w:r w:rsidRPr="001D5ECD">
        <w:rPr>
          <w:b/>
          <w:bCs/>
          <w:sz w:val="24"/>
          <w:szCs w:val="24"/>
        </w:rPr>
        <w:t>Certification Pathways</w:t>
      </w:r>
      <w:r w:rsidRPr="001D5ECD">
        <w:rPr>
          <w:sz w:val="24"/>
          <w:szCs w:val="24"/>
        </w:rPr>
        <w:t>: Internal certification for "Certified Data Steward" and "Governance Champion" roles.</w:t>
      </w:r>
    </w:p>
    <w:p w:rsidR="001D5ECD" w:rsidRPr="001D5ECD" w:rsidRDefault="001D5ECD" w:rsidP="001D5ECD">
      <w:pPr>
        <w:rPr>
          <w:sz w:val="24"/>
          <w:szCs w:val="24"/>
        </w:rPr>
      </w:pPr>
      <w:r w:rsidRPr="001D5ECD">
        <w:rPr>
          <w:sz w:val="24"/>
          <w:szCs w:val="24"/>
        </w:rPr>
        <w:lastRenderedPageBreak/>
        <w:pict>
          <v:rect id="_x0000_i1417" style="width:0;height:1.5pt" o:hralign="center" o:hrstd="t" o:hr="t" fillcolor="#a0a0a0" stroked="f"/>
        </w:pict>
      </w:r>
    </w:p>
    <w:p w:rsidR="001D5ECD" w:rsidRPr="001D5ECD" w:rsidRDefault="001D5ECD" w:rsidP="001D5ECD">
      <w:pPr>
        <w:rPr>
          <w:b/>
          <w:bCs/>
          <w:sz w:val="24"/>
          <w:szCs w:val="24"/>
        </w:rPr>
      </w:pPr>
      <w:r w:rsidRPr="001D5ECD">
        <w:rPr>
          <w:rFonts w:ascii="Segoe UI Symbol" w:hAnsi="Segoe UI Symbol" w:cs="Segoe UI Symbol"/>
          <w:b/>
          <w:bCs/>
          <w:sz w:val="24"/>
          <w:szCs w:val="24"/>
        </w:rPr>
        <w:t>🔹</w:t>
      </w:r>
      <w:r w:rsidRPr="001D5ECD">
        <w:rPr>
          <w:b/>
          <w:bCs/>
          <w:sz w:val="24"/>
          <w:szCs w:val="24"/>
        </w:rPr>
        <w:t xml:space="preserve"> Performance Metrics and Reporting</w:t>
      </w:r>
    </w:p>
    <w:p w:rsidR="001D5ECD" w:rsidRPr="001D5ECD" w:rsidRDefault="001D5ECD" w:rsidP="001D5ECD">
      <w:pPr>
        <w:rPr>
          <w:sz w:val="24"/>
          <w:szCs w:val="24"/>
        </w:rPr>
      </w:pPr>
      <w:r w:rsidRPr="001D5ECD">
        <w:rPr>
          <w:sz w:val="24"/>
          <w:szCs w:val="24"/>
        </w:rPr>
        <w:t xml:space="preserve">To measure and improve the effectiveness of data governance, the following KPIs and dashboards </w:t>
      </w:r>
      <w:proofErr w:type="gramStart"/>
      <w:r w:rsidRPr="001D5ECD">
        <w:rPr>
          <w:sz w:val="24"/>
          <w:szCs w:val="24"/>
        </w:rPr>
        <w:t>will be monitored</w:t>
      </w:r>
      <w:proofErr w:type="gramEnd"/>
      <w:r w:rsidRPr="001D5ECD">
        <w:rPr>
          <w:sz w:val="24"/>
          <w:szCs w:val="24"/>
        </w:rPr>
        <w:t>:</w:t>
      </w:r>
    </w:p>
    <w:p w:rsidR="001D5ECD" w:rsidRPr="001D5ECD" w:rsidRDefault="001D5ECD" w:rsidP="001D5ECD">
      <w:pPr>
        <w:numPr>
          <w:ilvl w:val="0"/>
          <w:numId w:val="32"/>
        </w:numPr>
        <w:rPr>
          <w:sz w:val="24"/>
          <w:szCs w:val="24"/>
        </w:rPr>
      </w:pPr>
      <w:r w:rsidRPr="001D5ECD">
        <w:rPr>
          <w:b/>
          <w:bCs/>
          <w:sz w:val="24"/>
          <w:szCs w:val="24"/>
        </w:rPr>
        <w:t>Data Quality Metrics</w:t>
      </w:r>
      <w:r w:rsidRPr="001D5ECD">
        <w:rPr>
          <w:sz w:val="24"/>
          <w:szCs w:val="24"/>
        </w:rPr>
        <w:t>:</w:t>
      </w:r>
    </w:p>
    <w:p w:rsidR="001D5ECD" w:rsidRPr="001D5ECD" w:rsidRDefault="001D5ECD" w:rsidP="001D5ECD">
      <w:pPr>
        <w:numPr>
          <w:ilvl w:val="1"/>
          <w:numId w:val="32"/>
        </w:numPr>
        <w:rPr>
          <w:sz w:val="24"/>
          <w:szCs w:val="24"/>
        </w:rPr>
      </w:pPr>
      <w:r w:rsidRPr="001D5ECD">
        <w:rPr>
          <w:sz w:val="24"/>
          <w:szCs w:val="24"/>
        </w:rPr>
        <w:t>Accuracy (% valid entries)</w:t>
      </w:r>
    </w:p>
    <w:p w:rsidR="001D5ECD" w:rsidRPr="001D5ECD" w:rsidRDefault="001D5ECD" w:rsidP="001D5ECD">
      <w:pPr>
        <w:numPr>
          <w:ilvl w:val="1"/>
          <w:numId w:val="32"/>
        </w:numPr>
        <w:rPr>
          <w:sz w:val="24"/>
          <w:szCs w:val="24"/>
        </w:rPr>
      </w:pPr>
      <w:r w:rsidRPr="001D5ECD">
        <w:rPr>
          <w:sz w:val="24"/>
          <w:szCs w:val="24"/>
        </w:rPr>
        <w:t>Completeness (% missing values)</w:t>
      </w:r>
    </w:p>
    <w:p w:rsidR="001D5ECD" w:rsidRPr="001D5ECD" w:rsidRDefault="001D5ECD" w:rsidP="001D5ECD">
      <w:pPr>
        <w:numPr>
          <w:ilvl w:val="1"/>
          <w:numId w:val="32"/>
        </w:numPr>
        <w:rPr>
          <w:sz w:val="24"/>
          <w:szCs w:val="24"/>
        </w:rPr>
      </w:pPr>
      <w:r w:rsidRPr="001D5ECD">
        <w:rPr>
          <w:sz w:val="24"/>
          <w:szCs w:val="24"/>
        </w:rPr>
        <w:t>Consistency (record sync rate across systems)</w:t>
      </w:r>
    </w:p>
    <w:p w:rsidR="001D5ECD" w:rsidRPr="001D5ECD" w:rsidRDefault="001D5ECD" w:rsidP="001D5ECD">
      <w:pPr>
        <w:numPr>
          <w:ilvl w:val="0"/>
          <w:numId w:val="32"/>
        </w:numPr>
        <w:rPr>
          <w:sz w:val="24"/>
          <w:szCs w:val="24"/>
        </w:rPr>
      </w:pPr>
      <w:r w:rsidRPr="001D5ECD">
        <w:rPr>
          <w:b/>
          <w:bCs/>
          <w:sz w:val="24"/>
          <w:szCs w:val="24"/>
        </w:rPr>
        <w:t>Security &amp; Compliance Metrics</w:t>
      </w:r>
      <w:r w:rsidRPr="001D5ECD">
        <w:rPr>
          <w:sz w:val="24"/>
          <w:szCs w:val="24"/>
        </w:rPr>
        <w:t>:</w:t>
      </w:r>
    </w:p>
    <w:p w:rsidR="001D5ECD" w:rsidRPr="00A74475" w:rsidRDefault="00A74475" w:rsidP="001D5ECD">
      <w:pPr>
        <w:numPr>
          <w:ilvl w:val="1"/>
          <w:numId w:val="32"/>
        </w:numPr>
        <w:rPr>
          <w:bCs/>
          <w:sz w:val="24"/>
          <w:szCs w:val="24"/>
        </w:rPr>
      </w:pPr>
      <w:r w:rsidRPr="00A74475">
        <w:rPr>
          <w:bCs/>
          <w:sz w:val="24"/>
          <w:szCs w:val="24"/>
        </w:rPr>
        <w:t xml:space="preserve">Number </w:t>
      </w:r>
      <w:r w:rsidR="001D5ECD" w:rsidRPr="00A74475">
        <w:rPr>
          <w:bCs/>
          <w:sz w:val="24"/>
          <w:szCs w:val="24"/>
        </w:rPr>
        <w:t>of access violations detected</w:t>
      </w:r>
    </w:p>
    <w:p w:rsidR="001D5ECD" w:rsidRPr="001D5ECD" w:rsidRDefault="001D5ECD" w:rsidP="001D5ECD">
      <w:pPr>
        <w:numPr>
          <w:ilvl w:val="1"/>
          <w:numId w:val="32"/>
        </w:numPr>
        <w:rPr>
          <w:sz w:val="24"/>
          <w:szCs w:val="24"/>
        </w:rPr>
      </w:pPr>
      <w:r w:rsidRPr="001D5ECD">
        <w:rPr>
          <w:sz w:val="24"/>
          <w:szCs w:val="24"/>
        </w:rPr>
        <w:t>Time to reso</w:t>
      </w:r>
      <w:bookmarkStart w:id="0" w:name="_GoBack"/>
      <w:bookmarkEnd w:id="0"/>
      <w:r w:rsidRPr="001D5ECD">
        <w:rPr>
          <w:sz w:val="24"/>
          <w:szCs w:val="24"/>
        </w:rPr>
        <w:t>lve data incidents</w:t>
      </w:r>
    </w:p>
    <w:p w:rsidR="001D5ECD" w:rsidRPr="001D5ECD" w:rsidRDefault="001D5ECD" w:rsidP="001D5ECD">
      <w:pPr>
        <w:numPr>
          <w:ilvl w:val="1"/>
          <w:numId w:val="32"/>
        </w:numPr>
        <w:rPr>
          <w:sz w:val="24"/>
          <w:szCs w:val="24"/>
        </w:rPr>
      </w:pPr>
      <w:r w:rsidRPr="001D5ECD">
        <w:rPr>
          <w:sz w:val="24"/>
          <w:szCs w:val="24"/>
        </w:rPr>
        <w:t>% of systems with active encryption and access logging</w:t>
      </w:r>
    </w:p>
    <w:p w:rsidR="001D5ECD" w:rsidRPr="001D5ECD" w:rsidRDefault="001D5ECD" w:rsidP="001D5ECD">
      <w:pPr>
        <w:numPr>
          <w:ilvl w:val="0"/>
          <w:numId w:val="32"/>
        </w:numPr>
        <w:rPr>
          <w:sz w:val="24"/>
          <w:szCs w:val="24"/>
        </w:rPr>
      </w:pPr>
      <w:r w:rsidRPr="001D5ECD">
        <w:rPr>
          <w:b/>
          <w:bCs/>
          <w:sz w:val="24"/>
          <w:szCs w:val="24"/>
        </w:rPr>
        <w:t>Governance Operations Metrics</w:t>
      </w:r>
      <w:r w:rsidRPr="001D5ECD">
        <w:rPr>
          <w:sz w:val="24"/>
          <w:szCs w:val="24"/>
        </w:rPr>
        <w:t>:</w:t>
      </w:r>
    </w:p>
    <w:p w:rsidR="001D5ECD" w:rsidRPr="001D5ECD" w:rsidRDefault="001D5ECD" w:rsidP="001D5ECD">
      <w:pPr>
        <w:numPr>
          <w:ilvl w:val="1"/>
          <w:numId w:val="32"/>
        </w:numPr>
        <w:rPr>
          <w:sz w:val="24"/>
          <w:szCs w:val="24"/>
        </w:rPr>
      </w:pPr>
      <w:r w:rsidRPr="001D5ECD">
        <w:rPr>
          <w:sz w:val="24"/>
          <w:szCs w:val="24"/>
        </w:rPr>
        <w:t>Policy coverage rate (% of data domains with approved governance)</w:t>
      </w:r>
    </w:p>
    <w:p w:rsidR="001D5ECD" w:rsidRPr="001D5ECD" w:rsidRDefault="001D5ECD" w:rsidP="001D5ECD">
      <w:pPr>
        <w:numPr>
          <w:ilvl w:val="1"/>
          <w:numId w:val="32"/>
        </w:numPr>
        <w:rPr>
          <w:sz w:val="24"/>
          <w:szCs w:val="24"/>
        </w:rPr>
      </w:pPr>
      <w:r w:rsidRPr="001D5ECD">
        <w:rPr>
          <w:sz w:val="24"/>
          <w:szCs w:val="24"/>
        </w:rPr>
        <w:t>Metadata completeness score</w:t>
      </w:r>
    </w:p>
    <w:p w:rsidR="001D5ECD" w:rsidRPr="001D5ECD" w:rsidRDefault="001D5ECD" w:rsidP="001D5ECD">
      <w:pPr>
        <w:numPr>
          <w:ilvl w:val="1"/>
          <w:numId w:val="32"/>
        </w:numPr>
        <w:rPr>
          <w:sz w:val="24"/>
          <w:szCs w:val="24"/>
        </w:rPr>
      </w:pPr>
      <w:r w:rsidRPr="001D5ECD">
        <w:rPr>
          <w:sz w:val="24"/>
          <w:szCs w:val="24"/>
        </w:rPr>
        <w:t>% of users trained on governance protocols</w:t>
      </w:r>
    </w:p>
    <w:p w:rsidR="001D5ECD" w:rsidRPr="001D5ECD" w:rsidRDefault="001D5ECD" w:rsidP="001D5ECD">
      <w:pPr>
        <w:numPr>
          <w:ilvl w:val="0"/>
          <w:numId w:val="32"/>
        </w:numPr>
        <w:rPr>
          <w:sz w:val="24"/>
          <w:szCs w:val="24"/>
        </w:rPr>
      </w:pPr>
      <w:r w:rsidRPr="001D5ECD">
        <w:rPr>
          <w:b/>
          <w:bCs/>
          <w:sz w:val="24"/>
          <w:szCs w:val="24"/>
        </w:rPr>
        <w:t>Reporting Structure</w:t>
      </w:r>
      <w:r w:rsidRPr="001D5ECD">
        <w:rPr>
          <w:sz w:val="24"/>
          <w:szCs w:val="24"/>
        </w:rPr>
        <w:t>:</w:t>
      </w:r>
    </w:p>
    <w:p w:rsidR="001D5ECD" w:rsidRPr="001D5ECD" w:rsidRDefault="001D5ECD" w:rsidP="001D5ECD">
      <w:pPr>
        <w:numPr>
          <w:ilvl w:val="1"/>
          <w:numId w:val="32"/>
        </w:numPr>
        <w:rPr>
          <w:sz w:val="24"/>
          <w:szCs w:val="24"/>
        </w:rPr>
      </w:pPr>
      <w:r w:rsidRPr="001D5ECD">
        <w:rPr>
          <w:sz w:val="24"/>
          <w:szCs w:val="24"/>
        </w:rPr>
        <w:t>Monthly metrics reviewed by the Data Governance Steering Committee</w:t>
      </w:r>
    </w:p>
    <w:p w:rsidR="001D5ECD" w:rsidRPr="001D5ECD" w:rsidRDefault="001D5ECD" w:rsidP="001D5ECD">
      <w:pPr>
        <w:numPr>
          <w:ilvl w:val="1"/>
          <w:numId w:val="32"/>
        </w:numPr>
        <w:rPr>
          <w:sz w:val="24"/>
          <w:szCs w:val="24"/>
        </w:rPr>
      </w:pPr>
      <w:r w:rsidRPr="001D5ECD">
        <w:rPr>
          <w:sz w:val="24"/>
          <w:szCs w:val="24"/>
        </w:rPr>
        <w:t>Quarterly summary to the executive leadership team</w:t>
      </w:r>
    </w:p>
    <w:p w:rsidR="001D5ECD" w:rsidRPr="001D5ECD" w:rsidRDefault="001D5ECD" w:rsidP="001D5ECD">
      <w:pPr>
        <w:numPr>
          <w:ilvl w:val="1"/>
          <w:numId w:val="32"/>
        </w:numPr>
        <w:rPr>
          <w:sz w:val="24"/>
          <w:szCs w:val="24"/>
        </w:rPr>
      </w:pPr>
      <w:r w:rsidRPr="001D5ECD">
        <w:rPr>
          <w:sz w:val="24"/>
          <w:szCs w:val="24"/>
        </w:rPr>
        <w:t>Ad-hoc dashboards for auditors and compliance teams</w:t>
      </w:r>
    </w:p>
    <w:p w:rsidR="001D5ECD" w:rsidRPr="001D5ECD" w:rsidRDefault="001D5ECD" w:rsidP="001D5ECD">
      <w:pPr>
        <w:rPr>
          <w:sz w:val="24"/>
          <w:szCs w:val="24"/>
        </w:rPr>
      </w:pPr>
      <w:r w:rsidRPr="001D5ECD">
        <w:rPr>
          <w:sz w:val="24"/>
          <w:szCs w:val="24"/>
        </w:rPr>
        <w:pict>
          <v:rect id="_x0000_i1418" style="width:0;height:1.5pt" o:hralign="center" o:hrstd="t" o:hr="t" fillcolor="#a0a0a0" stroked="f"/>
        </w:pict>
      </w:r>
    </w:p>
    <w:p w:rsidR="001D5ECD" w:rsidRPr="001D5ECD" w:rsidRDefault="001D5ECD" w:rsidP="001D5ECD">
      <w:pPr>
        <w:rPr>
          <w:b/>
          <w:bCs/>
          <w:sz w:val="24"/>
          <w:szCs w:val="24"/>
        </w:rPr>
      </w:pPr>
      <w:r w:rsidRPr="001D5ECD">
        <w:rPr>
          <w:rFonts w:ascii="Segoe UI Symbol" w:hAnsi="Segoe UI Symbol" w:cs="Segoe UI Symbol"/>
          <w:b/>
          <w:bCs/>
          <w:sz w:val="24"/>
          <w:szCs w:val="24"/>
        </w:rPr>
        <w:t>🔹</w:t>
      </w:r>
      <w:r w:rsidRPr="001D5ECD">
        <w:rPr>
          <w:b/>
          <w:bCs/>
          <w:sz w:val="24"/>
          <w:szCs w:val="24"/>
        </w:rPr>
        <w:t xml:space="preserve"> Implementation Plan</w:t>
      </w:r>
    </w:p>
    <w:p w:rsidR="001D5ECD" w:rsidRPr="001D5ECD" w:rsidRDefault="001D5ECD" w:rsidP="001D5ECD">
      <w:pPr>
        <w:rPr>
          <w:sz w:val="24"/>
          <w:szCs w:val="24"/>
        </w:rPr>
      </w:pPr>
      <w:r w:rsidRPr="001D5ECD">
        <w:rPr>
          <w:sz w:val="24"/>
          <w:szCs w:val="24"/>
        </w:rPr>
        <w:t xml:space="preserve">The implementation will follow a </w:t>
      </w:r>
      <w:r w:rsidRPr="001D5ECD">
        <w:rPr>
          <w:b/>
          <w:bCs/>
          <w:sz w:val="24"/>
          <w:szCs w:val="24"/>
        </w:rPr>
        <w:t>phased, iterative rollout</w:t>
      </w:r>
      <w:r w:rsidRPr="001D5ECD">
        <w:rPr>
          <w:sz w:val="24"/>
          <w:szCs w:val="24"/>
        </w:rPr>
        <w:t xml:space="preserve"> with centralized coordination and business-unit-level execution.</w:t>
      </w:r>
    </w:p>
    <w:p w:rsidR="001D5ECD" w:rsidRPr="001D5ECD" w:rsidRDefault="001D5ECD" w:rsidP="001D5ECD">
      <w:pPr>
        <w:rPr>
          <w:b/>
          <w:bCs/>
          <w:sz w:val="24"/>
          <w:szCs w:val="24"/>
        </w:rPr>
      </w:pPr>
      <w:r w:rsidRPr="001D5ECD">
        <w:rPr>
          <w:b/>
          <w:bCs/>
          <w:sz w:val="24"/>
          <w:szCs w:val="24"/>
        </w:rPr>
        <w:t>Phase 1: Planning &amp; Foundation (Months 1–2)</w:t>
      </w:r>
    </w:p>
    <w:p w:rsidR="001D5ECD" w:rsidRPr="001D5ECD" w:rsidRDefault="001D5ECD" w:rsidP="001D5ECD">
      <w:pPr>
        <w:numPr>
          <w:ilvl w:val="0"/>
          <w:numId w:val="33"/>
        </w:numPr>
        <w:rPr>
          <w:sz w:val="24"/>
          <w:szCs w:val="24"/>
        </w:rPr>
      </w:pPr>
      <w:r w:rsidRPr="001D5ECD">
        <w:rPr>
          <w:sz w:val="24"/>
          <w:szCs w:val="24"/>
        </w:rPr>
        <w:t>Finalize governance roles, charter, and tools</w:t>
      </w:r>
    </w:p>
    <w:p w:rsidR="001D5ECD" w:rsidRPr="001D5ECD" w:rsidRDefault="001D5ECD" w:rsidP="001D5ECD">
      <w:pPr>
        <w:numPr>
          <w:ilvl w:val="0"/>
          <w:numId w:val="33"/>
        </w:numPr>
        <w:rPr>
          <w:sz w:val="24"/>
          <w:szCs w:val="24"/>
        </w:rPr>
      </w:pPr>
      <w:r w:rsidRPr="001D5ECD">
        <w:rPr>
          <w:sz w:val="24"/>
          <w:szCs w:val="24"/>
        </w:rPr>
        <w:t xml:space="preserve">Set up central governance platform (e.g., </w:t>
      </w:r>
      <w:proofErr w:type="spellStart"/>
      <w:r w:rsidRPr="001D5ECD">
        <w:rPr>
          <w:sz w:val="24"/>
          <w:szCs w:val="24"/>
        </w:rPr>
        <w:t>Collibra</w:t>
      </w:r>
      <w:proofErr w:type="spellEnd"/>
      <w:r w:rsidRPr="001D5ECD">
        <w:rPr>
          <w:sz w:val="24"/>
          <w:szCs w:val="24"/>
        </w:rPr>
        <w:t>)</w:t>
      </w:r>
    </w:p>
    <w:p w:rsidR="001D5ECD" w:rsidRPr="001D5ECD" w:rsidRDefault="001D5ECD" w:rsidP="001D5ECD">
      <w:pPr>
        <w:numPr>
          <w:ilvl w:val="0"/>
          <w:numId w:val="33"/>
        </w:numPr>
        <w:rPr>
          <w:sz w:val="24"/>
          <w:szCs w:val="24"/>
        </w:rPr>
      </w:pPr>
      <w:r w:rsidRPr="001D5ECD">
        <w:rPr>
          <w:sz w:val="24"/>
          <w:szCs w:val="24"/>
        </w:rPr>
        <w:t>Establish governance steering committee cadence</w:t>
      </w:r>
    </w:p>
    <w:p w:rsidR="001D5ECD" w:rsidRPr="001D5ECD" w:rsidRDefault="001D5ECD" w:rsidP="001D5ECD">
      <w:pPr>
        <w:rPr>
          <w:b/>
          <w:bCs/>
          <w:sz w:val="24"/>
          <w:szCs w:val="24"/>
        </w:rPr>
      </w:pPr>
      <w:r w:rsidRPr="001D5ECD">
        <w:rPr>
          <w:b/>
          <w:bCs/>
          <w:sz w:val="24"/>
          <w:szCs w:val="24"/>
        </w:rPr>
        <w:t>Phase 2: Pilot and Training (Months 3–5)</w:t>
      </w:r>
    </w:p>
    <w:p w:rsidR="001D5ECD" w:rsidRPr="001D5ECD" w:rsidRDefault="001D5ECD" w:rsidP="001D5ECD">
      <w:pPr>
        <w:numPr>
          <w:ilvl w:val="0"/>
          <w:numId w:val="34"/>
        </w:numPr>
        <w:rPr>
          <w:sz w:val="24"/>
          <w:szCs w:val="24"/>
        </w:rPr>
      </w:pPr>
      <w:r w:rsidRPr="001D5ECD">
        <w:rPr>
          <w:sz w:val="24"/>
          <w:szCs w:val="24"/>
        </w:rPr>
        <w:t>Launch governance in 2 domains (e.g., Customer Data, Inventory)</w:t>
      </w:r>
    </w:p>
    <w:p w:rsidR="001D5ECD" w:rsidRPr="001D5ECD" w:rsidRDefault="001D5ECD" w:rsidP="001D5ECD">
      <w:pPr>
        <w:numPr>
          <w:ilvl w:val="0"/>
          <w:numId w:val="34"/>
        </w:numPr>
        <w:rPr>
          <w:sz w:val="24"/>
          <w:szCs w:val="24"/>
        </w:rPr>
      </w:pPr>
      <w:r w:rsidRPr="001D5ECD">
        <w:rPr>
          <w:sz w:val="24"/>
          <w:szCs w:val="24"/>
        </w:rPr>
        <w:lastRenderedPageBreak/>
        <w:t>Begin role-based training</w:t>
      </w:r>
    </w:p>
    <w:p w:rsidR="001D5ECD" w:rsidRPr="001D5ECD" w:rsidRDefault="001D5ECD" w:rsidP="001D5ECD">
      <w:pPr>
        <w:numPr>
          <w:ilvl w:val="0"/>
          <w:numId w:val="34"/>
        </w:numPr>
        <w:rPr>
          <w:sz w:val="24"/>
          <w:szCs w:val="24"/>
        </w:rPr>
      </w:pPr>
      <w:r w:rsidRPr="001D5ECD">
        <w:rPr>
          <w:sz w:val="24"/>
          <w:szCs w:val="24"/>
        </w:rPr>
        <w:t>Collect feedback and refine practices</w:t>
      </w:r>
    </w:p>
    <w:p w:rsidR="001D5ECD" w:rsidRPr="001D5ECD" w:rsidRDefault="001D5ECD" w:rsidP="001D5ECD">
      <w:pPr>
        <w:rPr>
          <w:b/>
          <w:bCs/>
          <w:sz w:val="24"/>
          <w:szCs w:val="24"/>
        </w:rPr>
      </w:pPr>
      <w:r w:rsidRPr="001D5ECD">
        <w:rPr>
          <w:b/>
          <w:bCs/>
          <w:sz w:val="24"/>
          <w:szCs w:val="24"/>
        </w:rPr>
        <w:t>Phase 3: Enterprise Rollout (Months 6–10)</w:t>
      </w:r>
    </w:p>
    <w:p w:rsidR="001D5ECD" w:rsidRPr="001D5ECD" w:rsidRDefault="001D5ECD" w:rsidP="001D5ECD">
      <w:pPr>
        <w:numPr>
          <w:ilvl w:val="0"/>
          <w:numId w:val="35"/>
        </w:numPr>
        <w:rPr>
          <w:sz w:val="24"/>
          <w:szCs w:val="24"/>
        </w:rPr>
      </w:pPr>
      <w:r w:rsidRPr="001D5ECD">
        <w:rPr>
          <w:sz w:val="24"/>
          <w:szCs w:val="24"/>
        </w:rPr>
        <w:t>Expand to all departments and data domains</w:t>
      </w:r>
    </w:p>
    <w:p w:rsidR="001D5ECD" w:rsidRPr="001D5ECD" w:rsidRDefault="001D5ECD" w:rsidP="001D5ECD">
      <w:pPr>
        <w:numPr>
          <w:ilvl w:val="0"/>
          <w:numId w:val="35"/>
        </w:numPr>
        <w:rPr>
          <w:sz w:val="24"/>
          <w:szCs w:val="24"/>
        </w:rPr>
      </w:pPr>
      <w:r w:rsidRPr="001D5ECD">
        <w:rPr>
          <w:sz w:val="24"/>
          <w:szCs w:val="24"/>
        </w:rPr>
        <w:t>Fully integrate quality and compliance monitoring</w:t>
      </w:r>
    </w:p>
    <w:p w:rsidR="001D5ECD" w:rsidRPr="001D5ECD" w:rsidRDefault="001D5ECD" w:rsidP="001D5ECD">
      <w:pPr>
        <w:numPr>
          <w:ilvl w:val="0"/>
          <w:numId w:val="35"/>
        </w:numPr>
        <w:rPr>
          <w:sz w:val="24"/>
          <w:szCs w:val="24"/>
        </w:rPr>
      </w:pPr>
      <w:r w:rsidRPr="001D5ECD">
        <w:rPr>
          <w:sz w:val="24"/>
          <w:szCs w:val="24"/>
        </w:rPr>
        <w:t>Conduct baseline audits</w:t>
      </w:r>
    </w:p>
    <w:p w:rsidR="001D5ECD" w:rsidRPr="001D5ECD" w:rsidRDefault="001D5ECD" w:rsidP="001D5ECD">
      <w:pPr>
        <w:rPr>
          <w:b/>
          <w:bCs/>
          <w:sz w:val="24"/>
          <w:szCs w:val="24"/>
        </w:rPr>
      </w:pPr>
      <w:r w:rsidRPr="001D5ECD">
        <w:rPr>
          <w:b/>
          <w:bCs/>
          <w:sz w:val="24"/>
          <w:szCs w:val="24"/>
        </w:rPr>
        <w:t>Phase 4: Optimization and Continuous Improvement (Ongoing)</w:t>
      </w:r>
    </w:p>
    <w:p w:rsidR="001D5ECD" w:rsidRPr="001D5ECD" w:rsidRDefault="001D5ECD" w:rsidP="001D5ECD">
      <w:pPr>
        <w:numPr>
          <w:ilvl w:val="0"/>
          <w:numId w:val="36"/>
        </w:numPr>
        <w:rPr>
          <w:sz w:val="24"/>
          <w:szCs w:val="24"/>
        </w:rPr>
      </w:pPr>
      <w:r w:rsidRPr="001D5ECD">
        <w:rPr>
          <w:sz w:val="24"/>
          <w:szCs w:val="24"/>
        </w:rPr>
        <w:t>Annual governance reviews and KPI benchmarking</w:t>
      </w:r>
    </w:p>
    <w:p w:rsidR="001D5ECD" w:rsidRPr="001D5ECD" w:rsidRDefault="001D5ECD" w:rsidP="001D5ECD">
      <w:pPr>
        <w:numPr>
          <w:ilvl w:val="0"/>
          <w:numId w:val="36"/>
        </w:numPr>
        <w:rPr>
          <w:sz w:val="24"/>
          <w:szCs w:val="24"/>
        </w:rPr>
      </w:pPr>
      <w:r w:rsidRPr="001D5ECD">
        <w:rPr>
          <w:sz w:val="24"/>
          <w:szCs w:val="24"/>
        </w:rPr>
        <w:t>System upgrades and integration of advanced governance AI tools</w:t>
      </w:r>
    </w:p>
    <w:p w:rsidR="001D5ECD" w:rsidRPr="001D5ECD" w:rsidRDefault="001D5ECD" w:rsidP="001D5ECD">
      <w:pPr>
        <w:numPr>
          <w:ilvl w:val="0"/>
          <w:numId w:val="36"/>
        </w:numPr>
        <w:rPr>
          <w:sz w:val="24"/>
          <w:szCs w:val="24"/>
        </w:rPr>
      </w:pPr>
      <w:r w:rsidRPr="001D5ECD">
        <w:rPr>
          <w:sz w:val="24"/>
          <w:szCs w:val="24"/>
        </w:rPr>
        <w:t>Refresh training and documentation annually</w:t>
      </w:r>
    </w:p>
    <w:p w:rsidR="001D5ECD" w:rsidRPr="001D5ECD" w:rsidRDefault="001D5ECD" w:rsidP="001D5ECD">
      <w:pPr>
        <w:rPr>
          <w:sz w:val="24"/>
          <w:szCs w:val="24"/>
        </w:rPr>
      </w:pPr>
      <w:r w:rsidRPr="001D5ECD">
        <w:rPr>
          <w:b/>
          <w:bCs/>
          <w:sz w:val="24"/>
          <w:szCs w:val="24"/>
        </w:rPr>
        <w:t>Resource Allocation</w:t>
      </w:r>
      <w:r w:rsidRPr="001D5ECD">
        <w:rPr>
          <w:sz w:val="24"/>
          <w:szCs w:val="24"/>
        </w:rPr>
        <w:t>:</w:t>
      </w:r>
    </w:p>
    <w:p w:rsidR="001D5ECD" w:rsidRPr="001D5ECD" w:rsidRDefault="001D5ECD" w:rsidP="001D5ECD">
      <w:pPr>
        <w:numPr>
          <w:ilvl w:val="0"/>
          <w:numId w:val="37"/>
        </w:numPr>
        <w:rPr>
          <w:sz w:val="24"/>
          <w:szCs w:val="24"/>
        </w:rPr>
      </w:pPr>
      <w:r w:rsidRPr="001D5ECD">
        <w:rPr>
          <w:sz w:val="24"/>
          <w:szCs w:val="24"/>
        </w:rPr>
        <w:t xml:space="preserve">Tools: </w:t>
      </w:r>
      <w:proofErr w:type="spellStart"/>
      <w:r w:rsidRPr="001D5ECD">
        <w:rPr>
          <w:sz w:val="24"/>
          <w:szCs w:val="24"/>
        </w:rPr>
        <w:t>Collibra</w:t>
      </w:r>
      <w:proofErr w:type="spellEnd"/>
      <w:r w:rsidRPr="001D5ECD">
        <w:rPr>
          <w:sz w:val="24"/>
          <w:szCs w:val="24"/>
        </w:rPr>
        <w:t xml:space="preserve">, </w:t>
      </w:r>
      <w:proofErr w:type="spellStart"/>
      <w:r w:rsidRPr="001D5ECD">
        <w:rPr>
          <w:sz w:val="24"/>
          <w:szCs w:val="24"/>
        </w:rPr>
        <w:t>dbt</w:t>
      </w:r>
      <w:proofErr w:type="spellEnd"/>
      <w:r w:rsidRPr="001D5ECD">
        <w:rPr>
          <w:sz w:val="24"/>
          <w:szCs w:val="24"/>
        </w:rPr>
        <w:t xml:space="preserve">, </w:t>
      </w:r>
      <w:proofErr w:type="spellStart"/>
      <w:r w:rsidRPr="001D5ECD">
        <w:rPr>
          <w:sz w:val="24"/>
          <w:szCs w:val="24"/>
        </w:rPr>
        <w:t>OneTrust</w:t>
      </w:r>
      <w:proofErr w:type="spellEnd"/>
      <w:r w:rsidRPr="001D5ECD">
        <w:rPr>
          <w:sz w:val="24"/>
          <w:szCs w:val="24"/>
        </w:rPr>
        <w:t xml:space="preserve">, </w:t>
      </w:r>
      <w:proofErr w:type="spellStart"/>
      <w:r w:rsidRPr="001D5ECD">
        <w:rPr>
          <w:sz w:val="24"/>
          <w:szCs w:val="24"/>
        </w:rPr>
        <w:t>Splunk</w:t>
      </w:r>
      <w:proofErr w:type="spellEnd"/>
    </w:p>
    <w:p w:rsidR="001D5ECD" w:rsidRPr="001D5ECD" w:rsidRDefault="001D5ECD" w:rsidP="001D5ECD">
      <w:pPr>
        <w:numPr>
          <w:ilvl w:val="0"/>
          <w:numId w:val="37"/>
        </w:numPr>
        <w:rPr>
          <w:sz w:val="24"/>
          <w:szCs w:val="24"/>
        </w:rPr>
      </w:pPr>
      <w:r w:rsidRPr="001D5ECD">
        <w:rPr>
          <w:sz w:val="24"/>
          <w:szCs w:val="24"/>
        </w:rPr>
        <w:t>Personnel: Governance Leads, Stewards, Analysts</w:t>
      </w:r>
    </w:p>
    <w:p w:rsidR="001D5ECD" w:rsidRPr="001D5ECD" w:rsidRDefault="001D5ECD" w:rsidP="001D5ECD">
      <w:pPr>
        <w:numPr>
          <w:ilvl w:val="0"/>
          <w:numId w:val="37"/>
        </w:numPr>
        <w:rPr>
          <w:sz w:val="24"/>
          <w:szCs w:val="24"/>
        </w:rPr>
      </w:pPr>
      <w:r w:rsidRPr="001D5ECD">
        <w:rPr>
          <w:sz w:val="24"/>
          <w:szCs w:val="24"/>
        </w:rPr>
        <w:t xml:space="preserve">Budget: </w:t>
      </w:r>
      <w:proofErr w:type="spellStart"/>
      <w:r w:rsidRPr="001D5ECD">
        <w:rPr>
          <w:sz w:val="24"/>
          <w:szCs w:val="24"/>
        </w:rPr>
        <w:t>CapEx</w:t>
      </w:r>
      <w:proofErr w:type="spellEnd"/>
      <w:r w:rsidRPr="001D5ECD">
        <w:rPr>
          <w:sz w:val="24"/>
          <w:szCs w:val="24"/>
        </w:rPr>
        <w:t xml:space="preserve"> for tools; </w:t>
      </w:r>
      <w:proofErr w:type="spellStart"/>
      <w:r w:rsidRPr="001D5ECD">
        <w:rPr>
          <w:sz w:val="24"/>
          <w:szCs w:val="24"/>
        </w:rPr>
        <w:t>OpEx</w:t>
      </w:r>
      <w:proofErr w:type="spellEnd"/>
      <w:r w:rsidRPr="001D5ECD">
        <w:rPr>
          <w:sz w:val="24"/>
          <w:szCs w:val="24"/>
        </w:rPr>
        <w:t xml:space="preserve"> for training and consulting</w:t>
      </w:r>
    </w:p>
    <w:p w:rsidR="001D5ECD" w:rsidRPr="001D5ECD" w:rsidRDefault="001D5ECD" w:rsidP="001D5ECD">
      <w:pPr>
        <w:rPr>
          <w:sz w:val="24"/>
          <w:szCs w:val="24"/>
        </w:rPr>
      </w:pPr>
      <w:r w:rsidRPr="001D5ECD">
        <w:rPr>
          <w:sz w:val="24"/>
          <w:szCs w:val="24"/>
        </w:rPr>
        <w:pict>
          <v:rect id="_x0000_i1419" style="width:0;height:1.5pt" o:hralign="center" o:hrstd="t" o:hr="t" fillcolor="#a0a0a0" stroked="f"/>
        </w:pict>
      </w:r>
    </w:p>
    <w:p w:rsidR="001C5B49" w:rsidRPr="001C5B49" w:rsidRDefault="001C5B49" w:rsidP="001C5B49">
      <w:pPr>
        <w:rPr>
          <w:sz w:val="24"/>
          <w:szCs w:val="24"/>
        </w:rPr>
      </w:pPr>
    </w:p>
    <w:p w:rsidR="00560A1B" w:rsidRPr="0050556F" w:rsidRDefault="00560A1B">
      <w:pPr>
        <w:rPr>
          <w:sz w:val="24"/>
          <w:szCs w:val="24"/>
        </w:rPr>
      </w:pPr>
    </w:p>
    <w:sectPr w:rsidR="00560A1B" w:rsidRPr="00505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956"/>
    <w:multiLevelType w:val="multilevel"/>
    <w:tmpl w:val="C9EE4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4E0F"/>
    <w:multiLevelType w:val="multilevel"/>
    <w:tmpl w:val="BDD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C5767"/>
    <w:multiLevelType w:val="multilevel"/>
    <w:tmpl w:val="93C4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17F27"/>
    <w:multiLevelType w:val="multilevel"/>
    <w:tmpl w:val="9EAA8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45A26"/>
    <w:multiLevelType w:val="multilevel"/>
    <w:tmpl w:val="3C78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D05A7"/>
    <w:multiLevelType w:val="multilevel"/>
    <w:tmpl w:val="2DA6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37FB4"/>
    <w:multiLevelType w:val="multilevel"/>
    <w:tmpl w:val="079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73AD"/>
    <w:multiLevelType w:val="multilevel"/>
    <w:tmpl w:val="E84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C7540"/>
    <w:multiLevelType w:val="multilevel"/>
    <w:tmpl w:val="D05C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46D20"/>
    <w:multiLevelType w:val="multilevel"/>
    <w:tmpl w:val="6A5C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E6E45"/>
    <w:multiLevelType w:val="multilevel"/>
    <w:tmpl w:val="5594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56804"/>
    <w:multiLevelType w:val="multilevel"/>
    <w:tmpl w:val="3D0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958F7"/>
    <w:multiLevelType w:val="multilevel"/>
    <w:tmpl w:val="A4CE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7606E"/>
    <w:multiLevelType w:val="multilevel"/>
    <w:tmpl w:val="58D6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77899"/>
    <w:multiLevelType w:val="multilevel"/>
    <w:tmpl w:val="B09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D6EB1"/>
    <w:multiLevelType w:val="multilevel"/>
    <w:tmpl w:val="A96A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D26EE"/>
    <w:multiLevelType w:val="multilevel"/>
    <w:tmpl w:val="440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10A8E"/>
    <w:multiLevelType w:val="multilevel"/>
    <w:tmpl w:val="4A2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D155F"/>
    <w:multiLevelType w:val="multilevel"/>
    <w:tmpl w:val="3066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82D22"/>
    <w:multiLevelType w:val="multilevel"/>
    <w:tmpl w:val="733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30224"/>
    <w:multiLevelType w:val="multilevel"/>
    <w:tmpl w:val="B03A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71053"/>
    <w:multiLevelType w:val="multilevel"/>
    <w:tmpl w:val="DDCC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F103B"/>
    <w:multiLevelType w:val="multilevel"/>
    <w:tmpl w:val="BCEC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72261"/>
    <w:multiLevelType w:val="multilevel"/>
    <w:tmpl w:val="11AC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AA370B"/>
    <w:multiLevelType w:val="multilevel"/>
    <w:tmpl w:val="D416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820E9"/>
    <w:multiLevelType w:val="multilevel"/>
    <w:tmpl w:val="8FA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FF4248"/>
    <w:multiLevelType w:val="multilevel"/>
    <w:tmpl w:val="F650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FB20E3"/>
    <w:multiLevelType w:val="multilevel"/>
    <w:tmpl w:val="CC2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502C06"/>
    <w:multiLevelType w:val="multilevel"/>
    <w:tmpl w:val="575A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723650"/>
    <w:multiLevelType w:val="multilevel"/>
    <w:tmpl w:val="C7C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8E6CEE"/>
    <w:multiLevelType w:val="multilevel"/>
    <w:tmpl w:val="7EC8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9D338B"/>
    <w:multiLevelType w:val="multilevel"/>
    <w:tmpl w:val="33E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84E05"/>
    <w:multiLevelType w:val="multilevel"/>
    <w:tmpl w:val="A10E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0D276C"/>
    <w:multiLevelType w:val="multilevel"/>
    <w:tmpl w:val="0DA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F5DD3"/>
    <w:multiLevelType w:val="multilevel"/>
    <w:tmpl w:val="48AE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F6E74"/>
    <w:multiLevelType w:val="multilevel"/>
    <w:tmpl w:val="2D22E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1A0909"/>
    <w:multiLevelType w:val="multilevel"/>
    <w:tmpl w:val="A7CE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92577"/>
    <w:multiLevelType w:val="multilevel"/>
    <w:tmpl w:val="00B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1"/>
  </w:num>
  <w:num w:numId="3">
    <w:abstractNumId w:val="24"/>
  </w:num>
  <w:num w:numId="4">
    <w:abstractNumId w:val="8"/>
  </w:num>
  <w:num w:numId="5">
    <w:abstractNumId w:val="11"/>
  </w:num>
  <w:num w:numId="6">
    <w:abstractNumId w:val="1"/>
  </w:num>
  <w:num w:numId="7">
    <w:abstractNumId w:val="25"/>
  </w:num>
  <w:num w:numId="8">
    <w:abstractNumId w:val="10"/>
  </w:num>
  <w:num w:numId="9">
    <w:abstractNumId w:val="32"/>
  </w:num>
  <w:num w:numId="10">
    <w:abstractNumId w:val="22"/>
  </w:num>
  <w:num w:numId="11">
    <w:abstractNumId w:val="34"/>
  </w:num>
  <w:num w:numId="12">
    <w:abstractNumId w:val="12"/>
  </w:num>
  <w:num w:numId="13">
    <w:abstractNumId w:val="30"/>
  </w:num>
  <w:num w:numId="14">
    <w:abstractNumId w:val="29"/>
  </w:num>
  <w:num w:numId="15">
    <w:abstractNumId w:val="31"/>
  </w:num>
  <w:num w:numId="16">
    <w:abstractNumId w:val="18"/>
  </w:num>
  <w:num w:numId="17">
    <w:abstractNumId w:val="33"/>
  </w:num>
  <w:num w:numId="18">
    <w:abstractNumId w:val="14"/>
  </w:num>
  <w:num w:numId="19">
    <w:abstractNumId w:val="19"/>
  </w:num>
  <w:num w:numId="20">
    <w:abstractNumId w:val="4"/>
  </w:num>
  <w:num w:numId="21">
    <w:abstractNumId w:val="9"/>
  </w:num>
  <w:num w:numId="22">
    <w:abstractNumId w:val="17"/>
  </w:num>
  <w:num w:numId="23">
    <w:abstractNumId w:val="35"/>
  </w:num>
  <w:num w:numId="24">
    <w:abstractNumId w:val="2"/>
  </w:num>
  <w:num w:numId="25">
    <w:abstractNumId w:val="13"/>
  </w:num>
  <w:num w:numId="26">
    <w:abstractNumId w:val="28"/>
  </w:num>
  <w:num w:numId="27">
    <w:abstractNumId w:val="26"/>
  </w:num>
  <w:num w:numId="28">
    <w:abstractNumId w:val="37"/>
  </w:num>
  <w:num w:numId="29">
    <w:abstractNumId w:val="15"/>
  </w:num>
  <w:num w:numId="30">
    <w:abstractNumId w:val="3"/>
  </w:num>
  <w:num w:numId="31">
    <w:abstractNumId w:val="0"/>
  </w:num>
  <w:num w:numId="32">
    <w:abstractNumId w:val="5"/>
  </w:num>
  <w:num w:numId="33">
    <w:abstractNumId w:val="36"/>
  </w:num>
  <w:num w:numId="34">
    <w:abstractNumId w:val="23"/>
  </w:num>
  <w:num w:numId="35">
    <w:abstractNumId w:val="6"/>
  </w:num>
  <w:num w:numId="36">
    <w:abstractNumId w:val="16"/>
  </w:num>
  <w:num w:numId="37">
    <w:abstractNumId w:val="2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53"/>
    <w:rsid w:val="000B0DD5"/>
    <w:rsid w:val="000D6D01"/>
    <w:rsid w:val="001C5B49"/>
    <w:rsid w:val="001D5ECD"/>
    <w:rsid w:val="002B49AF"/>
    <w:rsid w:val="003551FD"/>
    <w:rsid w:val="0050556F"/>
    <w:rsid w:val="00560A1B"/>
    <w:rsid w:val="00870A53"/>
    <w:rsid w:val="008B038F"/>
    <w:rsid w:val="009F45AC"/>
    <w:rsid w:val="00A02296"/>
    <w:rsid w:val="00A60820"/>
    <w:rsid w:val="00A74475"/>
    <w:rsid w:val="00B310D9"/>
    <w:rsid w:val="00C300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4F15"/>
  <w15:chartTrackingRefBased/>
  <w15:docId w15:val="{B51A20C9-1522-48F1-8305-76000FE2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5223">
      <w:bodyDiv w:val="1"/>
      <w:marLeft w:val="0"/>
      <w:marRight w:val="0"/>
      <w:marTop w:val="0"/>
      <w:marBottom w:val="0"/>
      <w:divBdr>
        <w:top w:val="none" w:sz="0" w:space="0" w:color="auto"/>
        <w:left w:val="none" w:sz="0" w:space="0" w:color="auto"/>
        <w:bottom w:val="none" w:sz="0" w:space="0" w:color="auto"/>
        <w:right w:val="none" w:sz="0" w:space="0" w:color="auto"/>
      </w:divBdr>
      <w:divsChild>
        <w:div w:id="1619218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837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440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89960">
      <w:bodyDiv w:val="1"/>
      <w:marLeft w:val="0"/>
      <w:marRight w:val="0"/>
      <w:marTop w:val="0"/>
      <w:marBottom w:val="0"/>
      <w:divBdr>
        <w:top w:val="none" w:sz="0" w:space="0" w:color="auto"/>
        <w:left w:val="none" w:sz="0" w:space="0" w:color="auto"/>
        <w:bottom w:val="none" w:sz="0" w:space="0" w:color="auto"/>
        <w:right w:val="none" w:sz="0" w:space="0" w:color="auto"/>
      </w:divBdr>
      <w:divsChild>
        <w:div w:id="1183739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24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49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665588">
      <w:bodyDiv w:val="1"/>
      <w:marLeft w:val="0"/>
      <w:marRight w:val="0"/>
      <w:marTop w:val="0"/>
      <w:marBottom w:val="0"/>
      <w:divBdr>
        <w:top w:val="none" w:sz="0" w:space="0" w:color="auto"/>
        <w:left w:val="none" w:sz="0" w:space="0" w:color="auto"/>
        <w:bottom w:val="none" w:sz="0" w:space="0" w:color="auto"/>
        <w:right w:val="none" w:sz="0" w:space="0" w:color="auto"/>
      </w:divBdr>
    </w:div>
    <w:div w:id="626930425">
      <w:bodyDiv w:val="1"/>
      <w:marLeft w:val="0"/>
      <w:marRight w:val="0"/>
      <w:marTop w:val="0"/>
      <w:marBottom w:val="0"/>
      <w:divBdr>
        <w:top w:val="none" w:sz="0" w:space="0" w:color="auto"/>
        <w:left w:val="none" w:sz="0" w:space="0" w:color="auto"/>
        <w:bottom w:val="none" w:sz="0" w:space="0" w:color="auto"/>
        <w:right w:val="none" w:sz="0" w:space="0" w:color="auto"/>
      </w:divBdr>
    </w:div>
    <w:div w:id="637807917">
      <w:bodyDiv w:val="1"/>
      <w:marLeft w:val="0"/>
      <w:marRight w:val="0"/>
      <w:marTop w:val="0"/>
      <w:marBottom w:val="0"/>
      <w:divBdr>
        <w:top w:val="none" w:sz="0" w:space="0" w:color="auto"/>
        <w:left w:val="none" w:sz="0" w:space="0" w:color="auto"/>
        <w:bottom w:val="none" w:sz="0" w:space="0" w:color="auto"/>
        <w:right w:val="none" w:sz="0" w:space="0" w:color="auto"/>
      </w:divBdr>
      <w:divsChild>
        <w:div w:id="95174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70467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9702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152911">
      <w:bodyDiv w:val="1"/>
      <w:marLeft w:val="0"/>
      <w:marRight w:val="0"/>
      <w:marTop w:val="0"/>
      <w:marBottom w:val="0"/>
      <w:divBdr>
        <w:top w:val="none" w:sz="0" w:space="0" w:color="auto"/>
        <w:left w:val="none" w:sz="0" w:space="0" w:color="auto"/>
        <w:bottom w:val="none" w:sz="0" w:space="0" w:color="auto"/>
        <w:right w:val="none" w:sz="0" w:space="0" w:color="auto"/>
      </w:divBdr>
      <w:divsChild>
        <w:div w:id="76719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88953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56821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9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893277">
      <w:bodyDiv w:val="1"/>
      <w:marLeft w:val="0"/>
      <w:marRight w:val="0"/>
      <w:marTop w:val="0"/>
      <w:marBottom w:val="0"/>
      <w:divBdr>
        <w:top w:val="none" w:sz="0" w:space="0" w:color="auto"/>
        <w:left w:val="none" w:sz="0" w:space="0" w:color="auto"/>
        <w:bottom w:val="none" w:sz="0" w:space="0" w:color="auto"/>
        <w:right w:val="none" w:sz="0" w:space="0" w:color="auto"/>
      </w:divBdr>
      <w:divsChild>
        <w:div w:id="2032799959">
          <w:blockQuote w:val="1"/>
          <w:marLeft w:val="720"/>
          <w:marRight w:val="720"/>
          <w:marTop w:val="100"/>
          <w:marBottom w:val="100"/>
          <w:divBdr>
            <w:top w:val="none" w:sz="0" w:space="0" w:color="auto"/>
            <w:left w:val="none" w:sz="0" w:space="0" w:color="auto"/>
            <w:bottom w:val="none" w:sz="0" w:space="0" w:color="auto"/>
            <w:right w:val="none" w:sz="0" w:space="0" w:color="auto"/>
          </w:divBdr>
        </w:div>
        <w:div w:id="998385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49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83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046340">
      <w:bodyDiv w:val="1"/>
      <w:marLeft w:val="0"/>
      <w:marRight w:val="0"/>
      <w:marTop w:val="0"/>
      <w:marBottom w:val="0"/>
      <w:divBdr>
        <w:top w:val="none" w:sz="0" w:space="0" w:color="auto"/>
        <w:left w:val="none" w:sz="0" w:space="0" w:color="auto"/>
        <w:bottom w:val="none" w:sz="0" w:space="0" w:color="auto"/>
        <w:right w:val="none" w:sz="0" w:space="0" w:color="auto"/>
      </w:divBdr>
    </w:div>
    <w:div w:id="1454010823">
      <w:bodyDiv w:val="1"/>
      <w:marLeft w:val="0"/>
      <w:marRight w:val="0"/>
      <w:marTop w:val="0"/>
      <w:marBottom w:val="0"/>
      <w:divBdr>
        <w:top w:val="none" w:sz="0" w:space="0" w:color="auto"/>
        <w:left w:val="none" w:sz="0" w:space="0" w:color="auto"/>
        <w:bottom w:val="none" w:sz="0" w:space="0" w:color="auto"/>
        <w:right w:val="none" w:sz="0" w:space="0" w:color="auto"/>
      </w:divBdr>
      <w:divsChild>
        <w:div w:id="129440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223833">
      <w:bodyDiv w:val="1"/>
      <w:marLeft w:val="0"/>
      <w:marRight w:val="0"/>
      <w:marTop w:val="0"/>
      <w:marBottom w:val="0"/>
      <w:divBdr>
        <w:top w:val="none" w:sz="0" w:space="0" w:color="auto"/>
        <w:left w:val="none" w:sz="0" w:space="0" w:color="auto"/>
        <w:bottom w:val="none" w:sz="0" w:space="0" w:color="auto"/>
        <w:right w:val="none" w:sz="0" w:space="0" w:color="auto"/>
      </w:divBdr>
      <w:divsChild>
        <w:div w:id="105238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416682">
      <w:bodyDiv w:val="1"/>
      <w:marLeft w:val="0"/>
      <w:marRight w:val="0"/>
      <w:marTop w:val="0"/>
      <w:marBottom w:val="0"/>
      <w:divBdr>
        <w:top w:val="none" w:sz="0" w:space="0" w:color="auto"/>
        <w:left w:val="none" w:sz="0" w:space="0" w:color="auto"/>
        <w:bottom w:val="none" w:sz="0" w:space="0" w:color="auto"/>
        <w:right w:val="none" w:sz="0" w:space="0" w:color="auto"/>
      </w:divBdr>
      <w:divsChild>
        <w:div w:id="2074891985">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77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35862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49566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7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054889">
      <w:bodyDiv w:val="1"/>
      <w:marLeft w:val="0"/>
      <w:marRight w:val="0"/>
      <w:marTop w:val="0"/>
      <w:marBottom w:val="0"/>
      <w:divBdr>
        <w:top w:val="none" w:sz="0" w:space="0" w:color="auto"/>
        <w:left w:val="none" w:sz="0" w:space="0" w:color="auto"/>
        <w:bottom w:val="none" w:sz="0" w:space="0" w:color="auto"/>
        <w:right w:val="none" w:sz="0" w:space="0" w:color="auto"/>
      </w:divBdr>
      <w:divsChild>
        <w:div w:id="254632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29534327">
          <w:blockQuote w:val="1"/>
          <w:marLeft w:val="720"/>
          <w:marRight w:val="720"/>
          <w:marTop w:val="100"/>
          <w:marBottom w:val="100"/>
          <w:divBdr>
            <w:top w:val="none" w:sz="0" w:space="0" w:color="auto"/>
            <w:left w:val="none" w:sz="0" w:space="0" w:color="auto"/>
            <w:bottom w:val="none" w:sz="0" w:space="0" w:color="auto"/>
            <w:right w:val="none" w:sz="0" w:space="0" w:color="auto"/>
          </w:divBdr>
        </w:div>
        <w:div w:id="595408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277756">
          <w:blockQuote w:val="1"/>
          <w:marLeft w:val="720"/>
          <w:marRight w:val="720"/>
          <w:marTop w:val="100"/>
          <w:marBottom w:val="100"/>
          <w:divBdr>
            <w:top w:val="none" w:sz="0" w:space="0" w:color="auto"/>
            <w:left w:val="none" w:sz="0" w:space="0" w:color="auto"/>
            <w:bottom w:val="none" w:sz="0" w:space="0" w:color="auto"/>
            <w:right w:val="none" w:sz="0" w:space="0" w:color="auto"/>
          </w:divBdr>
        </w:div>
        <w:div w:id="959798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42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864779">
      <w:bodyDiv w:val="1"/>
      <w:marLeft w:val="0"/>
      <w:marRight w:val="0"/>
      <w:marTop w:val="0"/>
      <w:marBottom w:val="0"/>
      <w:divBdr>
        <w:top w:val="none" w:sz="0" w:space="0" w:color="auto"/>
        <w:left w:val="none" w:sz="0" w:space="0" w:color="auto"/>
        <w:bottom w:val="none" w:sz="0" w:space="0" w:color="auto"/>
        <w:right w:val="none" w:sz="0" w:space="0" w:color="auto"/>
      </w:divBdr>
      <w:divsChild>
        <w:div w:id="221410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8733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16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471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57493">
      <w:bodyDiv w:val="1"/>
      <w:marLeft w:val="0"/>
      <w:marRight w:val="0"/>
      <w:marTop w:val="0"/>
      <w:marBottom w:val="0"/>
      <w:divBdr>
        <w:top w:val="none" w:sz="0" w:space="0" w:color="auto"/>
        <w:left w:val="none" w:sz="0" w:space="0" w:color="auto"/>
        <w:bottom w:val="none" w:sz="0" w:space="0" w:color="auto"/>
        <w:right w:val="none" w:sz="0" w:space="0" w:color="auto"/>
      </w:divBdr>
      <w:divsChild>
        <w:div w:id="1029136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299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5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614691">
      <w:bodyDiv w:val="1"/>
      <w:marLeft w:val="0"/>
      <w:marRight w:val="0"/>
      <w:marTop w:val="0"/>
      <w:marBottom w:val="0"/>
      <w:divBdr>
        <w:top w:val="none" w:sz="0" w:space="0" w:color="auto"/>
        <w:left w:val="none" w:sz="0" w:space="0" w:color="auto"/>
        <w:bottom w:val="none" w:sz="0" w:space="0" w:color="auto"/>
        <w:right w:val="none" w:sz="0" w:space="0" w:color="auto"/>
      </w:divBdr>
    </w:div>
    <w:div w:id="1986660663">
      <w:bodyDiv w:val="1"/>
      <w:marLeft w:val="0"/>
      <w:marRight w:val="0"/>
      <w:marTop w:val="0"/>
      <w:marBottom w:val="0"/>
      <w:divBdr>
        <w:top w:val="none" w:sz="0" w:space="0" w:color="auto"/>
        <w:left w:val="none" w:sz="0" w:space="0" w:color="auto"/>
        <w:bottom w:val="none" w:sz="0" w:space="0" w:color="auto"/>
        <w:right w:val="none" w:sz="0" w:space="0" w:color="auto"/>
      </w:divBdr>
    </w:div>
    <w:div w:id="2066834872">
      <w:bodyDiv w:val="1"/>
      <w:marLeft w:val="0"/>
      <w:marRight w:val="0"/>
      <w:marTop w:val="0"/>
      <w:marBottom w:val="0"/>
      <w:divBdr>
        <w:top w:val="none" w:sz="0" w:space="0" w:color="auto"/>
        <w:left w:val="none" w:sz="0" w:space="0" w:color="auto"/>
        <w:bottom w:val="none" w:sz="0" w:space="0" w:color="auto"/>
        <w:right w:val="none" w:sz="0" w:space="0" w:color="auto"/>
      </w:divBdr>
      <w:divsChild>
        <w:div w:id="39879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067847">
          <w:blockQuote w:val="1"/>
          <w:marLeft w:val="720"/>
          <w:marRight w:val="720"/>
          <w:marTop w:val="100"/>
          <w:marBottom w:val="100"/>
          <w:divBdr>
            <w:top w:val="none" w:sz="0" w:space="0" w:color="auto"/>
            <w:left w:val="none" w:sz="0" w:space="0" w:color="auto"/>
            <w:bottom w:val="none" w:sz="0" w:space="0" w:color="auto"/>
            <w:right w:val="none" w:sz="0" w:space="0" w:color="auto"/>
          </w:divBdr>
        </w:div>
        <w:div w:id="74090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139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3037</Words>
  <Characters>17314</Characters>
  <Application>Microsoft Office Word</Application>
  <DocSecurity>0</DocSecurity>
  <Lines>144</Lines>
  <Paragraphs>40</Paragraphs>
  <ScaleCrop>false</ScaleCrop>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15</cp:revision>
  <dcterms:created xsi:type="dcterms:W3CDTF">2025-04-23T10:45:00Z</dcterms:created>
  <dcterms:modified xsi:type="dcterms:W3CDTF">2025-04-23T11:03:00Z</dcterms:modified>
</cp:coreProperties>
</file>