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0FBC" w14:textId="711EFDA7" w:rsidR="00696C0A" w:rsidRDefault="00915C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Lab </w:t>
      </w:r>
      <w:r w:rsidR="00696C0A">
        <w:rPr>
          <w:rFonts w:cstheme="minorHAnsi"/>
          <w:sz w:val="24"/>
          <w:szCs w:val="24"/>
        </w:rPr>
        <w:t>End-of-Life (</w:t>
      </w:r>
      <w:r>
        <w:rPr>
          <w:rFonts w:cstheme="minorHAnsi"/>
          <w:sz w:val="24"/>
          <w:szCs w:val="24"/>
        </w:rPr>
        <w:t>EOL</w:t>
      </w:r>
      <w:r w:rsidR="00696C0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="00696C0A">
        <w:rPr>
          <w:rFonts w:cstheme="minorHAnsi"/>
          <w:sz w:val="24"/>
          <w:szCs w:val="24"/>
        </w:rPr>
        <w:t>Planning</w:t>
      </w:r>
    </w:p>
    <w:p w14:paraId="1D4798F3" w14:textId="0F12FF8A" w:rsidR="007D7B32" w:rsidRDefault="00696C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this worksheet to complete an EOL Plan to support the solar water heating scenario.  The example shared in the screencast video is provided followed by a blank worksheet</w:t>
      </w:r>
      <w:r w:rsidR="00474C18">
        <w:rPr>
          <w:rFonts w:cstheme="minorHAnsi"/>
          <w:sz w:val="24"/>
          <w:szCs w:val="24"/>
        </w:rPr>
        <w:t>.</w:t>
      </w:r>
    </w:p>
    <w:p w14:paraId="09F40E09" w14:textId="50FB0930" w:rsidR="00474C18" w:rsidRPr="00474C18" w:rsidRDefault="00474C18">
      <w:pPr>
        <w:rPr>
          <w:rFonts w:cstheme="minorHAnsi"/>
          <w:b/>
          <w:bCs/>
          <w:sz w:val="24"/>
          <w:szCs w:val="24"/>
        </w:rPr>
      </w:pPr>
      <w:r w:rsidRPr="00474C18">
        <w:rPr>
          <w:rFonts w:cstheme="minorHAnsi"/>
          <w:b/>
          <w:bCs/>
          <w:sz w:val="24"/>
          <w:szCs w:val="24"/>
        </w:rPr>
        <w:t>EOL Plan Example</w:t>
      </w:r>
    </w:p>
    <w:tbl>
      <w:tblPr>
        <w:tblStyle w:val="TableGrid"/>
        <w:tblW w:w="10908" w:type="dxa"/>
        <w:tblInd w:w="-113" w:type="dxa"/>
        <w:tblLook w:val="04A0" w:firstRow="1" w:lastRow="0" w:firstColumn="1" w:lastColumn="0" w:noHBand="0" w:noVBand="1"/>
      </w:tblPr>
      <w:tblGrid>
        <w:gridCol w:w="2487"/>
        <w:gridCol w:w="8421"/>
      </w:tblGrid>
      <w:tr w:rsidR="007D7B32" w:rsidRPr="00915CA3" w14:paraId="2CCCFC0D" w14:textId="77777777" w:rsidTr="002A58CD">
        <w:tc>
          <w:tcPr>
            <w:tcW w:w="2487" w:type="dxa"/>
            <w:shd w:val="clear" w:color="auto" w:fill="DEEAF6" w:themeFill="accent5" w:themeFillTint="33"/>
          </w:tcPr>
          <w:p w14:paraId="18985898" w14:textId="77777777" w:rsidR="007D7B32" w:rsidRPr="00915CA3" w:rsidRDefault="007D7B32" w:rsidP="004C51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EOL Planning Category</w:t>
            </w:r>
          </w:p>
        </w:tc>
        <w:tc>
          <w:tcPr>
            <w:tcW w:w="8421" w:type="dxa"/>
            <w:shd w:val="clear" w:color="auto" w:fill="DEEAF6" w:themeFill="accent5" w:themeFillTint="33"/>
          </w:tcPr>
          <w:p w14:paraId="278B79D1" w14:textId="06E5DF99" w:rsidR="007D7B32" w:rsidRPr="00915CA3" w:rsidRDefault="00AB37E3" w:rsidP="004C51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3D Color Printer 402B </w:t>
            </w:r>
            <w:r w:rsidR="00727A50" w:rsidRPr="00915CA3">
              <w:rPr>
                <w:rFonts w:cstheme="minorHAnsi"/>
                <w:sz w:val="24"/>
                <w:szCs w:val="24"/>
              </w:rPr>
              <w:t>End-of-Life (EOL) Plan</w:t>
            </w:r>
          </w:p>
        </w:tc>
      </w:tr>
      <w:tr w:rsidR="007D7B32" w:rsidRPr="00915CA3" w14:paraId="70CF2A4D" w14:textId="77777777" w:rsidTr="002A58CD">
        <w:tc>
          <w:tcPr>
            <w:tcW w:w="2487" w:type="dxa"/>
          </w:tcPr>
          <w:p w14:paraId="4EEE503E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Product Identification</w:t>
            </w:r>
          </w:p>
        </w:tc>
        <w:tc>
          <w:tcPr>
            <w:tcW w:w="8421" w:type="dxa"/>
          </w:tcPr>
          <w:p w14:paraId="27894C57" w14:textId="30AFDC6C" w:rsidR="007D7B32" w:rsidRPr="00915CA3" w:rsidRDefault="00E13ABE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Goal: Effectively retire 3D C</w:t>
            </w:r>
            <w:r w:rsidR="00B01BB3" w:rsidRPr="00915CA3">
              <w:rPr>
                <w:rFonts w:cstheme="minorHAnsi"/>
                <w:sz w:val="24"/>
                <w:szCs w:val="24"/>
              </w:rPr>
              <w:t>olor Printer Model 402B</w:t>
            </w:r>
          </w:p>
          <w:p w14:paraId="669EAFE7" w14:textId="744EE4A8" w:rsidR="007D7B32" w:rsidRPr="00915CA3" w:rsidRDefault="00E775C7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Replaced by new </w:t>
            </w:r>
            <w:r w:rsidR="0016570E" w:rsidRPr="00915CA3">
              <w:rPr>
                <w:rFonts w:cstheme="minorHAnsi"/>
                <w:sz w:val="24"/>
                <w:szCs w:val="24"/>
              </w:rPr>
              <w:t xml:space="preserve">Always Ready 3D Color Commercial Printer </w:t>
            </w:r>
            <w:r w:rsidR="0068509B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="00A04219" w:rsidRPr="00915CA3">
              <w:rPr>
                <w:rFonts w:cstheme="minorHAnsi"/>
                <w:sz w:val="24"/>
                <w:szCs w:val="24"/>
              </w:rPr>
              <w:t>111A</w:t>
            </w:r>
          </w:p>
        </w:tc>
      </w:tr>
      <w:tr w:rsidR="007D7B32" w:rsidRPr="00915CA3" w14:paraId="44B8BD78" w14:textId="77777777" w:rsidTr="002A58CD">
        <w:tc>
          <w:tcPr>
            <w:tcW w:w="2487" w:type="dxa"/>
          </w:tcPr>
          <w:p w14:paraId="5696AFB3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Rationale</w:t>
            </w:r>
          </w:p>
        </w:tc>
        <w:tc>
          <w:tcPr>
            <w:tcW w:w="8421" w:type="dxa"/>
          </w:tcPr>
          <w:p w14:paraId="6DDF5D3C" w14:textId="0395E9CA" w:rsidR="007D7B32" w:rsidRPr="00915CA3" w:rsidRDefault="00E13ABE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Model 111A</w:t>
            </w:r>
            <w:r w:rsidR="00F668A4" w:rsidRPr="00915CA3">
              <w:rPr>
                <w:rFonts w:cstheme="minorHAnsi"/>
                <w:sz w:val="24"/>
                <w:szCs w:val="24"/>
              </w:rPr>
              <w:t xml:space="preserve"> </w:t>
            </w:r>
            <w:r w:rsidR="00A04219" w:rsidRPr="00915CA3">
              <w:rPr>
                <w:rFonts w:cstheme="minorHAnsi"/>
                <w:sz w:val="24"/>
                <w:szCs w:val="24"/>
              </w:rPr>
              <w:t>launch is scheduled this FY</w:t>
            </w:r>
          </w:p>
          <w:p w14:paraId="22D84607" w14:textId="03E6C334" w:rsidR="00A04219" w:rsidRPr="00915CA3" w:rsidRDefault="00E13ABE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Model 111A</w:t>
            </w:r>
            <w:r w:rsidR="00E62B2E" w:rsidRPr="00915CA3">
              <w:rPr>
                <w:rFonts w:cstheme="minorHAnsi"/>
                <w:sz w:val="24"/>
                <w:szCs w:val="24"/>
              </w:rPr>
              <w:t xml:space="preserve"> has greater functionality and profit margin</w:t>
            </w:r>
          </w:p>
          <w:p w14:paraId="442F2DBC" w14:textId="4B7AFE12" w:rsidR="00A303B1" w:rsidRPr="00915CA3" w:rsidRDefault="00A303B1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Model 402B sales are down by 50% in the past year</w:t>
            </w:r>
            <w:r w:rsidR="009E34EF" w:rsidRPr="00915CA3">
              <w:rPr>
                <w:rFonts w:cstheme="minorHAnsi"/>
                <w:sz w:val="24"/>
                <w:szCs w:val="24"/>
              </w:rPr>
              <w:t xml:space="preserve">.  Compatible </w:t>
            </w:r>
            <w:r w:rsidR="00B01746" w:rsidRPr="00915CA3">
              <w:rPr>
                <w:rFonts w:cstheme="minorHAnsi"/>
                <w:sz w:val="24"/>
                <w:szCs w:val="24"/>
              </w:rPr>
              <w:t>competitor models offer more features at a reduced cost</w:t>
            </w:r>
          </w:p>
          <w:p w14:paraId="2D08C6A0" w14:textId="542863C1" w:rsidR="007D7B32" w:rsidRPr="00915CA3" w:rsidRDefault="00B172E2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Model 402B r</w:t>
            </w:r>
            <w:r w:rsidR="00B01746" w:rsidRPr="00915CA3">
              <w:rPr>
                <w:rFonts w:cstheme="minorHAnsi"/>
                <w:sz w:val="24"/>
                <w:szCs w:val="24"/>
              </w:rPr>
              <w:t xml:space="preserve">etirement process will begin </w:t>
            </w:r>
            <w:r w:rsidR="00F6537F" w:rsidRPr="00915CA3">
              <w:rPr>
                <w:rFonts w:cstheme="minorHAnsi"/>
                <w:sz w:val="24"/>
                <w:szCs w:val="24"/>
              </w:rPr>
              <w:t>in 20xx Q3 and span a two-year period through 20xx Q3</w:t>
            </w:r>
          </w:p>
        </w:tc>
      </w:tr>
      <w:tr w:rsidR="007D7B32" w:rsidRPr="00915CA3" w14:paraId="65E57014" w14:textId="77777777" w:rsidTr="002A58CD">
        <w:tc>
          <w:tcPr>
            <w:tcW w:w="2487" w:type="dxa"/>
          </w:tcPr>
          <w:p w14:paraId="7E497A29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Retirement Strategy</w:t>
            </w:r>
          </w:p>
        </w:tc>
        <w:tc>
          <w:tcPr>
            <w:tcW w:w="8421" w:type="dxa"/>
          </w:tcPr>
          <w:p w14:paraId="33DEF02D" w14:textId="1E93C439" w:rsidR="007D7B32" w:rsidRPr="00915CA3" w:rsidRDefault="00B172E2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Model</w:t>
            </w:r>
            <w:r w:rsidR="00B06985" w:rsidRPr="00915CA3">
              <w:rPr>
                <w:rFonts w:cstheme="minorHAnsi"/>
                <w:sz w:val="24"/>
                <w:szCs w:val="24"/>
              </w:rPr>
              <w:t xml:space="preserve"> </w:t>
            </w:r>
            <w:r w:rsidR="00B76D72" w:rsidRPr="00915CA3">
              <w:rPr>
                <w:rFonts w:cstheme="minorHAnsi"/>
                <w:sz w:val="24"/>
                <w:szCs w:val="24"/>
              </w:rPr>
              <w:t xml:space="preserve">111A is a spin-off of the </w:t>
            </w:r>
            <w:r w:rsidR="007B0374" w:rsidRPr="00915CA3">
              <w:rPr>
                <w:rFonts w:cstheme="minorHAnsi"/>
                <w:sz w:val="24"/>
                <w:szCs w:val="24"/>
              </w:rPr>
              <w:t>402B</w:t>
            </w:r>
            <w:r w:rsidR="00B76D72" w:rsidRPr="00915CA3">
              <w:rPr>
                <w:rFonts w:cstheme="minorHAnsi"/>
                <w:sz w:val="24"/>
                <w:szCs w:val="24"/>
              </w:rPr>
              <w:t xml:space="preserve"> </w:t>
            </w:r>
            <w:r w:rsidRPr="00915CA3">
              <w:rPr>
                <w:rFonts w:cstheme="minorHAnsi"/>
                <w:sz w:val="24"/>
                <w:szCs w:val="24"/>
              </w:rPr>
              <w:t>M</w:t>
            </w:r>
            <w:r w:rsidR="00B76D72" w:rsidRPr="00915CA3">
              <w:rPr>
                <w:rFonts w:cstheme="minorHAnsi"/>
                <w:sz w:val="24"/>
                <w:szCs w:val="24"/>
              </w:rPr>
              <w:t>odel</w:t>
            </w:r>
          </w:p>
          <w:p w14:paraId="32043156" w14:textId="3F50ECA8" w:rsidR="00563CAD" w:rsidRPr="00915CA3" w:rsidRDefault="00B65F36" w:rsidP="00563CAD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Technology </w:t>
            </w:r>
            <w:r w:rsidR="007B0374" w:rsidRPr="00915CA3">
              <w:rPr>
                <w:rFonts w:cstheme="minorHAnsi"/>
                <w:sz w:val="24"/>
                <w:szCs w:val="24"/>
              </w:rPr>
              <w:t xml:space="preserve">developed to support </w:t>
            </w:r>
            <w:r w:rsidR="00B172E2" w:rsidRPr="00915CA3">
              <w:rPr>
                <w:rFonts w:cstheme="minorHAnsi"/>
                <w:sz w:val="24"/>
                <w:szCs w:val="24"/>
              </w:rPr>
              <w:t>M</w:t>
            </w:r>
            <w:r w:rsidR="007B0374" w:rsidRPr="00915CA3">
              <w:rPr>
                <w:rFonts w:cstheme="minorHAnsi"/>
                <w:sz w:val="24"/>
                <w:szCs w:val="24"/>
              </w:rPr>
              <w:t xml:space="preserve">odel 402B development will be improved and modified to develop the </w:t>
            </w:r>
            <w:r w:rsidR="00563CAD" w:rsidRPr="00915CA3">
              <w:rPr>
                <w:rFonts w:cstheme="minorHAnsi"/>
                <w:sz w:val="24"/>
                <w:szCs w:val="24"/>
              </w:rPr>
              <w:t>111</w:t>
            </w:r>
            <w:r w:rsidR="00B172E2" w:rsidRPr="00915CA3">
              <w:rPr>
                <w:rFonts w:cstheme="minorHAnsi"/>
                <w:sz w:val="24"/>
                <w:szCs w:val="24"/>
              </w:rPr>
              <w:t>A</w:t>
            </w:r>
            <w:r w:rsidR="00563CAD" w:rsidRPr="00915CA3">
              <w:rPr>
                <w:rFonts w:cstheme="minorHAnsi"/>
                <w:sz w:val="24"/>
                <w:szCs w:val="24"/>
              </w:rPr>
              <w:t xml:space="preserve"> </w:t>
            </w:r>
            <w:r w:rsidR="00B172E2" w:rsidRPr="00915CA3">
              <w:rPr>
                <w:rFonts w:cstheme="minorHAnsi"/>
                <w:sz w:val="24"/>
                <w:szCs w:val="24"/>
              </w:rPr>
              <w:t>M</w:t>
            </w:r>
            <w:r w:rsidR="00563CAD" w:rsidRPr="00915CA3">
              <w:rPr>
                <w:rFonts w:cstheme="minorHAnsi"/>
                <w:sz w:val="24"/>
                <w:szCs w:val="24"/>
              </w:rPr>
              <w:t>odel</w:t>
            </w:r>
          </w:p>
        </w:tc>
      </w:tr>
      <w:tr w:rsidR="007D7B32" w:rsidRPr="00915CA3" w14:paraId="74648FCC" w14:textId="77777777" w:rsidTr="002A58CD">
        <w:tc>
          <w:tcPr>
            <w:tcW w:w="2487" w:type="dxa"/>
          </w:tcPr>
          <w:p w14:paraId="2E09A62E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Proposed Mitigation Plan</w:t>
            </w:r>
          </w:p>
        </w:tc>
        <w:tc>
          <w:tcPr>
            <w:tcW w:w="8421" w:type="dxa"/>
          </w:tcPr>
          <w:p w14:paraId="17889474" w14:textId="57DF7336" w:rsidR="007D7B32" w:rsidRPr="00915CA3" w:rsidRDefault="00563CAD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Announce </w:t>
            </w:r>
            <w:r w:rsidR="00B172E2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="00EE6D38" w:rsidRPr="00915CA3">
              <w:rPr>
                <w:rFonts w:cstheme="minorHAnsi"/>
                <w:sz w:val="24"/>
                <w:szCs w:val="24"/>
              </w:rPr>
              <w:t>402B retirement in 20xx Q3</w:t>
            </w:r>
          </w:p>
          <w:p w14:paraId="5214F642" w14:textId="77777777" w:rsidR="00EE6D38" w:rsidRPr="00915CA3" w:rsidRDefault="00EE6D38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Close out all current leases and ensure all warranties are </w:t>
            </w:r>
            <w:r w:rsidR="00112BB1" w:rsidRPr="00915CA3">
              <w:rPr>
                <w:rFonts w:cstheme="minorHAnsi"/>
                <w:sz w:val="24"/>
                <w:szCs w:val="24"/>
              </w:rPr>
              <w:t>expired</w:t>
            </w:r>
          </w:p>
          <w:p w14:paraId="022BCFAC" w14:textId="1BA9AC1A" w:rsidR="00112BB1" w:rsidRPr="00915CA3" w:rsidRDefault="00112BB1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Contact all known current users of the 402B </w:t>
            </w:r>
            <w:r w:rsidR="00703708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Pr="00915CA3">
              <w:rPr>
                <w:rFonts w:cstheme="minorHAnsi"/>
                <w:sz w:val="24"/>
                <w:szCs w:val="24"/>
              </w:rPr>
              <w:t>and recommend replacement</w:t>
            </w:r>
            <w:r w:rsidR="00065DC1" w:rsidRPr="00915CA3">
              <w:rPr>
                <w:rFonts w:cstheme="minorHAnsi"/>
                <w:sz w:val="24"/>
                <w:szCs w:val="24"/>
              </w:rPr>
              <w:t xml:space="preserve"> with incentives</w:t>
            </w:r>
          </w:p>
          <w:p w14:paraId="7A679FA6" w14:textId="2658F324" w:rsidR="00065DC1" w:rsidRPr="00915CA3" w:rsidRDefault="00065DC1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Update corporate website with </w:t>
            </w:r>
            <w:r w:rsidR="001B7343" w:rsidRPr="00915CA3">
              <w:rPr>
                <w:rFonts w:cstheme="minorHAnsi"/>
                <w:sz w:val="24"/>
                <w:szCs w:val="24"/>
              </w:rPr>
              <w:t>a video announcing product retirement, replacement options, and Frequently Asked Questions (FAQ)</w:t>
            </w:r>
          </w:p>
        </w:tc>
      </w:tr>
      <w:tr w:rsidR="007D7B32" w:rsidRPr="00915CA3" w14:paraId="34A477AF" w14:textId="77777777" w:rsidTr="002A58CD">
        <w:tc>
          <w:tcPr>
            <w:tcW w:w="2487" w:type="dxa"/>
          </w:tcPr>
          <w:p w14:paraId="50ED85E9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Communications Planning</w:t>
            </w:r>
          </w:p>
        </w:tc>
        <w:tc>
          <w:tcPr>
            <w:tcW w:w="8421" w:type="dxa"/>
          </w:tcPr>
          <w:p w14:paraId="28C206DA" w14:textId="3F6ABB20" w:rsidR="007D7B32" w:rsidRPr="00915CA3" w:rsidRDefault="001B7343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Update corporate website</w:t>
            </w:r>
            <w:r w:rsidR="002D5194" w:rsidRPr="00915CA3">
              <w:rPr>
                <w:rFonts w:cstheme="minorHAnsi"/>
                <w:sz w:val="24"/>
                <w:szCs w:val="24"/>
              </w:rPr>
              <w:t xml:space="preserve"> with support contacts and </w:t>
            </w:r>
            <w:r w:rsidR="00FF3080" w:rsidRPr="00915CA3">
              <w:rPr>
                <w:rFonts w:cstheme="minorHAnsi"/>
                <w:sz w:val="24"/>
                <w:szCs w:val="24"/>
              </w:rPr>
              <w:t>FAQ</w:t>
            </w:r>
          </w:p>
          <w:p w14:paraId="0D9E8E0B" w14:textId="2EE119CE" w:rsidR="001B7343" w:rsidRPr="00915CA3" w:rsidRDefault="001B7343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Contact all known </w:t>
            </w:r>
            <w:r w:rsidR="0068509B" w:rsidRPr="00915CA3">
              <w:rPr>
                <w:rFonts w:cstheme="minorHAnsi"/>
                <w:sz w:val="24"/>
                <w:szCs w:val="24"/>
              </w:rPr>
              <w:t xml:space="preserve">Model 402B </w:t>
            </w:r>
            <w:r w:rsidRPr="00915CA3">
              <w:rPr>
                <w:rFonts w:cstheme="minorHAnsi"/>
                <w:sz w:val="24"/>
                <w:szCs w:val="24"/>
              </w:rPr>
              <w:t>users</w:t>
            </w:r>
            <w:r w:rsidR="003D686F" w:rsidRPr="00915CA3">
              <w:rPr>
                <w:rFonts w:cstheme="minorHAnsi"/>
                <w:sz w:val="24"/>
                <w:szCs w:val="24"/>
              </w:rPr>
              <w:t xml:space="preserve"> via </w:t>
            </w:r>
            <w:r w:rsidR="002D5194" w:rsidRPr="00915CA3">
              <w:rPr>
                <w:rFonts w:cstheme="minorHAnsi"/>
                <w:sz w:val="24"/>
                <w:szCs w:val="24"/>
              </w:rPr>
              <w:t>mail and email</w:t>
            </w:r>
          </w:p>
          <w:p w14:paraId="43371EC6" w14:textId="20273DA0" w:rsidR="004746EB" w:rsidRPr="00915CA3" w:rsidRDefault="004746EB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Equip support personnel with retirement information to provide to customers</w:t>
            </w:r>
          </w:p>
        </w:tc>
      </w:tr>
      <w:tr w:rsidR="007D7B32" w:rsidRPr="00915CA3" w14:paraId="53780A1F" w14:textId="77777777" w:rsidTr="002A58CD">
        <w:tc>
          <w:tcPr>
            <w:tcW w:w="2487" w:type="dxa"/>
          </w:tcPr>
          <w:p w14:paraId="249041AD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Internal Impact</w:t>
            </w:r>
          </w:p>
        </w:tc>
        <w:tc>
          <w:tcPr>
            <w:tcW w:w="8421" w:type="dxa"/>
          </w:tcPr>
          <w:p w14:paraId="4D34602A" w14:textId="06D8D639" w:rsidR="007D7B32" w:rsidRPr="00915CA3" w:rsidRDefault="007D7B32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Manufacturing and operations </w:t>
            </w:r>
            <w:r w:rsidR="004746EB" w:rsidRPr="00915CA3">
              <w:rPr>
                <w:rFonts w:cstheme="minorHAnsi"/>
                <w:sz w:val="24"/>
                <w:szCs w:val="24"/>
              </w:rPr>
              <w:t>cease</w:t>
            </w:r>
            <w:r w:rsidR="00780094" w:rsidRPr="00915CA3">
              <w:rPr>
                <w:rFonts w:cstheme="minorHAnsi"/>
                <w:sz w:val="24"/>
                <w:szCs w:val="24"/>
              </w:rPr>
              <w:t>d</w:t>
            </w:r>
            <w:r w:rsidR="004746EB" w:rsidRPr="00915CA3">
              <w:rPr>
                <w:rFonts w:cstheme="minorHAnsi"/>
                <w:sz w:val="24"/>
                <w:szCs w:val="24"/>
              </w:rPr>
              <w:t xml:space="preserve"> production of the</w:t>
            </w:r>
            <w:r w:rsidR="00780094" w:rsidRPr="00915CA3">
              <w:rPr>
                <w:rFonts w:cstheme="minorHAnsi"/>
                <w:sz w:val="24"/>
                <w:szCs w:val="24"/>
              </w:rPr>
              <w:t xml:space="preserve"> </w:t>
            </w:r>
            <w:r w:rsidR="00FF3080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="00780094" w:rsidRPr="00915CA3">
              <w:rPr>
                <w:rFonts w:cstheme="minorHAnsi"/>
                <w:sz w:val="24"/>
                <w:szCs w:val="24"/>
              </w:rPr>
              <w:t>402B 18</w:t>
            </w:r>
            <w:r w:rsidR="003B36CC" w:rsidRPr="00915CA3">
              <w:rPr>
                <w:rFonts w:cstheme="minorHAnsi"/>
                <w:sz w:val="24"/>
                <w:szCs w:val="24"/>
              </w:rPr>
              <w:t>-</w:t>
            </w:r>
            <w:r w:rsidR="00780094" w:rsidRPr="00915CA3">
              <w:rPr>
                <w:rFonts w:cstheme="minorHAnsi"/>
                <w:sz w:val="24"/>
                <w:szCs w:val="24"/>
              </w:rPr>
              <w:t>months prior</w:t>
            </w:r>
          </w:p>
          <w:p w14:paraId="6D5A0EAF" w14:textId="64259CEF" w:rsidR="007D7B32" w:rsidRPr="00915CA3" w:rsidRDefault="007D7B32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Customer support </w:t>
            </w:r>
            <w:r w:rsidR="00780094" w:rsidRPr="00915CA3">
              <w:rPr>
                <w:rFonts w:cstheme="minorHAnsi"/>
                <w:sz w:val="24"/>
                <w:szCs w:val="24"/>
              </w:rPr>
              <w:t xml:space="preserve">will be provided with detailed information to share with current </w:t>
            </w:r>
            <w:r w:rsidR="00FF3080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="00780094" w:rsidRPr="00915CA3">
              <w:rPr>
                <w:rFonts w:cstheme="minorHAnsi"/>
                <w:sz w:val="24"/>
                <w:szCs w:val="24"/>
              </w:rPr>
              <w:t>402B customers</w:t>
            </w:r>
          </w:p>
          <w:p w14:paraId="32F25134" w14:textId="6E07D02C" w:rsidR="007D7B32" w:rsidRPr="00915CA3" w:rsidRDefault="007D7B32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Sales </w:t>
            </w:r>
            <w:r w:rsidR="001B4616" w:rsidRPr="00915CA3">
              <w:rPr>
                <w:rFonts w:cstheme="minorHAnsi"/>
                <w:sz w:val="24"/>
                <w:szCs w:val="24"/>
              </w:rPr>
              <w:t xml:space="preserve">of the </w:t>
            </w:r>
            <w:r w:rsidR="00FF3080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="001B4616" w:rsidRPr="00915CA3">
              <w:rPr>
                <w:rFonts w:cstheme="minorHAnsi"/>
                <w:sz w:val="24"/>
                <w:szCs w:val="24"/>
              </w:rPr>
              <w:t xml:space="preserve">402B are discontinued immediately. Support will be provided for Model </w:t>
            </w:r>
            <w:r w:rsidR="007F5215" w:rsidRPr="00915CA3">
              <w:rPr>
                <w:rFonts w:cstheme="minorHAnsi"/>
                <w:sz w:val="24"/>
                <w:szCs w:val="24"/>
              </w:rPr>
              <w:t>402B for a period of two-years after the Model 111</w:t>
            </w:r>
            <w:r w:rsidR="00CF6018" w:rsidRPr="00915CA3">
              <w:rPr>
                <w:rFonts w:cstheme="minorHAnsi"/>
                <w:sz w:val="24"/>
                <w:szCs w:val="24"/>
              </w:rPr>
              <w:t>A launch</w:t>
            </w:r>
          </w:p>
          <w:p w14:paraId="52B3B6C8" w14:textId="3763A621" w:rsidR="007D7B32" w:rsidRPr="00915CA3" w:rsidRDefault="007D7B32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Legal and regulatory considerations </w:t>
            </w:r>
            <w:r w:rsidR="00771CAA" w:rsidRPr="00915CA3">
              <w:rPr>
                <w:rFonts w:cstheme="minorHAnsi"/>
                <w:sz w:val="24"/>
                <w:szCs w:val="24"/>
              </w:rPr>
              <w:t>were</w:t>
            </w:r>
            <w:r w:rsidRPr="00915CA3">
              <w:rPr>
                <w:rFonts w:cstheme="minorHAnsi"/>
                <w:sz w:val="24"/>
                <w:szCs w:val="24"/>
              </w:rPr>
              <w:t xml:space="preserve"> addressed</w:t>
            </w:r>
            <w:r w:rsidR="00CF6018" w:rsidRPr="00915CA3">
              <w:rPr>
                <w:rFonts w:cstheme="minorHAnsi"/>
                <w:sz w:val="24"/>
                <w:szCs w:val="24"/>
              </w:rPr>
              <w:t xml:space="preserve"> and sign</w:t>
            </w:r>
            <w:r w:rsidR="008649C6" w:rsidRPr="00915CA3">
              <w:rPr>
                <w:rFonts w:cstheme="minorHAnsi"/>
                <w:sz w:val="24"/>
                <w:szCs w:val="24"/>
              </w:rPr>
              <w:t>-</w:t>
            </w:r>
            <w:r w:rsidR="00CF6018" w:rsidRPr="00915CA3">
              <w:rPr>
                <w:rFonts w:cstheme="minorHAnsi"/>
                <w:sz w:val="24"/>
                <w:szCs w:val="24"/>
              </w:rPr>
              <w:t>off was attained from legal</w:t>
            </w:r>
          </w:p>
        </w:tc>
      </w:tr>
    </w:tbl>
    <w:p w14:paraId="5589A7E3" w14:textId="77777777" w:rsidR="006D0CE7" w:rsidRPr="00915CA3" w:rsidRDefault="006D0CE7">
      <w:pPr>
        <w:rPr>
          <w:rFonts w:cstheme="minorHAnsi"/>
          <w:sz w:val="24"/>
          <w:szCs w:val="24"/>
        </w:rPr>
      </w:pPr>
      <w:r w:rsidRPr="00915CA3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10908" w:type="dxa"/>
        <w:tblInd w:w="-113" w:type="dxa"/>
        <w:tblLook w:val="04A0" w:firstRow="1" w:lastRow="0" w:firstColumn="1" w:lastColumn="0" w:noHBand="0" w:noVBand="1"/>
      </w:tblPr>
      <w:tblGrid>
        <w:gridCol w:w="2487"/>
        <w:gridCol w:w="8421"/>
      </w:tblGrid>
      <w:tr w:rsidR="007D7B32" w:rsidRPr="00915CA3" w14:paraId="19427795" w14:textId="77777777" w:rsidTr="002A58CD">
        <w:tc>
          <w:tcPr>
            <w:tcW w:w="2487" w:type="dxa"/>
          </w:tcPr>
          <w:p w14:paraId="3F291D94" w14:textId="0DA03122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lastRenderedPageBreak/>
              <w:t>External Impact</w:t>
            </w:r>
          </w:p>
        </w:tc>
        <w:tc>
          <w:tcPr>
            <w:tcW w:w="8421" w:type="dxa"/>
          </w:tcPr>
          <w:p w14:paraId="5758ED6A" w14:textId="77777777" w:rsidR="007D7B32" w:rsidRPr="00915CA3" w:rsidRDefault="00771CAA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Existing Model </w:t>
            </w:r>
            <w:r w:rsidR="008A03CD" w:rsidRPr="00915CA3">
              <w:rPr>
                <w:rFonts w:cstheme="minorHAnsi"/>
                <w:sz w:val="24"/>
                <w:szCs w:val="24"/>
              </w:rPr>
              <w:t>402B customer issues will be managed through Customer Support</w:t>
            </w:r>
          </w:p>
          <w:p w14:paraId="644ECCA8" w14:textId="77777777" w:rsidR="00D512F7" w:rsidRPr="00915CA3" w:rsidRDefault="00D512F7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Incentive will be offered over a two-year period to migrate from the 402B to the 111A</w:t>
            </w:r>
          </w:p>
          <w:p w14:paraId="01D446F6" w14:textId="42F9737D" w:rsidR="009833F9" w:rsidRPr="00915CA3" w:rsidRDefault="009833F9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Minimal support for the 402B will be provided after the </w:t>
            </w:r>
            <w:r w:rsidR="00BD4B03" w:rsidRPr="00915CA3">
              <w:rPr>
                <w:rFonts w:cstheme="minorHAnsi"/>
                <w:sz w:val="24"/>
                <w:szCs w:val="24"/>
              </w:rPr>
              <w:t>two-y</w:t>
            </w:r>
            <w:r w:rsidRPr="00915CA3">
              <w:rPr>
                <w:rFonts w:cstheme="minorHAnsi"/>
                <w:sz w:val="24"/>
                <w:szCs w:val="24"/>
              </w:rPr>
              <w:t>ear retirement period</w:t>
            </w:r>
            <w:r w:rsidR="003C4DF9" w:rsidRPr="00915CA3">
              <w:rPr>
                <w:rFonts w:cstheme="minorHAnsi"/>
                <w:sz w:val="24"/>
                <w:szCs w:val="24"/>
              </w:rPr>
              <w:t xml:space="preserve">. Exception is for </w:t>
            </w:r>
            <w:r w:rsidR="008D30AC" w:rsidRPr="00915CA3">
              <w:rPr>
                <w:rFonts w:cstheme="minorHAnsi"/>
                <w:sz w:val="24"/>
                <w:szCs w:val="24"/>
              </w:rPr>
              <w:t>select customers on an as needed basis</w:t>
            </w:r>
          </w:p>
          <w:p w14:paraId="40084B6D" w14:textId="504BF6A5" w:rsidR="008D30AC" w:rsidRPr="00915CA3" w:rsidRDefault="008D30AC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Operations will use existing </w:t>
            </w:r>
            <w:r w:rsidR="008649C6" w:rsidRPr="00915CA3">
              <w:rPr>
                <w:rFonts w:cstheme="minorHAnsi"/>
                <w:sz w:val="24"/>
                <w:szCs w:val="24"/>
              </w:rPr>
              <w:t xml:space="preserve">Model 402B </w:t>
            </w:r>
            <w:r w:rsidRPr="00915CA3">
              <w:rPr>
                <w:rFonts w:cstheme="minorHAnsi"/>
                <w:sz w:val="24"/>
                <w:szCs w:val="24"/>
              </w:rPr>
              <w:t>parts and inventory to support external customers as long as supplies last</w:t>
            </w:r>
          </w:p>
        </w:tc>
      </w:tr>
      <w:tr w:rsidR="007D7B32" w:rsidRPr="00915CA3" w14:paraId="28A62B28" w14:textId="77777777" w:rsidTr="002A58CD">
        <w:tc>
          <w:tcPr>
            <w:tcW w:w="2487" w:type="dxa"/>
          </w:tcPr>
          <w:p w14:paraId="25F24095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Cost Analysis</w:t>
            </w:r>
          </w:p>
        </w:tc>
        <w:tc>
          <w:tcPr>
            <w:tcW w:w="8421" w:type="dxa"/>
          </w:tcPr>
          <w:p w14:paraId="2B262D63" w14:textId="77777777" w:rsidR="007D7B32" w:rsidRPr="00915CA3" w:rsidRDefault="006D0CE7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402B retirement costs will be approximately $</w:t>
            </w:r>
            <w:r w:rsidR="00C4464E" w:rsidRPr="00915CA3">
              <w:rPr>
                <w:rFonts w:cstheme="minorHAnsi"/>
                <w:sz w:val="24"/>
                <w:szCs w:val="24"/>
              </w:rPr>
              <w:t>75,000</w:t>
            </w:r>
          </w:p>
          <w:p w14:paraId="27797F6C" w14:textId="1260601A" w:rsidR="00C4464E" w:rsidRPr="00915CA3" w:rsidRDefault="00C4464E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These costs will be offset by reduced support </w:t>
            </w:r>
            <w:r w:rsidR="000B0045" w:rsidRPr="00915CA3">
              <w:rPr>
                <w:rFonts w:cstheme="minorHAnsi"/>
                <w:sz w:val="24"/>
                <w:szCs w:val="24"/>
              </w:rPr>
              <w:t xml:space="preserve">requirements </w:t>
            </w:r>
            <w:r w:rsidRPr="00915CA3">
              <w:rPr>
                <w:rFonts w:cstheme="minorHAnsi"/>
                <w:sz w:val="24"/>
                <w:szCs w:val="24"/>
              </w:rPr>
              <w:t>in Manufacturing</w:t>
            </w:r>
            <w:r w:rsidR="000B0045" w:rsidRPr="00915CA3">
              <w:rPr>
                <w:rFonts w:cstheme="minorHAnsi"/>
                <w:sz w:val="24"/>
                <w:szCs w:val="24"/>
              </w:rPr>
              <w:t xml:space="preserve">, </w:t>
            </w:r>
            <w:r w:rsidRPr="00915CA3">
              <w:rPr>
                <w:rFonts w:cstheme="minorHAnsi"/>
                <w:sz w:val="24"/>
                <w:szCs w:val="24"/>
              </w:rPr>
              <w:t>Operations</w:t>
            </w:r>
            <w:r w:rsidR="00BF4F2B" w:rsidRPr="00915CA3">
              <w:rPr>
                <w:rFonts w:cstheme="minorHAnsi"/>
                <w:sz w:val="24"/>
                <w:szCs w:val="24"/>
              </w:rPr>
              <w:t xml:space="preserve"> and Sales</w:t>
            </w:r>
          </w:p>
          <w:p w14:paraId="0E3F5210" w14:textId="7648D645" w:rsidR="00F61584" w:rsidRPr="00915CA3" w:rsidRDefault="00F61584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The Model 111A warranty support costs </w:t>
            </w:r>
            <w:r w:rsidR="00AC1FE2" w:rsidRPr="00915CA3">
              <w:rPr>
                <w:rFonts w:cstheme="minorHAnsi"/>
                <w:sz w:val="24"/>
                <w:szCs w:val="24"/>
              </w:rPr>
              <w:t>are estimated to be 30% less than those for the Model 402B</w:t>
            </w:r>
          </w:p>
          <w:p w14:paraId="136F1C87" w14:textId="4E037914" w:rsidR="000E7973" w:rsidRPr="00915CA3" w:rsidRDefault="00A25EBD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402B r</w:t>
            </w:r>
            <w:r w:rsidR="000E7973" w:rsidRPr="00915CA3">
              <w:rPr>
                <w:rFonts w:cstheme="minorHAnsi"/>
                <w:sz w:val="24"/>
                <w:szCs w:val="24"/>
              </w:rPr>
              <w:t>etirement was approved by the Operations Director</w:t>
            </w:r>
          </w:p>
        </w:tc>
      </w:tr>
      <w:tr w:rsidR="007D7B32" w:rsidRPr="00915CA3" w14:paraId="6F363C32" w14:textId="77777777" w:rsidTr="002A58CD">
        <w:tc>
          <w:tcPr>
            <w:tcW w:w="2487" w:type="dxa"/>
          </w:tcPr>
          <w:p w14:paraId="09D25548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Scheduling</w:t>
            </w:r>
          </w:p>
        </w:tc>
        <w:tc>
          <w:tcPr>
            <w:tcW w:w="8421" w:type="dxa"/>
          </w:tcPr>
          <w:p w14:paraId="5FAFFC99" w14:textId="2C19BC9B" w:rsidR="007D7B32" w:rsidRPr="00915CA3" w:rsidRDefault="0056764D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Milestone 1: </w:t>
            </w:r>
            <w:r w:rsidR="00EE2DD0" w:rsidRPr="00915CA3">
              <w:rPr>
                <w:rFonts w:cstheme="minorHAnsi"/>
                <w:sz w:val="24"/>
                <w:szCs w:val="24"/>
              </w:rPr>
              <w:t xml:space="preserve">Announce </w:t>
            </w:r>
            <w:r w:rsidR="00DF5AD1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="00EE2DD0" w:rsidRPr="00915CA3">
              <w:rPr>
                <w:rFonts w:cstheme="minorHAnsi"/>
                <w:sz w:val="24"/>
                <w:szCs w:val="24"/>
              </w:rPr>
              <w:t xml:space="preserve">402B retirement in </w:t>
            </w:r>
            <w:r w:rsidRPr="00915CA3">
              <w:rPr>
                <w:rFonts w:cstheme="minorHAnsi"/>
                <w:sz w:val="24"/>
                <w:szCs w:val="24"/>
              </w:rPr>
              <w:t>Q3</w:t>
            </w:r>
          </w:p>
          <w:p w14:paraId="7C6C6EBD" w14:textId="19E2EDAC" w:rsidR="0056764D" w:rsidRPr="00915CA3" w:rsidRDefault="0056764D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Milestone 2:  Retire </w:t>
            </w:r>
            <w:r w:rsidR="00DF5AD1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Pr="00915CA3">
              <w:rPr>
                <w:rFonts w:cstheme="minorHAnsi"/>
                <w:sz w:val="24"/>
                <w:szCs w:val="24"/>
              </w:rPr>
              <w:t xml:space="preserve">402B over a </w:t>
            </w:r>
            <w:r w:rsidR="00B60C5D" w:rsidRPr="00915CA3">
              <w:rPr>
                <w:rFonts w:cstheme="minorHAnsi"/>
                <w:sz w:val="24"/>
                <w:szCs w:val="24"/>
              </w:rPr>
              <w:t>two</w:t>
            </w:r>
            <w:r w:rsidR="00DF5AD1" w:rsidRPr="00915CA3">
              <w:rPr>
                <w:rFonts w:cstheme="minorHAnsi"/>
                <w:sz w:val="24"/>
                <w:szCs w:val="24"/>
              </w:rPr>
              <w:t>-</w:t>
            </w:r>
            <w:r w:rsidR="00B60C5D" w:rsidRPr="00915CA3">
              <w:rPr>
                <w:rFonts w:cstheme="minorHAnsi"/>
                <w:sz w:val="24"/>
                <w:szCs w:val="24"/>
              </w:rPr>
              <w:t>y</w:t>
            </w:r>
            <w:r w:rsidR="000F1AE6" w:rsidRPr="00915CA3">
              <w:rPr>
                <w:rFonts w:cstheme="minorHAnsi"/>
                <w:sz w:val="24"/>
                <w:szCs w:val="24"/>
              </w:rPr>
              <w:t>ear Period</w:t>
            </w:r>
          </w:p>
          <w:p w14:paraId="59F03536" w14:textId="1917F141" w:rsidR="000F1AE6" w:rsidRPr="00915CA3" w:rsidRDefault="000F1AE6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Milestone 3:  </w:t>
            </w:r>
            <w:r w:rsidR="00DA3D2E" w:rsidRPr="00915CA3">
              <w:rPr>
                <w:rFonts w:cstheme="minorHAnsi"/>
                <w:sz w:val="24"/>
                <w:szCs w:val="24"/>
              </w:rPr>
              <w:t xml:space="preserve">End all </w:t>
            </w:r>
            <w:r w:rsidR="000C7F2C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="00DA3D2E" w:rsidRPr="00915CA3">
              <w:rPr>
                <w:rFonts w:cstheme="minorHAnsi"/>
                <w:sz w:val="24"/>
                <w:szCs w:val="24"/>
              </w:rPr>
              <w:t>402B support with emergency exceptions only</w:t>
            </w:r>
          </w:p>
        </w:tc>
      </w:tr>
      <w:tr w:rsidR="007D7B32" w:rsidRPr="00915CA3" w14:paraId="18ADF131" w14:textId="77777777" w:rsidTr="002A58CD">
        <w:tc>
          <w:tcPr>
            <w:tcW w:w="2487" w:type="dxa"/>
          </w:tcPr>
          <w:p w14:paraId="0EB0335E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Risk Analysis</w:t>
            </w:r>
          </w:p>
        </w:tc>
        <w:tc>
          <w:tcPr>
            <w:tcW w:w="8421" w:type="dxa"/>
          </w:tcPr>
          <w:p w14:paraId="02D0E28E" w14:textId="770B8ACD" w:rsidR="007D7B32" w:rsidRPr="00915CA3" w:rsidRDefault="00DA3D2E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Retirement communications may not reach all </w:t>
            </w:r>
            <w:r w:rsidR="000C7F2C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Pr="00915CA3">
              <w:rPr>
                <w:rFonts w:cstheme="minorHAnsi"/>
                <w:sz w:val="24"/>
                <w:szCs w:val="24"/>
              </w:rPr>
              <w:t>402B users</w:t>
            </w:r>
            <w:r w:rsidR="001C0AB5" w:rsidRPr="00915CA3">
              <w:rPr>
                <w:rFonts w:cstheme="minorHAnsi"/>
                <w:sz w:val="24"/>
                <w:szCs w:val="24"/>
              </w:rPr>
              <w:t>-develop a communications plan</w:t>
            </w:r>
          </w:p>
          <w:p w14:paraId="332CF5A7" w14:textId="68010FC5" w:rsidR="00DA3D2E" w:rsidRPr="00915CA3" w:rsidRDefault="00DA3D2E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Customers may not want to transition to the </w:t>
            </w:r>
            <w:r w:rsidR="000C7F2C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Pr="00915CA3">
              <w:rPr>
                <w:rFonts w:cstheme="minorHAnsi"/>
                <w:sz w:val="24"/>
                <w:szCs w:val="24"/>
              </w:rPr>
              <w:t>111A</w:t>
            </w:r>
            <w:r w:rsidR="001C0AB5" w:rsidRPr="00915CA3">
              <w:rPr>
                <w:rFonts w:cstheme="minorHAnsi"/>
                <w:sz w:val="24"/>
                <w:szCs w:val="24"/>
              </w:rPr>
              <w:t xml:space="preserve">-ensure sales </w:t>
            </w:r>
            <w:r w:rsidR="00FD0A16" w:rsidRPr="00915CA3">
              <w:rPr>
                <w:rFonts w:cstheme="minorHAnsi"/>
                <w:sz w:val="24"/>
                <w:szCs w:val="24"/>
              </w:rPr>
              <w:t>is available to contact these customers and demo the Model 111A</w:t>
            </w:r>
          </w:p>
          <w:p w14:paraId="68BF3103" w14:textId="0E70AFB3" w:rsidR="00D677EC" w:rsidRPr="00915CA3" w:rsidRDefault="00D677EC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May experience some customer churn</w:t>
            </w:r>
            <w:r w:rsidR="00FD0A16" w:rsidRPr="00915CA3">
              <w:rPr>
                <w:rFonts w:cstheme="minorHAnsi"/>
                <w:sz w:val="24"/>
                <w:szCs w:val="24"/>
              </w:rPr>
              <w:t>-</w:t>
            </w:r>
            <w:r w:rsidR="00264AE4" w:rsidRPr="00915CA3">
              <w:rPr>
                <w:rFonts w:cstheme="minorHAnsi"/>
                <w:sz w:val="24"/>
                <w:szCs w:val="24"/>
              </w:rPr>
              <w:t>address all customer issues promptly</w:t>
            </w:r>
          </w:p>
          <w:p w14:paraId="18D75A3F" w14:textId="7846B3AE" w:rsidR="00D677EC" w:rsidRPr="00915CA3" w:rsidRDefault="002B4376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Unknown </w:t>
            </w:r>
            <w:r w:rsidR="000C7F2C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Pr="00915CA3">
              <w:rPr>
                <w:rFonts w:cstheme="minorHAnsi"/>
                <w:sz w:val="24"/>
                <w:szCs w:val="24"/>
              </w:rPr>
              <w:t>402B retirement costs may be incurred</w:t>
            </w:r>
            <w:r w:rsidR="00264AE4" w:rsidRPr="00915CA3">
              <w:rPr>
                <w:rFonts w:cstheme="minorHAnsi"/>
                <w:sz w:val="24"/>
                <w:szCs w:val="24"/>
              </w:rPr>
              <w:t>-have contingency reserves available</w:t>
            </w:r>
          </w:p>
        </w:tc>
      </w:tr>
      <w:tr w:rsidR="007D7B32" w:rsidRPr="00915CA3" w14:paraId="2E8CE9BA" w14:textId="77777777" w:rsidTr="002A58CD">
        <w:tc>
          <w:tcPr>
            <w:tcW w:w="2487" w:type="dxa"/>
          </w:tcPr>
          <w:p w14:paraId="640A9128" w14:textId="77777777" w:rsidR="007D7B32" w:rsidRPr="00915CA3" w:rsidRDefault="007D7B3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Critical Success Factors (CSF)</w:t>
            </w:r>
          </w:p>
        </w:tc>
        <w:tc>
          <w:tcPr>
            <w:tcW w:w="8421" w:type="dxa"/>
          </w:tcPr>
          <w:p w14:paraId="5212C83B" w14:textId="65A566AA" w:rsidR="007D7B32" w:rsidRPr="00915CA3" w:rsidRDefault="002B4376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100% </w:t>
            </w:r>
            <w:r w:rsidR="008E5705" w:rsidRPr="00915CA3">
              <w:rPr>
                <w:rFonts w:cstheme="minorHAnsi"/>
                <w:sz w:val="24"/>
                <w:szCs w:val="24"/>
              </w:rPr>
              <w:t xml:space="preserve">Model 402B </w:t>
            </w:r>
            <w:r w:rsidR="009C7EFB" w:rsidRPr="00915CA3">
              <w:rPr>
                <w:rFonts w:cstheme="minorHAnsi"/>
                <w:sz w:val="24"/>
                <w:szCs w:val="24"/>
              </w:rPr>
              <w:t>customer notifications by 20xx Q4</w:t>
            </w:r>
          </w:p>
          <w:p w14:paraId="7C3A2350" w14:textId="1BB44804" w:rsidR="009C7EFB" w:rsidRPr="00915CA3" w:rsidRDefault="00F634A9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Website Update </w:t>
            </w:r>
            <w:r w:rsidR="007050C5" w:rsidRPr="00915CA3">
              <w:rPr>
                <w:rFonts w:cstheme="minorHAnsi"/>
                <w:sz w:val="24"/>
                <w:szCs w:val="24"/>
              </w:rPr>
              <w:t xml:space="preserve">one month prior to </w:t>
            </w:r>
            <w:r w:rsidR="008E5705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="007050C5" w:rsidRPr="00915CA3">
              <w:rPr>
                <w:rFonts w:cstheme="minorHAnsi"/>
                <w:sz w:val="24"/>
                <w:szCs w:val="24"/>
              </w:rPr>
              <w:t>111A launch</w:t>
            </w:r>
          </w:p>
          <w:p w14:paraId="2C509720" w14:textId="63F44CB1" w:rsidR="007050C5" w:rsidRPr="00915CA3" w:rsidRDefault="007050C5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Retirement of 80% of all </w:t>
            </w:r>
            <w:r w:rsidR="008E5705" w:rsidRPr="00915CA3">
              <w:rPr>
                <w:rFonts w:cstheme="minorHAnsi"/>
                <w:sz w:val="24"/>
                <w:szCs w:val="24"/>
              </w:rPr>
              <w:t xml:space="preserve">Model </w:t>
            </w:r>
            <w:r w:rsidR="002A58CD" w:rsidRPr="00915CA3">
              <w:rPr>
                <w:rFonts w:cstheme="minorHAnsi"/>
                <w:sz w:val="24"/>
                <w:szCs w:val="24"/>
              </w:rPr>
              <w:t>402B printers</w:t>
            </w:r>
          </w:p>
          <w:p w14:paraId="030ABED5" w14:textId="7293819A" w:rsidR="00DD2846" w:rsidRPr="00915CA3" w:rsidRDefault="00DD2846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100% of all Model 402B leases ended </w:t>
            </w:r>
            <w:r w:rsidR="00B60C5D" w:rsidRPr="00915CA3">
              <w:rPr>
                <w:rFonts w:cstheme="minorHAnsi"/>
                <w:sz w:val="24"/>
                <w:szCs w:val="24"/>
              </w:rPr>
              <w:t>within two-years</w:t>
            </w:r>
          </w:p>
          <w:p w14:paraId="486A3C02" w14:textId="178C220C" w:rsidR="002A58CD" w:rsidRPr="00915CA3" w:rsidRDefault="002A58CD" w:rsidP="004C519B">
            <w:pPr>
              <w:pStyle w:val="ListParagraph"/>
              <w:numPr>
                <w:ilvl w:val="0"/>
                <w:numId w:val="2"/>
              </w:numPr>
              <w:ind w:left="496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 xml:space="preserve">All </w:t>
            </w:r>
            <w:r w:rsidR="00B60C5D" w:rsidRPr="00915CA3">
              <w:rPr>
                <w:rFonts w:cstheme="minorHAnsi"/>
                <w:sz w:val="24"/>
                <w:szCs w:val="24"/>
              </w:rPr>
              <w:t xml:space="preserve">Model 402B </w:t>
            </w:r>
            <w:r w:rsidRPr="00915CA3">
              <w:rPr>
                <w:rFonts w:cstheme="minorHAnsi"/>
                <w:sz w:val="24"/>
                <w:szCs w:val="24"/>
              </w:rPr>
              <w:t>customer issues resolved within 2 Days by Customer Support</w:t>
            </w:r>
          </w:p>
        </w:tc>
      </w:tr>
    </w:tbl>
    <w:p w14:paraId="1CBA6F38" w14:textId="58A6CA17" w:rsidR="00474C18" w:rsidRDefault="00474C18" w:rsidP="00FA6DA7">
      <w:pPr>
        <w:rPr>
          <w:rFonts w:cstheme="minorHAnsi"/>
          <w:sz w:val="24"/>
          <w:szCs w:val="24"/>
        </w:rPr>
      </w:pPr>
    </w:p>
    <w:p w14:paraId="11A3A7D4" w14:textId="77777777" w:rsidR="00474C18" w:rsidRDefault="00474C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CE8C3A8" w14:textId="3D6CC2C8" w:rsidR="00FA6DA7" w:rsidRPr="00F4074A" w:rsidRDefault="00474C18" w:rsidP="00FA6DA7">
      <w:pPr>
        <w:rPr>
          <w:rFonts w:cstheme="minorHAnsi"/>
          <w:b/>
          <w:bCs/>
          <w:sz w:val="24"/>
          <w:szCs w:val="24"/>
        </w:rPr>
      </w:pPr>
      <w:r w:rsidRPr="00F4074A">
        <w:rPr>
          <w:rFonts w:cstheme="minorHAnsi"/>
          <w:b/>
          <w:bCs/>
          <w:sz w:val="24"/>
          <w:szCs w:val="24"/>
        </w:rPr>
        <w:lastRenderedPageBreak/>
        <w:t>EOL Plan Blank Template</w:t>
      </w:r>
    </w:p>
    <w:tbl>
      <w:tblPr>
        <w:tblStyle w:val="TableGrid"/>
        <w:tblW w:w="10908" w:type="dxa"/>
        <w:tblInd w:w="-113" w:type="dxa"/>
        <w:tblLook w:val="04A0" w:firstRow="1" w:lastRow="0" w:firstColumn="1" w:lastColumn="0" w:noHBand="0" w:noVBand="1"/>
      </w:tblPr>
      <w:tblGrid>
        <w:gridCol w:w="2487"/>
        <w:gridCol w:w="8421"/>
      </w:tblGrid>
      <w:tr w:rsidR="00474C18" w:rsidRPr="00915CA3" w14:paraId="3FD0EBAA" w14:textId="77777777" w:rsidTr="004C519B">
        <w:tc>
          <w:tcPr>
            <w:tcW w:w="2487" w:type="dxa"/>
            <w:shd w:val="clear" w:color="auto" w:fill="DEEAF6" w:themeFill="accent5" w:themeFillTint="33"/>
          </w:tcPr>
          <w:p w14:paraId="0221BF25" w14:textId="77777777" w:rsidR="00474C18" w:rsidRPr="00915CA3" w:rsidRDefault="00474C18" w:rsidP="004C51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EOL Planning Category</w:t>
            </w:r>
          </w:p>
        </w:tc>
        <w:tc>
          <w:tcPr>
            <w:tcW w:w="8421" w:type="dxa"/>
            <w:shd w:val="clear" w:color="auto" w:fill="DEEAF6" w:themeFill="accent5" w:themeFillTint="33"/>
          </w:tcPr>
          <w:p w14:paraId="63AEB133" w14:textId="7F3B90A2" w:rsidR="00474C18" w:rsidRPr="00915CA3" w:rsidRDefault="00387078" w:rsidP="004C51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S</w:t>
            </w:r>
            <w:r>
              <w:t>olar water heating</w:t>
            </w:r>
            <w:r w:rsidRPr="00915CA3">
              <w:rPr>
                <w:rFonts w:cstheme="minorHAnsi"/>
                <w:sz w:val="24"/>
                <w:szCs w:val="24"/>
              </w:rPr>
              <w:t xml:space="preserve"> </w:t>
            </w:r>
            <w:r w:rsidRPr="00915CA3">
              <w:rPr>
                <w:rFonts w:cstheme="minorHAnsi"/>
                <w:sz w:val="24"/>
                <w:szCs w:val="24"/>
              </w:rPr>
              <w:t>End-of-Life (EOL) Plan</w:t>
            </w:r>
          </w:p>
        </w:tc>
      </w:tr>
      <w:tr w:rsidR="00474C18" w:rsidRPr="00915CA3" w14:paraId="35F22DFD" w14:textId="77777777" w:rsidTr="004C519B">
        <w:tc>
          <w:tcPr>
            <w:tcW w:w="2487" w:type="dxa"/>
          </w:tcPr>
          <w:p w14:paraId="4CEDA615" w14:textId="77777777" w:rsidR="00474C18" w:rsidRPr="00915CA3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Product Identification</w:t>
            </w:r>
          </w:p>
        </w:tc>
        <w:tc>
          <w:tcPr>
            <w:tcW w:w="8421" w:type="dxa"/>
          </w:tcPr>
          <w:p w14:paraId="43ABEEBA" w14:textId="14B0AB0E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Identification of the solar collector model SRUSC 2236 to be phased out</w:t>
            </w:r>
          </w:p>
        </w:tc>
      </w:tr>
      <w:tr w:rsidR="00474C18" w:rsidRPr="00915CA3" w14:paraId="17D0466A" w14:textId="77777777" w:rsidTr="004C519B">
        <w:tc>
          <w:tcPr>
            <w:tcW w:w="2487" w:type="dxa"/>
          </w:tcPr>
          <w:p w14:paraId="4FD0FFA5" w14:textId="77777777" w:rsidR="00474C18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Rationale</w:t>
            </w:r>
          </w:p>
          <w:p w14:paraId="26DB0347" w14:textId="77777777" w:rsidR="001435D2" w:rsidRPr="00915CA3" w:rsidRDefault="001435D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21" w:type="dxa"/>
          </w:tcPr>
          <w:p w14:paraId="59D33CCC" w14:textId="768103FA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Obsolescence of SRUSC 2236, replaced by more efficient SRUSC 2454</w:t>
            </w:r>
          </w:p>
        </w:tc>
      </w:tr>
      <w:tr w:rsidR="00474C18" w:rsidRPr="00915CA3" w14:paraId="16F71F4E" w14:textId="77777777" w:rsidTr="004C519B">
        <w:tc>
          <w:tcPr>
            <w:tcW w:w="2487" w:type="dxa"/>
          </w:tcPr>
          <w:p w14:paraId="2C29FDFE" w14:textId="77777777" w:rsidR="00474C18" w:rsidRPr="00915CA3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Retirement Strategy</w:t>
            </w:r>
          </w:p>
        </w:tc>
        <w:tc>
          <w:tcPr>
            <w:tcW w:w="8421" w:type="dxa"/>
          </w:tcPr>
          <w:p w14:paraId="76C5A27A" w14:textId="4B58CA16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Gradual phase-out of SRUSC 2236, offering replacement with SRUSC 2454 at a discount</w:t>
            </w:r>
          </w:p>
        </w:tc>
      </w:tr>
      <w:tr w:rsidR="00474C18" w:rsidRPr="00915CA3" w14:paraId="55B73B3A" w14:textId="77777777" w:rsidTr="004C519B">
        <w:tc>
          <w:tcPr>
            <w:tcW w:w="2487" w:type="dxa"/>
          </w:tcPr>
          <w:p w14:paraId="2178A5EA" w14:textId="77777777" w:rsidR="00474C18" w:rsidRPr="00915CA3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Proposed Mitigation Plan</w:t>
            </w:r>
          </w:p>
        </w:tc>
        <w:tc>
          <w:tcPr>
            <w:tcW w:w="8421" w:type="dxa"/>
          </w:tcPr>
          <w:p w14:paraId="0A9A1F81" w14:textId="0CF4703D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Provide SRUSC 2454 at a 50% discount with free installation, offer technical support for SRUSC 2236 until replacement</w:t>
            </w:r>
          </w:p>
        </w:tc>
      </w:tr>
      <w:tr w:rsidR="00474C18" w:rsidRPr="00915CA3" w14:paraId="1D3B50DB" w14:textId="77777777" w:rsidTr="004C519B">
        <w:tc>
          <w:tcPr>
            <w:tcW w:w="2487" w:type="dxa"/>
          </w:tcPr>
          <w:p w14:paraId="71681614" w14:textId="77777777" w:rsidR="00474C18" w:rsidRPr="00915CA3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Communications Planning</w:t>
            </w:r>
          </w:p>
        </w:tc>
        <w:tc>
          <w:tcPr>
            <w:tcW w:w="8421" w:type="dxa"/>
          </w:tcPr>
          <w:p w14:paraId="412400B1" w14:textId="6344FC94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Communicate retirement and replacement options to all SRUSC 2236 customers via mail, email, sales calls, video teleconferencing, and website notifications</w:t>
            </w:r>
          </w:p>
        </w:tc>
      </w:tr>
      <w:tr w:rsidR="00474C18" w:rsidRPr="00915CA3" w14:paraId="17FC600C" w14:textId="77777777" w:rsidTr="004C519B">
        <w:tc>
          <w:tcPr>
            <w:tcW w:w="2487" w:type="dxa"/>
          </w:tcPr>
          <w:p w14:paraId="449F7817" w14:textId="77777777" w:rsidR="00474C18" w:rsidRPr="001435D2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1435D2">
              <w:rPr>
                <w:rFonts w:cstheme="minorHAnsi"/>
                <w:sz w:val="24"/>
                <w:szCs w:val="24"/>
              </w:rPr>
              <w:t>Internal Impact</w:t>
            </w:r>
          </w:p>
          <w:p w14:paraId="0799B123" w14:textId="77777777" w:rsidR="001435D2" w:rsidRPr="00915CA3" w:rsidRDefault="001435D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21" w:type="dxa"/>
          </w:tcPr>
          <w:p w14:paraId="52E78C40" w14:textId="2ADB9219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Ensure manufacturing and operations can support the transition, train sales and customer support teams for new product support</w:t>
            </w:r>
          </w:p>
        </w:tc>
      </w:tr>
      <w:tr w:rsidR="00474C18" w:rsidRPr="00915CA3" w14:paraId="1BA857D5" w14:textId="77777777" w:rsidTr="004C519B">
        <w:tc>
          <w:tcPr>
            <w:tcW w:w="2487" w:type="dxa"/>
          </w:tcPr>
          <w:p w14:paraId="7E91154B" w14:textId="77777777" w:rsidR="00474C18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External Impact</w:t>
            </w:r>
          </w:p>
          <w:p w14:paraId="47FD7C4F" w14:textId="77777777" w:rsidR="001435D2" w:rsidRPr="00915CA3" w:rsidRDefault="001435D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21" w:type="dxa"/>
          </w:tcPr>
          <w:p w14:paraId="4AB4F859" w14:textId="0E8A5199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Minimize inconvenience to customers, ensure continuity of service during transition</w:t>
            </w:r>
          </w:p>
        </w:tc>
      </w:tr>
      <w:tr w:rsidR="00474C18" w:rsidRPr="00915CA3" w14:paraId="0E90C2BE" w14:textId="77777777" w:rsidTr="004C519B">
        <w:tc>
          <w:tcPr>
            <w:tcW w:w="2487" w:type="dxa"/>
          </w:tcPr>
          <w:p w14:paraId="3076755B" w14:textId="77777777" w:rsidR="00474C18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Cost Analysis</w:t>
            </w:r>
          </w:p>
          <w:p w14:paraId="243E56A1" w14:textId="77777777" w:rsidR="001435D2" w:rsidRPr="00915CA3" w:rsidRDefault="001435D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21" w:type="dxa"/>
          </w:tcPr>
          <w:p w14:paraId="166A7ED7" w14:textId="76E22375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Analyze costs of offering discounts for replacement, calculate potential losses from discontinuing SRUSC 2236</w:t>
            </w:r>
          </w:p>
        </w:tc>
      </w:tr>
      <w:tr w:rsidR="00474C18" w:rsidRPr="00915CA3" w14:paraId="1EE8E3D8" w14:textId="77777777" w:rsidTr="004C519B">
        <w:tc>
          <w:tcPr>
            <w:tcW w:w="2487" w:type="dxa"/>
          </w:tcPr>
          <w:p w14:paraId="2B157AB5" w14:textId="77777777" w:rsidR="00474C18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Scheduling</w:t>
            </w:r>
          </w:p>
          <w:p w14:paraId="628BB52F" w14:textId="77777777" w:rsidR="001435D2" w:rsidRPr="00915CA3" w:rsidRDefault="001435D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21" w:type="dxa"/>
          </w:tcPr>
          <w:p w14:paraId="76CFD9F1" w14:textId="0DAF6FCD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Plan for completing transition within 18 months of the new system launch</w:t>
            </w:r>
          </w:p>
        </w:tc>
      </w:tr>
      <w:tr w:rsidR="00474C18" w:rsidRPr="00915CA3" w14:paraId="3FC6BAD6" w14:textId="77777777" w:rsidTr="004C519B">
        <w:tc>
          <w:tcPr>
            <w:tcW w:w="2487" w:type="dxa"/>
          </w:tcPr>
          <w:p w14:paraId="1A51D1A1" w14:textId="77777777" w:rsidR="00474C18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Risk Analysis</w:t>
            </w:r>
          </w:p>
          <w:p w14:paraId="6779A185" w14:textId="77777777" w:rsidR="001435D2" w:rsidRPr="00915CA3" w:rsidRDefault="001435D2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21" w:type="dxa"/>
          </w:tcPr>
          <w:p w14:paraId="7F216904" w14:textId="498E9285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Identify risks such as customer reluctance to replace, technical failures of SRUSC 2236, inventory shortages</w:t>
            </w:r>
          </w:p>
        </w:tc>
      </w:tr>
      <w:tr w:rsidR="00474C18" w:rsidRPr="00915CA3" w14:paraId="3F40A609" w14:textId="77777777" w:rsidTr="004C519B">
        <w:tc>
          <w:tcPr>
            <w:tcW w:w="2487" w:type="dxa"/>
          </w:tcPr>
          <w:p w14:paraId="45FA6B4C" w14:textId="77777777" w:rsidR="00474C18" w:rsidRPr="00915CA3" w:rsidRDefault="00474C18" w:rsidP="004C519B">
            <w:pPr>
              <w:ind w:left="360"/>
              <w:jc w:val="center"/>
              <w:rPr>
                <w:rFonts w:cstheme="minorHAnsi"/>
                <w:sz w:val="24"/>
                <w:szCs w:val="24"/>
              </w:rPr>
            </w:pPr>
            <w:r w:rsidRPr="00915CA3">
              <w:rPr>
                <w:rFonts w:cstheme="minorHAnsi"/>
                <w:sz w:val="24"/>
                <w:szCs w:val="24"/>
              </w:rPr>
              <w:t>Critical Success Factors (CSF)</w:t>
            </w:r>
          </w:p>
        </w:tc>
        <w:tc>
          <w:tcPr>
            <w:tcW w:w="8421" w:type="dxa"/>
          </w:tcPr>
          <w:p w14:paraId="36463A8B" w14:textId="53D8ABFB" w:rsidR="00474C18" w:rsidRPr="00915CA3" w:rsidRDefault="00387078" w:rsidP="0038707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87078">
              <w:rPr>
                <w:rFonts w:cstheme="minorHAnsi"/>
                <w:sz w:val="24"/>
                <w:szCs w:val="24"/>
              </w:rPr>
              <w:t>Achieve 100% reach to inform all SRUSC 2236 customers, complete transition within scheduled timeline</w:t>
            </w:r>
          </w:p>
        </w:tc>
      </w:tr>
    </w:tbl>
    <w:p w14:paraId="16FA2703" w14:textId="77777777" w:rsidR="00474C18" w:rsidRPr="00915CA3" w:rsidRDefault="00474C18" w:rsidP="00FA6DA7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74C18" w:rsidRPr="00915CA3" w:rsidSect="00291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1B04"/>
    <w:multiLevelType w:val="hybridMultilevel"/>
    <w:tmpl w:val="130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326AD"/>
    <w:multiLevelType w:val="hybridMultilevel"/>
    <w:tmpl w:val="02D02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A7"/>
    <w:rsid w:val="00043352"/>
    <w:rsid w:val="00065DC1"/>
    <w:rsid w:val="000718ED"/>
    <w:rsid w:val="000B0045"/>
    <w:rsid w:val="000C7F2C"/>
    <w:rsid w:val="000E519A"/>
    <w:rsid w:val="000E7973"/>
    <w:rsid w:val="000F1AE6"/>
    <w:rsid w:val="00112BB1"/>
    <w:rsid w:val="001435D2"/>
    <w:rsid w:val="00161104"/>
    <w:rsid w:val="0016570E"/>
    <w:rsid w:val="001912E0"/>
    <w:rsid w:val="001B4616"/>
    <w:rsid w:val="001B7343"/>
    <w:rsid w:val="001C0AB5"/>
    <w:rsid w:val="001C37BB"/>
    <w:rsid w:val="001F7515"/>
    <w:rsid w:val="00264AE4"/>
    <w:rsid w:val="002822CA"/>
    <w:rsid w:val="002912AA"/>
    <w:rsid w:val="002A58CD"/>
    <w:rsid w:val="002B4376"/>
    <w:rsid w:val="002D5194"/>
    <w:rsid w:val="00354D6A"/>
    <w:rsid w:val="00387078"/>
    <w:rsid w:val="003B36CC"/>
    <w:rsid w:val="003C4DF9"/>
    <w:rsid w:val="003D686F"/>
    <w:rsid w:val="004746EB"/>
    <w:rsid w:val="00474C18"/>
    <w:rsid w:val="004D6C75"/>
    <w:rsid w:val="00563953"/>
    <w:rsid w:val="00563CAD"/>
    <w:rsid w:val="0056764D"/>
    <w:rsid w:val="005A18EC"/>
    <w:rsid w:val="005B1557"/>
    <w:rsid w:val="005B666E"/>
    <w:rsid w:val="005E3BCA"/>
    <w:rsid w:val="0068509B"/>
    <w:rsid w:val="00696C0A"/>
    <w:rsid w:val="006C27B2"/>
    <w:rsid w:val="006D0CE7"/>
    <w:rsid w:val="006F69F4"/>
    <w:rsid w:val="00703708"/>
    <w:rsid w:val="007050C5"/>
    <w:rsid w:val="007111D3"/>
    <w:rsid w:val="00727A50"/>
    <w:rsid w:val="00771CAA"/>
    <w:rsid w:val="00780094"/>
    <w:rsid w:val="007B0374"/>
    <w:rsid w:val="007D7B32"/>
    <w:rsid w:val="007F5215"/>
    <w:rsid w:val="008105B1"/>
    <w:rsid w:val="008649C6"/>
    <w:rsid w:val="008A03CD"/>
    <w:rsid w:val="008A43B5"/>
    <w:rsid w:val="008B5A60"/>
    <w:rsid w:val="008D30AC"/>
    <w:rsid w:val="008E5705"/>
    <w:rsid w:val="00915CA3"/>
    <w:rsid w:val="009833F9"/>
    <w:rsid w:val="009B462F"/>
    <w:rsid w:val="009C2CEA"/>
    <w:rsid w:val="009C6E83"/>
    <w:rsid w:val="009C7EFB"/>
    <w:rsid w:val="009E34EF"/>
    <w:rsid w:val="00A04219"/>
    <w:rsid w:val="00A25EBD"/>
    <w:rsid w:val="00A303B1"/>
    <w:rsid w:val="00A314E2"/>
    <w:rsid w:val="00A66DF5"/>
    <w:rsid w:val="00AB37E3"/>
    <w:rsid w:val="00AC1FE2"/>
    <w:rsid w:val="00AE06EF"/>
    <w:rsid w:val="00B01746"/>
    <w:rsid w:val="00B01BB3"/>
    <w:rsid w:val="00B06985"/>
    <w:rsid w:val="00B172E2"/>
    <w:rsid w:val="00B40629"/>
    <w:rsid w:val="00B42D85"/>
    <w:rsid w:val="00B60C5D"/>
    <w:rsid w:val="00B65F36"/>
    <w:rsid w:val="00B76D72"/>
    <w:rsid w:val="00BB0497"/>
    <w:rsid w:val="00BD4B03"/>
    <w:rsid w:val="00BF4F2B"/>
    <w:rsid w:val="00C4464E"/>
    <w:rsid w:val="00CF6018"/>
    <w:rsid w:val="00D45399"/>
    <w:rsid w:val="00D512F7"/>
    <w:rsid w:val="00D677EC"/>
    <w:rsid w:val="00D75D9B"/>
    <w:rsid w:val="00D84FDD"/>
    <w:rsid w:val="00DA3D2E"/>
    <w:rsid w:val="00DD2846"/>
    <w:rsid w:val="00DF5AD1"/>
    <w:rsid w:val="00E13ABE"/>
    <w:rsid w:val="00E62B2E"/>
    <w:rsid w:val="00E775C7"/>
    <w:rsid w:val="00EE2DD0"/>
    <w:rsid w:val="00EE6D38"/>
    <w:rsid w:val="00F12A84"/>
    <w:rsid w:val="00F4074A"/>
    <w:rsid w:val="00F5221A"/>
    <w:rsid w:val="00F61584"/>
    <w:rsid w:val="00F634A9"/>
    <w:rsid w:val="00F6537F"/>
    <w:rsid w:val="00F668A4"/>
    <w:rsid w:val="00F773F0"/>
    <w:rsid w:val="00FA6DA7"/>
    <w:rsid w:val="00FD0A16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EEE46"/>
  <w15:chartTrackingRefBased/>
  <w15:docId w15:val="{25CB3282-0C22-4E87-8535-81D1076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A7"/>
    <w:pPr>
      <w:ind w:left="720"/>
      <w:contextualSpacing/>
    </w:pPr>
  </w:style>
  <w:style w:type="table" w:styleId="TableGrid">
    <w:name w:val="Table Grid"/>
    <w:basedOn w:val="TableNormal"/>
    <w:uiPriority w:val="39"/>
    <w:rsid w:val="00FA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9</cp:revision>
  <dcterms:created xsi:type="dcterms:W3CDTF">2023-12-18T05:25:00Z</dcterms:created>
  <dcterms:modified xsi:type="dcterms:W3CDTF">2024-02-09T12:45:00Z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2b95d92bfc5774d26679bca31f9454abdf747eca5b6539e27b6fd8e9cc3f9eee</vt:lpwstr>
  </property>
</Properties>
</file>