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24769AE" w14:textId="29B08308" w:rsidR="411B25A3" w:rsidRDefault="411B25A3" w:rsidP="377AB2C9">
      <w:pPr>
        <w:rPr>
          <w:b/>
          <w:bCs/>
          <w:color w:val="000000" w:themeColor="text1"/>
        </w:rPr>
      </w:pPr>
      <w:r w:rsidRPr="377AB2C9">
        <w:rPr>
          <w:b/>
          <w:bCs/>
          <w:color w:val="000000" w:themeColor="text1"/>
        </w:rPr>
        <w:t>Lab 3.2: Exemplar Solution</w:t>
      </w:r>
    </w:p>
    <w:p w14:paraId="45C2553C" w14:textId="3A6A01AD" w:rsidR="50464CE8" w:rsidRDefault="50464CE8" w:rsidP="377AB2C9">
      <w:pPr>
        <w:rPr>
          <w:b/>
          <w:bCs/>
          <w:color w:val="000000" w:themeColor="text1"/>
        </w:rPr>
      </w:pPr>
      <w:r w:rsidRPr="377AB2C9">
        <w:rPr>
          <w:b/>
          <w:bCs/>
          <w:color w:val="000000" w:themeColor="text1"/>
        </w:rPr>
        <w:t>Learning Objectives</w:t>
      </w:r>
    </w:p>
    <w:p w14:paraId="6C2637D3" w14:textId="5917F158" w:rsidR="50464CE8" w:rsidRDefault="00864D51" w:rsidP="377AB2C9">
      <w:pPr>
        <w:rPr>
          <w:rFonts w:eastAsia="Calibri" w:cs="Calibri"/>
          <w:color w:val="000000" w:themeColor="text1"/>
        </w:rPr>
      </w:pPr>
      <w:r w:rsidRPr="00864D51">
        <w:rPr>
          <w:rFonts w:eastAsia="Calibri" w:cs="Calibri"/>
          <w:color w:val="000000" w:themeColor="text1"/>
        </w:rPr>
        <w:t xml:space="preserve">After completing this lab, you will be able to: </w:t>
      </w:r>
    </w:p>
    <w:p w14:paraId="7351FB14" w14:textId="53C75347" w:rsidR="50464CE8" w:rsidRDefault="50464CE8" w:rsidP="377AB2C9">
      <w:pPr>
        <w:pStyle w:val="ListParagraph"/>
        <w:numPr>
          <w:ilvl w:val="0"/>
          <w:numId w:val="2"/>
        </w:numPr>
        <w:rPr>
          <w:rFonts w:eastAsia="Calibri" w:cs="Calibri"/>
          <w:i/>
          <w:iCs/>
          <w:color w:val="000000" w:themeColor="text1"/>
        </w:rPr>
      </w:pPr>
      <w:r w:rsidRPr="377AB2C9">
        <w:rPr>
          <w:rFonts w:eastAsia="Calibri" w:cs="Calibri"/>
          <w:color w:val="000000" w:themeColor="text1"/>
        </w:rPr>
        <w:t>Identify the red flags across the sample pipeline.</w:t>
      </w:r>
    </w:p>
    <w:p w14:paraId="60F10CFC" w14:textId="4E349F4A" w:rsidR="50464CE8" w:rsidRDefault="50464CE8" w:rsidP="377AB2C9">
      <w:pPr>
        <w:pStyle w:val="ListParagraph"/>
        <w:numPr>
          <w:ilvl w:val="0"/>
          <w:numId w:val="2"/>
        </w:numPr>
        <w:rPr>
          <w:rFonts w:eastAsia="Calibri" w:cs="Calibri"/>
          <w:i/>
          <w:iCs/>
          <w:color w:val="000000" w:themeColor="text1"/>
        </w:rPr>
      </w:pPr>
      <w:r w:rsidRPr="377AB2C9">
        <w:rPr>
          <w:rFonts w:eastAsia="Calibri" w:cs="Calibri"/>
          <w:color w:val="000000" w:themeColor="text1"/>
        </w:rPr>
        <w:t xml:space="preserve">Examine why each flagged deal threatens an honest forecast. </w:t>
      </w:r>
    </w:p>
    <w:p w14:paraId="0F245572" w14:textId="07888C92" w:rsidR="50464CE8" w:rsidRDefault="50464CE8" w:rsidP="377AB2C9">
      <w:pPr>
        <w:pStyle w:val="ListParagraph"/>
        <w:numPr>
          <w:ilvl w:val="0"/>
          <w:numId w:val="2"/>
        </w:numPr>
        <w:rPr>
          <w:rFonts w:eastAsia="Calibri" w:cs="Calibri"/>
          <w:i/>
          <w:iCs/>
          <w:color w:val="000000" w:themeColor="text1"/>
        </w:rPr>
      </w:pPr>
      <w:r w:rsidRPr="377AB2C9">
        <w:rPr>
          <w:rFonts w:eastAsia="Calibri" w:cs="Calibri"/>
          <w:color w:val="000000" w:themeColor="text1"/>
        </w:rPr>
        <w:t xml:space="preserve">Recognize how concrete mitigations and re-scoring repair the forecast. </w:t>
      </w:r>
    </w:p>
    <w:p w14:paraId="6834D3C9" w14:textId="5B827253" w:rsidR="411B25A3" w:rsidRDefault="411B25A3" w:rsidP="377AB2C9">
      <w:pPr>
        <w:rPr>
          <w:rFonts w:eastAsia="Calibri" w:cs="Calibri"/>
          <w:color w:val="000000" w:themeColor="text1"/>
        </w:rPr>
      </w:pPr>
    </w:p>
    <w:p w14:paraId="4A2321AE" w14:textId="77777777" w:rsidR="00364A69" w:rsidRDefault="377AB2C9" w:rsidP="377AB2C9">
      <w:pPr>
        <w:rPr>
          <w:b/>
          <w:bCs/>
          <w:color w:val="000000" w:themeColor="text1"/>
        </w:rPr>
      </w:pPr>
      <w:r w:rsidRPr="377AB2C9">
        <w:rPr>
          <w:b/>
          <w:bCs/>
          <w:color w:val="000000" w:themeColor="text1"/>
        </w:rPr>
        <w:t>Conduct a Pipeline Health Check - PayPro Solutions</w:t>
      </w:r>
    </w:p>
    <w:p w14:paraId="5379FA78" w14:textId="77777777" w:rsidR="00364A69" w:rsidRDefault="377AB2C9" w:rsidP="377AB2C9">
      <w:pPr>
        <w:rPr>
          <w:color w:val="000000" w:themeColor="text1"/>
        </w:rPr>
      </w:pPr>
      <w:r w:rsidRPr="377AB2C9">
        <w:rPr>
          <w:color w:val="000000" w:themeColor="text1"/>
        </w:rPr>
        <w:t>Note: This exemplar identifies the clearest red flags. You may have flagged others; what matters is that each flag is a real warning sign and each mitigation is concrete.</w:t>
      </w:r>
    </w:p>
    <w:p w14:paraId="4F9E9035" w14:textId="77777777" w:rsidR="00364A69" w:rsidRDefault="377AB2C9" w:rsidP="377AB2C9">
      <w:pPr>
        <w:rPr>
          <w:b/>
          <w:bCs/>
          <w:color w:val="000000" w:themeColor="text1"/>
        </w:rPr>
      </w:pPr>
      <w:r w:rsidRPr="377AB2C9">
        <w:rPr>
          <w:b/>
          <w:bCs/>
          <w:color w:val="000000" w:themeColor="text1"/>
        </w:rPr>
        <w:t>Identified Red Flags and Mitigations</w:t>
      </w:r>
    </w:p>
    <w:p w14:paraId="35BF6D70" w14:textId="77777777" w:rsidR="00364A69" w:rsidRDefault="377AB2C9" w:rsidP="377AB2C9">
      <w:pPr>
        <w:rPr>
          <w:b/>
          <w:bCs/>
          <w:color w:val="000000" w:themeColor="text1"/>
        </w:rPr>
      </w:pPr>
      <w:r w:rsidRPr="377AB2C9">
        <w:rPr>
          <w:b/>
          <w:bCs/>
          <w:color w:val="000000" w:themeColor="text1"/>
        </w:rPr>
        <w:t>Red Flag 1: Atlas Logistics Corp, lack of stakeholder engagement (and deal aging).</w:t>
      </w:r>
    </w:p>
    <w:p w14:paraId="734C0666" w14:textId="77777777" w:rsidR="00364A69" w:rsidRDefault="377AB2C9" w:rsidP="377AB2C9">
      <w:pPr>
        <w:rPr>
          <w:color w:val="000000" w:themeColor="text1"/>
        </w:rPr>
      </w:pPr>
      <w:r w:rsidRPr="377AB2C9">
        <w:rPr>
          <w:color w:val="000000" w:themeColor="text1"/>
        </w:rPr>
        <w:t>The risk: It is marked 80% with a proposal out, but it has sat for four months and the CFO, who controls the budget, has never been met. An enthusiastic single contact is not a deal. This probability is almost certainly too high.</w:t>
      </w:r>
    </w:p>
    <w:p w14:paraId="015F16B5" w14:textId="77777777" w:rsidR="00364A69" w:rsidRDefault="377AB2C9" w:rsidP="377AB2C9">
      <w:pPr>
        <w:rPr>
          <w:color w:val="000000" w:themeColor="text1"/>
        </w:rPr>
      </w:pPr>
      <w:r w:rsidRPr="377AB2C9">
        <w:rPr>
          <w:color w:val="000000" w:themeColor="text1"/>
        </w:rPr>
        <w:t>Mitigation: Ask the main contact to introduce the CFO, framing it as making sure the proposal fits their budget process. If the introduction cannot happen, lower the probability and move the deal back a stage to reflect reality.</w:t>
      </w:r>
    </w:p>
    <w:p w14:paraId="47F150A7" w14:textId="77777777" w:rsidR="00364A69" w:rsidRDefault="377AB2C9" w:rsidP="377AB2C9">
      <w:pPr>
        <w:rPr>
          <w:b/>
          <w:bCs/>
          <w:color w:val="000000" w:themeColor="text1"/>
        </w:rPr>
      </w:pPr>
      <w:r w:rsidRPr="377AB2C9">
        <w:rPr>
          <w:b/>
          <w:bCs/>
          <w:color w:val="000000" w:themeColor="text1"/>
        </w:rPr>
        <w:t>Red Flag 2: Coastal Manufacturing, deal aging.</w:t>
      </w:r>
    </w:p>
    <w:p w14:paraId="66EBBDEE" w14:textId="4A810493" w:rsidR="00364A69" w:rsidRDefault="377AB2C9" w:rsidP="377AB2C9">
      <w:pPr>
        <w:rPr>
          <w:color w:val="000000" w:themeColor="text1"/>
        </w:rPr>
      </w:pPr>
      <w:r w:rsidRPr="377AB2C9">
        <w:rPr>
          <w:color w:val="000000" w:themeColor="text1"/>
        </w:rPr>
        <w:t>The risk: It has been in negotiation for five months and was 'almost done' last quarter. A deal that has been almost closed for that long is usually stalled, not maturing, and the slow responses confirm it. At 60%</w:t>
      </w:r>
      <w:r w:rsidR="00ED2947">
        <w:rPr>
          <w:color w:val="000000" w:themeColor="text1"/>
        </w:rPr>
        <w:t>,</w:t>
      </w:r>
      <w:r w:rsidRPr="377AB2C9">
        <w:rPr>
          <w:color w:val="000000" w:themeColor="text1"/>
        </w:rPr>
        <w:t xml:space="preserve"> it is distorting the forecast.</w:t>
      </w:r>
    </w:p>
    <w:p w14:paraId="6ABE289C" w14:textId="77777777" w:rsidR="00364A69" w:rsidRDefault="377AB2C9" w:rsidP="377AB2C9">
      <w:pPr>
        <w:rPr>
          <w:color w:val="000000" w:themeColor="text1"/>
        </w:rPr>
      </w:pPr>
      <w:r w:rsidRPr="377AB2C9">
        <w:rPr>
          <w:color w:val="000000" w:themeColor="text1"/>
        </w:rPr>
        <w:t>Mitigation: Have a direct conversation to find out what is really blocking it. Ask what has changed since Q1 and what specifically needs to happen to sign. If there is no clear answer, re-stage it honestly or mark it at risk.</w:t>
      </w:r>
    </w:p>
    <w:p w14:paraId="0CAF2926" w14:textId="0C6C8279" w:rsidR="00364A69" w:rsidRDefault="377AB2C9" w:rsidP="377AB2C9">
      <w:pPr>
        <w:rPr>
          <w:b/>
          <w:bCs/>
          <w:color w:val="000000" w:themeColor="text1"/>
        </w:rPr>
      </w:pPr>
      <w:r w:rsidRPr="377AB2C9">
        <w:rPr>
          <w:b/>
          <w:bCs/>
          <w:color w:val="000000" w:themeColor="text1"/>
        </w:rPr>
        <w:t>Red Flag 3: Pinnacle Tech Solutions, excessive optimism</w:t>
      </w:r>
      <w:r w:rsidR="00E34281">
        <w:rPr>
          <w:b/>
          <w:bCs/>
          <w:color w:val="000000" w:themeColor="text1"/>
        </w:rPr>
        <w:t>,</w:t>
      </w:r>
      <w:r w:rsidRPr="377AB2C9">
        <w:rPr>
          <w:b/>
          <w:bCs/>
          <w:color w:val="000000" w:themeColor="text1"/>
        </w:rPr>
        <w:t xml:space="preserve"> and a hidden stakeholder gap.</w:t>
      </w:r>
    </w:p>
    <w:p w14:paraId="4F7C8E7D" w14:textId="36BE94D2" w:rsidR="00364A69" w:rsidRDefault="377AB2C9" w:rsidP="377AB2C9">
      <w:pPr>
        <w:rPr>
          <w:color w:val="000000" w:themeColor="text1"/>
        </w:rPr>
      </w:pPr>
      <w:r w:rsidRPr="377AB2C9">
        <w:rPr>
          <w:color w:val="000000" w:themeColor="text1"/>
        </w:rPr>
        <w:t>The risk: At 90%</w:t>
      </w:r>
      <w:r w:rsidR="00ED2947">
        <w:rPr>
          <w:color w:val="000000" w:themeColor="text1"/>
        </w:rPr>
        <w:t>,</w:t>
      </w:r>
      <w:r w:rsidRPr="377AB2C9">
        <w:rPr>
          <w:color w:val="000000" w:themeColor="text1"/>
        </w:rPr>
        <w:t xml:space="preserve"> it looks like the safest deal, but the champion needs 'sign-off from the team'</w:t>
      </w:r>
      <w:r w:rsidR="00BC3396">
        <w:rPr>
          <w:color w:val="000000" w:themeColor="text1"/>
        </w:rPr>
        <w:t>,</w:t>
      </w:r>
      <w:r w:rsidRPr="377AB2C9">
        <w:rPr>
          <w:color w:val="000000" w:themeColor="text1"/>
        </w:rPr>
        <w:t xml:space="preserve"> and no such meeting is scheduled. The 90% is based on the champion's enthusiasm, a feeling, not on access to the people who actually approve it.</w:t>
      </w:r>
    </w:p>
    <w:p w14:paraId="578F407C" w14:textId="77777777" w:rsidR="00364A69" w:rsidRDefault="377AB2C9" w:rsidP="377AB2C9">
      <w:pPr>
        <w:rPr>
          <w:color w:val="000000" w:themeColor="text1"/>
        </w:rPr>
      </w:pPr>
      <w:r w:rsidRPr="377AB2C9">
        <w:rPr>
          <w:color w:val="000000" w:themeColor="text1"/>
        </w:rPr>
        <w:lastRenderedPageBreak/>
        <w:t>Mitigation: Get the team sign-off meeting on the calendar this week. Until you have met the approvers, lower the probability to reflect that a key step has not happened. Enthusiasm from one person does not equal team approval.</w:t>
      </w:r>
    </w:p>
    <w:p w14:paraId="3D48E7AA" w14:textId="77777777" w:rsidR="00364A69" w:rsidRDefault="377AB2C9" w:rsidP="377AB2C9">
      <w:pPr>
        <w:rPr>
          <w:b/>
          <w:bCs/>
          <w:color w:val="000000" w:themeColor="text1"/>
        </w:rPr>
      </w:pPr>
      <w:r w:rsidRPr="377AB2C9">
        <w:rPr>
          <w:b/>
          <w:bCs/>
          <w:color w:val="000000" w:themeColor="text1"/>
        </w:rPr>
        <w:t>Honorable mention: Meridian Law Partners.</w:t>
      </w:r>
    </w:p>
    <w:p w14:paraId="738000E2" w14:textId="671E9B19" w:rsidR="00364A69" w:rsidRDefault="377AB2C9" w:rsidP="377AB2C9">
      <w:pPr>
        <w:rPr>
          <w:color w:val="000000" w:themeColor="text1"/>
        </w:rPr>
      </w:pPr>
      <w:r w:rsidRPr="377AB2C9">
        <w:rPr>
          <w:color w:val="000000" w:themeColor="text1"/>
        </w:rPr>
        <w:t>At 50% in discovery with six weeks of unanswered emails, this deal has likely gone cold</w:t>
      </w:r>
      <w:r w:rsidR="00E534A2">
        <w:rPr>
          <w:color w:val="000000" w:themeColor="text1"/>
        </w:rPr>
        <w:t>,</w:t>
      </w:r>
      <w:r w:rsidRPr="377AB2C9">
        <w:rPr>
          <w:color w:val="000000" w:themeColor="text1"/>
        </w:rPr>
        <w:t xml:space="preserve"> and its probability is optimistic. One last direct attempt to re-engage is worth it; if it fails, this should drop out of the active forecast.</w:t>
      </w:r>
    </w:p>
    <w:p w14:paraId="744DF7EC" w14:textId="77777777" w:rsidR="00364A69" w:rsidRDefault="377AB2C9" w:rsidP="377AB2C9">
      <w:pPr>
        <w:rPr>
          <w:b/>
          <w:bCs/>
          <w:color w:val="000000" w:themeColor="text1"/>
        </w:rPr>
      </w:pPr>
      <w:r w:rsidRPr="377AB2C9">
        <w:rPr>
          <w:b/>
          <w:bCs/>
          <w:color w:val="000000" w:themeColor="text1"/>
        </w:rPr>
        <w:t>How the Forecast Should Change</w:t>
      </w:r>
    </w:p>
    <w:p w14:paraId="0C11A8CE" w14:textId="34F35EB1" w:rsidR="00364A69" w:rsidRDefault="377AB2C9" w:rsidP="377AB2C9">
      <w:pPr>
        <w:rPr>
          <w:color w:val="000000" w:themeColor="text1"/>
        </w:rPr>
      </w:pPr>
      <w:r w:rsidRPr="377AB2C9">
        <w:rPr>
          <w:color w:val="000000" w:themeColor="text1"/>
        </w:rPr>
        <w:t xml:space="preserve">The two healthiest deals are actually Summit Retail Group (multiple engaged stakeholders, clear timeline, recent activity) and, with work, Pinnacle, if the team meeting happens. Atlas, Coastal, and Meridian are all carrying probabilities that the evidence does not support. Honestly re-scored, the forecast is smaller than the raw pipeline suggests, but it is one </w:t>
      </w:r>
      <w:r w:rsidR="00811282">
        <w:rPr>
          <w:color w:val="000000" w:themeColor="text1"/>
        </w:rPr>
        <w:t xml:space="preserve">that </w:t>
      </w:r>
      <w:r w:rsidRPr="377AB2C9">
        <w:rPr>
          <w:color w:val="000000" w:themeColor="text1"/>
        </w:rPr>
        <w:t>leadership can actually trust.</w:t>
      </w:r>
    </w:p>
    <w:p w14:paraId="26FB6A1A" w14:textId="77777777" w:rsidR="00364A69" w:rsidRDefault="377AB2C9" w:rsidP="377AB2C9">
      <w:pPr>
        <w:rPr>
          <w:b/>
          <w:bCs/>
          <w:color w:val="000000" w:themeColor="text1"/>
        </w:rPr>
      </w:pPr>
      <w:r w:rsidRPr="377AB2C9">
        <w:rPr>
          <w:b/>
          <w:bCs/>
          <w:color w:val="000000" w:themeColor="text1"/>
        </w:rPr>
        <w:t>Why This Solution Works</w:t>
      </w:r>
    </w:p>
    <w:p w14:paraId="03EB4CCD" w14:textId="77777777" w:rsidR="00364A69" w:rsidRDefault="377AB2C9" w:rsidP="377AB2C9">
      <w:pPr>
        <w:rPr>
          <w:color w:val="000000" w:themeColor="text1"/>
        </w:rPr>
      </w:pPr>
      <w:r w:rsidRPr="377AB2C9">
        <w:rPr>
          <w:color w:val="000000" w:themeColor="text1"/>
        </w:rPr>
        <w:t>This solution works because it tests each deal against the three red flags rather than trusting the labels, and it catches the most dangerous trap: the deal that looks safest on paper. Pinnacle at 90% felt like the surest thing, yet it hid an unmet group of approvers. Each mitigation is a concrete next action, not a vague intention, and the revised forecast trades a comforting big number for an honest one.</w:t>
      </w:r>
    </w:p>
    <w:p w14:paraId="3C684379" w14:textId="27938501" w:rsidR="71EA7066" w:rsidRDefault="71EA7066" w:rsidP="377AB2C9">
      <w:pPr>
        <w:pStyle w:val="Heading3"/>
        <w:rPr>
          <w:rFonts w:ascii="Calibri" w:eastAsia="Calibri" w:hAnsi="Calibri" w:cs="Calibri"/>
          <w:color w:val="000000" w:themeColor="text1"/>
        </w:rPr>
      </w:pPr>
      <w:r w:rsidRPr="377AB2C9">
        <w:rPr>
          <w:rFonts w:ascii="Calibri" w:eastAsia="Calibri" w:hAnsi="Calibri" w:cs="Calibri"/>
          <w:color w:val="000000" w:themeColor="text1"/>
        </w:rPr>
        <w:t>Summary</w:t>
      </w:r>
    </w:p>
    <w:p w14:paraId="298E5B4B" w14:textId="097C13AD" w:rsidR="71EA7066" w:rsidRDefault="71EA7066" w:rsidP="377AB2C9">
      <w:pPr>
        <w:spacing w:after="0"/>
        <w:rPr>
          <w:rFonts w:eastAsia="Calibri" w:cs="Calibri"/>
          <w:color w:val="000000" w:themeColor="text1"/>
        </w:rPr>
      </w:pPr>
      <w:r w:rsidRPr="377AB2C9">
        <w:rPr>
          <w:rFonts w:eastAsia="Calibri" w:cs="Calibri"/>
          <w:color w:val="000000" w:themeColor="text1"/>
        </w:rPr>
        <w:t>An exemplar pipeline health check models honest, evidence-based scoring. Each deal is tested against aging, optimism, and stakeholder gaps. Atlas carries an 80% probability despite four months and no CFO contact. Coastal has stalled in negotiation</w:t>
      </w:r>
      <w:r w:rsidR="00A91F72">
        <w:rPr>
          <w:rFonts w:eastAsia="Calibri" w:cs="Calibri"/>
          <w:color w:val="000000" w:themeColor="text1"/>
        </w:rPr>
        <w:t>s</w:t>
      </w:r>
      <w:r w:rsidRPr="377AB2C9">
        <w:rPr>
          <w:rFonts w:eastAsia="Calibri" w:cs="Calibri"/>
          <w:color w:val="000000" w:themeColor="text1"/>
        </w:rPr>
        <w:t xml:space="preserve"> for five months without progress. Pinnacle looks safest at 90% yet hides an unmet group of approvers. Meridian has likely gone cold after six weeks of silence. The deal that looks safest on paper proves the most dangerous. Every red flag </w:t>
      </w:r>
      <w:proofErr w:type="gramStart"/>
      <w:r w:rsidRPr="377AB2C9">
        <w:rPr>
          <w:rFonts w:eastAsia="Calibri" w:cs="Calibri"/>
          <w:color w:val="000000" w:themeColor="text1"/>
        </w:rPr>
        <w:t>pairs</w:t>
      </w:r>
      <w:proofErr w:type="gramEnd"/>
      <w:r w:rsidRPr="377AB2C9">
        <w:rPr>
          <w:rFonts w:eastAsia="Calibri" w:cs="Calibri"/>
          <w:color w:val="000000" w:themeColor="text1"/>
        </w:rPr>
        <w:t xml:space="preserve"> with a concrete next action, not a vague intention. Honest re-scoring yields a smaller forecast that leadership can trust.</w:t>
      </w:r>
    </w:p>
    <w:p w14:paraId="4038F7C1" w14:textId="7F3150CB" w:rsidR="377AB2C9" w:rsidRDefault="377AB2C9" w:rsidP="377AB2C9">
      <w:pPr>
        <w:rPr>
          <w:color w:val="000000" w:themeColor="text1"/>
        </w:rPr>
      </w:pPr>
    </w:p>
    <w:sectPr w:rsidR="377AB2C9"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angal">
    <w:panose1 w:val="02040503050203030202"/>
    <w:charset w:val="00"/>
    <w:family w:val="roman"/>
    <w:pitch w:val="variable"/>
    <w:sig w:usb0="00008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6084A748"/>
    <w:multiLevelType w:val="hybridMultilevel"/>
    <w:tmpl w:val="05CCB688"/>
    <w:lvl w:ilvl="0" w:tplc="34CE0958">
      <w:start w:val="1"/>
      <w:numFmt w:val="bullet"/>
      <w:lvlText w:val=""/>
      <w:lvlJc w:val="left"/>
      <w:pPr>
        <w:ind w:left="720" w:hanging="360"/>
      </w:pPr>
      <w:rPr>
        <w:rFonts w:ascii="Symbol" w:hAnsi="Symbol" w:hint="default"/>
      </w:rPr>
    </w:lvl>
    <w:lvl w:ilvl="1" w:tplc="BBA2C42C">
      <w:start w:val="1"/>
      <w:numFmt w:val="bullet"/>
      <w:lvlText w:val="o"/>
      <w:lvlJc w:val="left"/>
      <w:pPr>
        <w:ind w:left="1440" w:hanging="360"/>
      </w:pPr>
      <w:rPr>
        <w:rFonts w:ascii="Courier New" w:hAnsi="Courier New" w:hint="default"/>
      </w:rPr>
    </w:lvl>
    <w:lvl w:ilvl="2" w:tplc="80246EA6">
      <w:start w:val="1"/>
      <w:numFmt w:val="bullet"/>
      <w:lvlText w:val=""/>
      <w:lvlJc w:val="left"/>
      <w:pPr>
        <w:ind w:left="2160" w:hanging="360"/>
      </w:pPr>
      <w:rPr>
        <w:rFonts w:ascii="Wingdings" w:hAnsi="Wingdings" w:hint="default"/>
      </w:rPr>
    </w:lvl>
    <w:lvl w:ilvl="3" w:tplc="403E06A6">
      <w:start w:val="1"/>
      <w:numFmt w:val="bullet"/>
      <w:lvlText w:val=""/>
      <w:lvlJc w:val="left"/>
      <w:pPr>
        <w:ind w:left="2880" w:hanging="360"/>
      </w:pPr>
      <w:rPr>
        <w:rFonts w:ascii="Symbol" w:hAnsi="Symbol" w:hint="default"/>
      </w:rPr>
    </w:lvl>
    <w:lvl w:ilvl="4" w:tplc="78DACCAE">
      <w:start w:val="1"/>
      <w:numFmt w:val="bullet"/>
      <w:lvlText w:val="o"/>
      <w:lvlJc w:val="left"/>
      <w:pPr>
        <w:ind w:left="3600" w:hanging="360"/>
      </w:pPr>
      <w:rPr>
        <w:rFonts w:ascii="Courier New" w:hAnsi="Courier New" w:hint="default"/>
      </w:rPr>
    </w:lvl>
    <w:lvl w:ilvl="5" w:tplc="D8CEDDFE">
      <w:start w:val="1"/>
      <w:numFmt w:val="bullet"/>
      <w:lvlText w:val=""/>
      <w:lvlJc w:val="left"/>
      <w:pPr>
        <w:ind w:left="4320" w:hanging="360"/>
      </w:pPr>
      <w:rPr>
        <w:rFonts w:ascii="Wingdings" w:hAnsi="Wingdings" w:hint="default"/>
      </w:rPr>
    </w:lvl>
    <w:lvl w:ilvl="6" w:tplc="E7A43ED4">
      <w:start w:val="1"/>
      <w:numFmt w:val="bullet"/>
      <w:lvlText w:val=""/>
      <w:lvlJc w:val="left"/>
      <w:pPr>
        <w:ind w:left="5040" w:hanging="360"/>
      </w:pPr>
      <w:rPr>
        <w:rFonts w:ascii="Symbol" w:hAnsi="Symbol" w:hint="default"/>
      </w:rPr>
    </w:lvl>
    <w:lvl w:ilvl="7" w:tplc="B79A40BA">
      <w:start w:val="1"/>
      <w:numFmt w:val="bullet"/>
      <w:lvlText w:val="o"/>
      <w:lvlJc w:val="left"/>
      <w:pPr>
        <w:ind w:left="5760" w:hanging="360"/>
      </w:pPr>
      <w:rPr>
        <w:rFonts w:ascii="Courier New" w:hAnsi="Courier New" w:hint="default"/>
      </w:rPr>
    </w:lvl>
    <w:lvl w:ilvl="8" w:tplc="B4BC2F4E">
      <w:start w:val="1"/>
      <w:numFmt w:val="bullet"/>
      <w:lvlText w:val=""/>
      <w:lvlJc w:val="left"/>
      <w:pPr>
        <w:ind w:left="6480" w:hanging="360"/>
      </w:pPr>
      <w:rPr>
        <w:rFonts w:ascii="Wingdings" w:hAnsi="Wingdings" w:hint="default"/>
      </w:rPr>
    </w:lvl>
  </w:abstractNum>
  <w:abstractNum w:abstractNumId="10" w15:restartNumberingAfterBreak="0">
    <w:nsid w:val="7A430CED"/>
    <w:multiLevelType w:val="hybridMultilevel"/>
    <w:tmpl w:val="4196A1CA"/>
    <w:lvl w:ilvl="0" w:tplc="5F361D78">
      <w:start w:val="1"/>
      <w:numFmt w:val="bullet"/>
      <w:lvlText w:val=""/>
      <w:lvlJc w:val="left"/>
      <w:pPr>
        <w:ind w:left="720" w:hanging="360"/>
      </w:pPr>
      <w:rPr>
        <w:rFonts w:ascii="Symbol" w:hAnsi="Symbol" w:hint="default"/>
      </w:rPr>
    </w:lvl>
    <w:lvl w:ilvl="1" w:tplc="C61CD700">
      <w:start w:val="1"/>
      <w:numFmt w:val="bullet"/>
      <w:lvlText w:val="o"/>
      <w:lvlJc w:val="left"/>
      <w:pPr>
        <w:ind w:left="1440" w:hanging="360"/>
      </w:pPr>
      <w:rPr>
        <w:rFonts w:ascii="Courier New" w:hAnsi="Courier New" w:hint="default"/>
      </w:rPr>
    </w:lvl>
    <w:lvl w:ilvl="2" w:tplc="AA4E2596">
      <w:start w:val="1"/>
      <w:numFmt w:val="bullet"/>
      <w:lvlText w:val=""/>
      <w:lvlJc w:val="left"/>
      <w:pPr>
        <w:ind w:left="2160" w:hanging="360"/>
      </w:pPr>
      <w:rPr>
        <w:rFonts w:ascii="Wingdings" w:hAnsi="Wingdings" w:hint="default"/>
      </w:rPr>
    </w:lvl>
    <w:lvl w:ilvl="3" w:tplc="356495D6">
      <w:start w:val="1"/>
      <w:numFmt w:val="bullet"/>
      <w:lvlText w:val=""/>
      <w:lvlJc w:val="left"/>
      <w:pPr>
        <w:ind w:left="2880" w:hanging="360"/>
      </w:pPr>
      <w:rPr>
        <w:rFonts w:ascii="Symbol" w:hAnsi="Symbol" w:hint="default"/>
      </w:rPr>
    </w:lvl>
    <w:lvl w:ilvl="4" w:tplc="A5948B94">
      <w:start w:val="1"/>
      <w:numFmt w:val="bullet"/>
      <w:lvlText w:val="o"/>
      <w:lvlJc w:val="left"/>
      <w:pPr>
        <w:ind w:left="3600" w:hanging="360"/>
      </w:pPr>
      <w:rPr>
        <w:rFonts w:ascii="Courier New" w:hAnsi="Courier New" w:hint="default"/>
      </w:rPr>
    </w:lvl>
    <w:lvl w:ilvl="5" w:tplc="2592ABF8">
      <w:start w:val="1"/>
      <w:numFmt w:val="bullet"/>
      <w:lvlText w:val=""/>
      <w:lvlJc w:val="left"/>
      <w:pPr>
        <w:ind w:left="4320" w:hanging="360"/>
      </w:pPr>
      <w:rPr>
        <w:rFonts w:ascii="Wingdings" w:hAnsi="Wingdings" w:hint="default"/>
      </w:rPr>
    </w:lvl>
    <w:lvl w:ilvl="6" w:tplc="E95AA922">
      <w:start w:val="1"/>
      <w:numFmt w:val="bullet"/>
      <w:lvlText w:val=""/>
      <w:lvlJc w:val="left"/>
      <w:pPr>
        <w:ind w:left="5040" w:hanging="360"/>
      </w:pPr>
      <w:rPr>
        <w:rFonts w:ascii="Symbol" w:hAnsi="Symbol" w:hint="default"/>
      </w:rPr>
    </w:lvl>
    <w:lvl w:ilvl="7" w:tplc="F3689FD2">
      <w:start w:val="1"/>
      <w:numFmt w:val="bullet"/>
      <w:lvlText w:val="o"/>
      <w:lvlJc w:val="left"/>
      <w:pPr>
        <w:ind w:left="5760" w:hanging="360"/>
      </w:pPr>
      <w:rPr>
        <w:rFonts w:ascii="Courier New" w:hAnsi="Courier New" w:hint="default"/>
      </w:rPr>
    </w:lvl>
    <w:lvl w:ilvl="8" w:tplc="B9DCBB72">
      <w:start w:val="1"/>
      <w:numFmt w:val="bullet"/>
      <w:lvlText w:val=""/>
      <w:lvlJc w:val="left"/>
      <w:pPr>
        <w:ind w:left="6480" w:hanging="360"/>
      </w:pPr>
      <w:rPr>
        <w:rFonts w:ascii="Wingdings" w:hAnsi="Wingdings" w:hint="default"/>
      </w:rPr>
    </w:lvl>
  </w:abstractNum>
  <w:num w:numId="1" w16cid:durableId="352995957">
    <w:abstractNumId w:val="10"/>
  </w:num>
  <w:num w:numId="2" w16cid:durableId="737092862">
    <w:abstractNumId w:val="9"/>
  </w:num>
  <w:num w:numId="3" w16cid:durableId="1044252050">
    <w:abstractNumId w:val="8"/>
  </w:num>
  <w:num w:numId="4" w16cid:durableId="59059802">
    <w:abstractNumId w:val="6"/>
  </w:num>
  <w:num w:numId="5" w16cid:durableId="566956097">
    <w:abstractNumId w:val="5"/>
  </w:num>
  <w:num w:numId="6" w16cid:durableId="1888564281">
    <w:abstractNumId w:val="4"/>
  </w:num>
  <w:num w:numId="7" w16cid:durableId="249631287">
    <w:abstractNumId w:val="7"/>
  </w:num>
  <w:num w:numId="8" w16cid:durableId="1707868328">
    <w:abstractNumId w:val="3"/>
  </w:num>
  <w:num w:numId="9" w16cid:durableId="1652252001">
    <w:abstractNumId w:val="2"/>
  </w:num>
  <w:num w:numId="10" w16cid:durableId="1311791693">
    <w:abstractNumId w:val="1"/>
  </w:num>
  <w:num w:numId="11" w16cid:durableId="117850054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xsjC1MDG3NDAyMzI2MzRX0lEKTi0uzszPAykwrAUAQqVnKCwAAAA="/>
  </w:docVars>
  <w:rsids>
    <w:rsidRoot w:val="00B47730"/>
    <w:rsid w:val="00034616"/>
    <w:rsid w:val="0005150B"/>
    <w:rsid w:val="0006063C"/>
    <w:rsid w:val="0015074B"/>
    <w:rsid w:val="00210931"/>
    <w:rsid w:val="0029639D"/>
    <w:rsid w:val="00326F90"/>
    <w:rsid w:val="00364A69"/>
    <w:rsid w:val="00565ADF"/>
    <w:rsid w:val="00811282"/>
    <w:rsid w:val="00864D51"/>
    <w:rsid w:val="00A91F72"/>
    <w:rsid w:val="00AA1D8D"/>
    <w:rsid w:val="00B47730"/>
    <w:rsid w:val="00BC3396"/>
    <w:rsid w:val="00CB0664"/>
    <w:rsid w:val="00E34281"/>
    <w:rsid w:val="00E534A2"/>
    <w:rsid w:val="00ED2947"/>
    <w:rsid w:val="00FC693F"/>
    <w:rsid w:val="0E0C55CA"/>
    <w:rsid w:val="377AB2C9"/>
    <w:rsid w:val="40AC163C"/>
    <w:rsid w:val="411B25A3"/>
    <w:rsid w:val="4982C312"/>
    <w:rsid w:val="50464CE8"/>
    <w:rsid w:val="514DE9A3"/>
    <w:rsid w:val="594AA3BE"/>
    <w:rsid w:val="6E8170FE"/>
    <w:rsid w:val="71EA7066"/>
    <w:rsid w:val="771B679B"/>
  </w:rsids>
  <m:mathPr>
    <m:mathFont m:val="Cambria Math"/>
    <m:brkBin m:val="before"/>
    <m:brkBinSub m:val="--"/>
    <m:smallFrac m:val="0"/>
    <m:dispDef/>
    <m:lMargin m:val="0"/>
    <m:rMargin m:val="0"/>
    <m:defJc m:val="centerGroup"/>
    <m:wrapIndent m:val="1440"/>
    <m:intLim m:val="subSup"/>
    <m:naryLim m:val="undOvr"/>
  </m:mathPr>
  <w:themeFontLang w:val="en-US" w:eastAsia="ja-JP" w:bidi="hi-I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1BF194A4-33E6-42C2-B08C-8D36574B126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3"/>
      </w:numPr>
      <w:contextualSpacing/>
    </w:pPr>
  </w:style>
  <w:style w:type="paragraph" w:styleId="ListBullet2">
    <w:name w:val="List Bullet 2"/>
    <w:basedOn w:val="Normal"/>
    <w:uiPriority w:val="99"/>
    <w:unhideWhenUsed/>
    <w:rsid w:val="00326F90"/>
    <w:pPr>
      <w:numPr>
        <w:numId w:val="4"/>
      </w:numPr>
      <w:contextualSpacing/>
    </w:pPr>
  </w:style>
  <w:style w:type="paragraph" w:styleId="ListBullet3">
    <w:name w:val="List Bullet 3"/>
    <w:basedOn w:val="Normal"/>
    <w:uiPriority w:val="99"/>
    <w:unhideWhenUsed/>
    <w:rsid w:val="00326F90"/>
    <w:pPr>
      <w:numPr>
        <w:numId w:val="5"/>
      </w:numPr>
      <w:contextualSpacing/>
    </w:pPr>
  </w:style>
  <w:style w:type="paragraph" w:styleId="ListNumber">
    <w:name w:val="List Number"/>
    <w:basedOn w:val="Normal"/>
    <w:uiPriority w:val="99"/>
    <w:unhideWhenUsed/>
    <w:rsid w:val="00326F90"/>
    <w:pPr>
      <w:numPr>
        <w:numId w:val="7"/>
      </w:numPr>
      <w:contextualSpacing/>
    </w:pPr>
  </w:style>
  <w:style w:type="paragraph" w:styleId="ListNumber2">
    <w:name w:val="List Number 2"/>
    <w:basedOn w:val="Normal"/>
    <w:uiPriority w:val="99"/>
    <w:unhideWhenUsed/>
    <w:rsid w:val="0029639D"/>
    <w:pPr>
      <w:numPr>
        <w:numId w:val="8"/>
      </w:numPr>
      <w:contextualSpacing/>
    </w:pPr>
  </w:style>
  <w:style w:type="paragraph" w:styleId="ListNumber3">
    <w:name w:val="List Number 3"/>
    <w:basedOn w:val="Normal"/>
    <w:uiPriority w:val="99"/>
    <w:unhideWhenUsed/>
    <w:rsid w:val="0029639D"/>
    <w:pPr>
      <w:numPr>
        <w:numId w:val="9"/>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3" Type="http://schemas.openxmlformats.org/officeDocument/2006/relationships/customXml" Target="../customXml/item3.xml"/><Relationship Id="rId7" Type="http://schemas.openxmlformats.org/officeDocument/2006/relationships/settings" Target="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5" Type="http://schemas.openxmlformats.org/officeDocument/2006/relationships/numbering" Target="numbering.xml"/><Relationship Id="rId10"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p:properties xmlns:p="http://schemas.microsoft.com/office/2006/metadata/properties" xmlns:xsi="http://www.w3.org/2001/XMLSchema-instance" xmlns:pc="http://schemas.microsoft.com/office/infopath/2007/PartnerControls">
  <documentManagement>
    <TaxCatchAll xmlns="3aa8797b-a9f0-456b-baa3-5d499e8d169d" xsi:nil="true"/>
    <lcf76f155ced4ddcb4097134ff3c332f xmlns="a3712f75-7b99-4ea1-a115-5410be941191">
      <Terms xmlns="http://schemas.microsoft.com/office/infopath/2007/PartnerControls"/>
    </lcf76f155ced4ddcb4097134ff3c332f>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Document" ma:contentTypeID="0x010100BE0125176A45754FB0996C1C75086554" ma:contentTypeVersion="19" ma:contentTypeDescription="Create a new document." ma:contentTypeScope="" ma:versionID="5336a7aad88d4fa118599994f44cfb52">
  <xsd:schema xmlns:xsd="http://www.w3.org/2001/XMLSchema" xmlns:xs="http://www.w3.org/2001/XMLSchema" xmlns:p="http://schemas.microsoft.com/office/2006/metadata/properties" xmlns:ns2="a3712f75-7b99-4ea1-a115-5410be941191" xmlns:ns3="3aa8797b-a9f0-456b-baa3-5d499e8d169d" targetNamespace="http://schemas.microsoft.com/office/2006/metadata/properties" ma:root="true" ma:fieldsID="05c60756e4c1ab69b3f0575f3a38b93a" ns2:_="" ns3:_="">
    <xsd:import namespace="a3712f75-7b99-4ea1-a115-5410be941191"/>
    <xsd:import namespace="3aa8797b-a9f0-456b-baa3-5d499e8d169d"/>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DateTaken" minOccurs="0"/>
                <xsd:element ref="ns2:MediaServiceAutoTags" minOccurs="0"/>
                <xsd:element ref="ns2:MediaLengthInSeconds" minOccurs="0"/>
                <xsd:element ref="ns2:MediaServiceOCR" minOccurs="0"/>
                <xsd:element ref="ns2:MediaServiceGenerationTime" minOccurs="0"/>
                <xsd:element ref="ns2:MediaServiceEventHashCode" minOccurs="0"/>
                <xsd:element ref="ns3:SharedWithUsers" minOccurs="0"/>
                <xsd:element ref="ns3:SharedWithDetails" minOccurs="0"/>
                <xsd:element ref="ns2:lcf76f155ced4ddcb4097134ff3c332f" minOccurs="0"/>
                <xsd:element ref="ns3:TaxCatchAll" minOccurs="0"/>
                <xsd:element ref="ns2:MediaServiceLocation" minOccurs="0"/>
                <xsd:element ref="ns2:MediaServiceObjectDetectorVersions" minOccurs="0"/>
                <xsd:element ref="ns2:MediaServiceSearchProperties"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3712f75-7b99-4ea1-a115-5410be941191"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Tags" ma:internalName="MediaServiceAutoTags"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lcf76f155ced4ddcb4097134ff3c332f" ma:index="21" nillable="true" ma:taxonomy="true" ma:internalName="lcf76f155ced4ddcb4097134ff3c332f" ma:taxonomyFieldName="MediaServiceImageTags" ma:displayName="Image Tags" ma:readOnly="false" ma:fieldId="{5cf76f15-5ced-4ddc-b409-7134ff3c332f}" ma:taxonomyMulti="true" ma:sspId="81ea842c-d6a4-43e2-8351-d20fabe133fa" ma:termSetId="09814cd3-568e-fe90-9814-8d621ff8fb84" ma:anchorId="fba54fb3-c3e1-fe81-a776-ca4b69148c4d" ma:open="true" ma:isKeyword="false">
      <xsd:complexType>
        <xsd:sequence>
          <xsd:element ref="pc:Terms" minOccurs="0" maxOccurs="1"/>
        </xsd:sequence>
      </xsd:complexType>
    </xsd:element>
    <xsd:element name="MediaServiceLocation" ma:index="23" nillable="true" ma:displayName="Location" ma:description="" ma:indexed="true" ma:internalName="MediaServiceLocation" ma:readOnly="true">
      <xsd:simpleType>
        <xsd:restriction base="dms:Text"/>
      </xsd:simpleType>
    </xsd:element>
    <xsd:element name="MediaServiceObjectDetectorVersions" ma:index="24"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5" nillable="true" ma:displayName="MediaServiceSearchProperties" ma:hidden="true" ma:internalName="MediaServiceSearchProperties" ma:readOnly="true">
      <xsd:simpleType>
        <xsd:restriction base="dms:Note"/>
      </xsd:simpleType>
    </xsd:element>
    <xsd:element name="MediaServiceBillingMetadata" ma:index="26"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3aa8797b-a9f0-456b-baa3-5d499e8d169d" elementFormDefault="qualified">
    <xsd:import namespace="http://schemas.microsoft.com/office/2006/documentManagement/types"/>
    <xsd:import namespace="http://schemas.microsoft.com/office/infopath/2007/PartnerControls"/>
    <xsd:element name="SharedWithUsers" ma:index="1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9" nillable="true" ma:displayName="Shared With Details" ma:internalName="SharedWithDetails" ma:readOnly="true">
      <xsd:simpleType>
        <xsd:restriction base="dms:Note">
          <xsd:maxLength value="255"/>
        </xsd:restriction>
      </xsd:simpleType>
    </xsd:element>
    <xsd:element name="TaxCatchAll" ma:index="22" nillable="true" ma:displayName="Taxonomy Catch All Column" ma:hidden="true" ma:list="{b6bf7372-b96f-4d8f-ba07-70cf5bfdd859}" ma:internalName="TaxCatchAll" ma:showField="CatchAllData" ma:web="3aa8797b-a9f0-456b-baa3-5d499e8d169d">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customXml/itemProps2.xml><?xml version="1.0" encoding="utf-8"?>
<ds:datastoreItem xmlns:ds="http://schemas.openxmlformats.org/officeDocument/2006/customXml" ds:itemID="{4DA1BA32-A5F2-4A57-A080-454BC6DB7145}">
  <ds:schemaRefs>
    <ds:schemaRef ds:uri="http://schemas.microsoft.com/office/2006/metadata/properties"/>
    <ds:schemaRef ds:uri="http://schemas.microsoft.com/office/infopath/2007/PartnerControls"/>
    <ds:schemaRef ds:uri="3aa8797b-a9f0-456b-baa3-5d499e8d169d"/>
    <ds:schemaRef ds:uri="a3712f75-7b99-4ea1-a115-5410be941191"/>
  </ds:schemaRefs>
</ds:datastoreItem>
</file>

<file path=customXml/itemProps3.xml><?xml version="1.0" encoding="utf-8"?>
<ds:datastoreItem xmlns:ds="http://schemas.openxmlformats.org/officeDocument/2006/customXml" ds:itemID="{C9F6D1B6-2D3D-4AE3-857F-9ACA418C46A1}">
  <ds:schemaRefs>
    <ds:schemaRef ds:uri="http://schemas.microsoft.com/sharepoint/v3/contenttype/forms"/>
  </ds:schemaRefs>
</ds:datastoreItem>
</file>

<file path=customXml/itemProps4.xml><?xml version="1.0" encoding="utf-8"?>
<ds:datastoreItem xmlns:ds="http://schemas.openxmlformats.org/officeDocument/2006/customXml" ds:itemID="{48AF63AD-0E42-43AD-976A-6B5FC3F2037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a3712f75-7b99-4ea1-a115-5410be941191"/>
    <ds:schemaRef ds:uri="3aa8797b-a9f0-456b-baa3-5d499e8d169d"/>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5</TotalTime>
  <Pages>2</Pages>
  <Words>585</Words>
  <Characters>3337</Characters>
  <Application>Microsoft Office Word</Application>
  <DocSecurity>0</DocSecurity>
  <Lines>27</Lines>
  <Paragraphs>7</Paragraphs>
  <ScaleCrop>false</ScaleCrop>
  <Manager/>
  <Company/>
  <LinksUpToDate>false</LinksUpToDate>
  <CharactersWithSpaces>3915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Poonam Pradhan</cp:lastModifiedBy>
  <cp:revision>13</cp:revision>
  <dcterms:created xsi:type="dcterms:W3CDTF">2013-12-23T23:15:00Z</dcterms:created>
  <dcterms:modified xsi:type="dcterms:W3CDTF">2026-07-15T10:31:00Z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0x010100BE0125176A45754FB0996C1C75086554</vt:lpwstr>
  </property>
  <property fmtid="{D5CDD505-2E9C-101B-9397-08002B2CF9AE}" pid="3" name="MediaServiceImageTags">
    <vt:lpwstr/>
  </property>
</Properties>
</file>