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0B04F" w14:textId="77777777" w:rsidR="000A0D5D" w:rsidRPr="000A0D5D" w:rsidRDefault="000A0D5D" w:rsidP="000A0D5D">
      <w:pPr>
        <w:rPr>
          <w:b/>
          <w:bCs/>
          <w:lang w:val="en-GB"/>
        </w:rPr>
      </w:pPr>
      <w:r w:rsidRPr="000A0D5D">
        <w:rPr>
          <w:b/>
          <w:bCs/>
          <w:lang w:val="en-GB"/>
        </w:rPr>
        <w:t>Exemplar Solution: Lab 3.1 – Execute a SPIN Discovery Call</w:t>
      </w:r>
    </w:p>
    <w:p w14:paraId="0C28C089" w14:textId="77777777" w:rsidR="000A0D5D" w:rsidRPr="000A0D5D" w:rsidRDefault="000A0D5D" w:rsidP="000A0D5D">
      <w:pPr>
        <w:rPr>
          <w:lang w:val="en-GB"/>
        </w:rPr>
      </w:pPr>
      <w:r w:rsidRPr="000A0D5D">
        <w:rPr>
          <w:b/>
          <w:bCs/>
          <w:lang w:val="en-GB"/>
        </w:rPr>
        <w:t>Instructional Note:</w:t>
      </w:r>
      <w:r w:rsidRPr="000A0D5D">
        <w:rPr>
          <w:lang w:val="en-GB"/>
        </w:rPr>
        <w:t xml:space="preserve"> This document represents the gold-standard reference solution for the Lab 3.1 discovery exercise. Use this verified artifact to audit your question design, evaluate your consultative positioning, and cross-check your alignment of specialized workplace assets with quantified corporate financial metrics.</w:t>
      </w:r>
    </w:p>
    <w:p w14:paraId="126F0896" w14:textId="6E9A7452" w:rsidR="000A0D5D" w:rsidRPr="000A0D5D" w:rsidRDefault="000A0D5D" w:rsidP="000A0D5D"/>
    <w:p w14:paraId="761A6B7C" w14:textId="77777777" w:rsidR="000A0D5D" w:rsidRDefault="000A0D5D" w:rsidP="000A0D5D">
      <w:pPr>
        <w:rPr>
          <w:b/>
          <w:bCs/>
          <w:lang w:val="en-GB"/>
        </w:rPr>
      </w:pPr>
    </w:p>
    <w:p w14:paraId="48A91A8A" w14:textId="4BA4388E" w:rsidR="000A0D5D" w:rsidRPr="000A0D5D" w:rsidRDefault="000A0D5D" w:rsidP="000A0D5D">
      <w:pPr>
        <w:rPr>
          <w:b/>
          <w:bCs/>
          <w:lang w:val="en-GB"/>
        </w:rPr>
      </w:pPr>
      <w:r w:rsidRPr="000A0D5D">
        <w:rPr>
          <w:b/>
          <w:bCs/>
          <w:lang w:val="en-GB"/>
        </w:rPr>
        <w:t>Section 1: The Four-Phase SPIN Questioning Guide</w:t>
      </w:r>
    </w:p>
    <w:p w14:paraId="1EF37D17" w14:textId="77777777" w:rsidR="000A0D5D" w:rsidRDefault="000A0D5D" w:rsidP="000A0D5D">
      <w:pPr>
        <w:rPr>
          <w:b/>
          <w:bCs/>
          <w:lang w:val="en-GB"/>
        </w:rPr>
      </w:pPr>
    </w:p>
    <w:p w14:paraId="1A6BF4E1" w14:textId="366D6CCB" w:rsidR="000A0D5D" w:rsidRPr="000A0D5D" w:rsidRDefault="000A0D5D" w:rsidP="000A0D5D">
      <w:pPr>
        <w:rPr>
          <w:b/>
          <w:bCs/>
          <w:lang w:val="en-GB"/>
        </w:rPr>
      </w:pPr>
      <w:r w:rsidRPr="000A0D5D">
        <w:rPr>
          <w:b/>
          <w:bCs/>
          <w:lang w:val="en-GB"/>
        </w:rPr>
        <w:t>Step 1: Foundational Situation Questions (Establish the Facts)</w:t>
      </w:r>
    </w:p>
    <w:p w14:paraId="3A9E1FEC" w14:textId="77777777" w:rsidR="000A0D5D" w:rsidRPr="000A0D5D" w:rsidRDefault="000A0D5D" w:rsidP="000A0D5D">
      <w:pPr>
        <w:rPr>
          <w:lang w:val="en-GB"/>
        </w:rPr>
      </w:pPr>
      <w:r w:rsidRPr="000A0D5D">
        <w:rPr>
          <w:i/>
          <w:iCs/>
          <w:lang w:val="en-GB"/>
        </w:rPr>
        <w:t>Strategic Intent: Validate the physical operational landscape and map the structural baseline of the legacy workspace.</w:t>
      </w:r>
    </w:p>
    <w:p w14:paraId="5F3B85D0" w14:textId="77777777" w:rsidR="000A0D5D" w:rsidRPr="000A0D5D" w:rsidRDefault="000A0D5D" w:rsidP="000A0D5D">
      <w:pPr>
        <w:numPr>
          <w:ilvl w:val="0"/>
          <w:numId w:val="9"/>
        </w:numPr>
        <w:rPr>
          <w:lang w:val="en-GB"/>
        </w:rPr>
      </w:pPr>
      <w:r w:rsidRPr="000A0D5D">
        <w:rPr>
          <w:rFonts w:ascii="Segoe UI Emoji" w:hAnsi="Segoe UI Emoji" w:cs="Segoe UI Emoji"/>
          <w:b/>
          <w:bCs/>
        </w:rPr>
        <w:t>📝</w:t>
      </w:r>
      <w:r w:rsidRPr="000A0D5D">
        <w:rPr>
          <w:b/>
          <w:bCs/>
          <w:lang w:val="en-GB"/>
        </w:rPr>
        <w:t xml:space="preserve"> Question 1:</w:t>
      </w:r>
      <w:r w:rsidRPr="000A0D5D">
        <w:rPr>
          <w:lang w:val="en-GB"/>
        </w:rPr>
        <w:t xml:space="preserve"> "Alex, walk me through the current floor plan of your agency—out of your 150 employees, what is the exact ratio of traditional closed cubicles to open, unassigned creative zones?"</w:t>
      </w:r>
    </w:p>
    <w:p w14:paraId="098957AE" w14:textId="77777777" w:rsidR="000A0D5D" w:rsidRPr="000A0D5D" w:rsidRDefault="000A0D5D" w:rsidP="000A0D5D">
      <w:pPr>
        <w:numPr>
          <w:ilvl w:val="0"/>
          <w:numId w:val="9"/>
        </w:numPr>
        <w:rPr>
          <w:lang w:val="en-GB"/>
        </w:rPr>
      </w:pPr>
      <w:r w:rsidRPr="000A0D5D">
        <w:rPr>
          <w:rFonts w:ascii="Segoe UI Emoji" w:hAnsi="Segoe UI Emoji" w:cs="Segoe UI Emoji"/>
          <w:b/>
          <w:bCs/>
        </w:rPr>
        <w:t>📝</w:t>
      </w:r>
      <w:r w:rsidRPr="000A0D5D">
        <w:rPr>
          <w:b/>
          <w:bCs/>
          <w:lang w:val="en-GB"/>
        </w:rPr>
        <w:t xml:space="preserve"> Question 2:</w:t>
      </w:r>
      <w:r w:rsidRPr="000A0D5D">
        <w:rPr>
          <w:lang w:val="en-GB"/>
        </w:rPr>
        <w:t xml:space="preserve"> "Based on the internal feedback you have gathered from the design team, what is the average age of the furniture assets in those cubicles, and which specific areas of the office are employees actively avoiding?"</w:t>
      </w:r>
    </w:p>
    <w:p w14:paraId="2DDB2842" w14:textId="77777777" w:rsidR="000A0D5D" w:rsidRDefault="000A0D5D" w:rsidP="000A0D5D">
      <w:pPr>
        <w:rPr>
          <w:b/>
          <w:bCs/>
          <w:lang w:val="en-GB"/>
        </w:rPr>
      </w:pPr>
    </w:p>
    <w:p w14:paraId="74F55CE3" w14:textId="5F0A6BEC" w:rsidR="000A0D5D" w:rsidRPr="000A0D5D" w:rsidRDefault="000A0D5D" w:rsidP="000A0D5D">
      <w:pPr>
        <w:rPr>
          <w:b/>
          <w:bCs/>
          <w:lang w:val="en-GB"/>
        </w:rPr>
      </w:pPr>
      <w:r w:rsidRPr="000A0D5D">
        <w:rPr>
          <w:b/>
          <w:bCs/>
          <w:lang w:val="en-GB"/>
        </w:rPr>
        <w:t>Step 2: Formulate the Problem and Friction Questions (Identify Gaps)</w:t>
      </w:r>
    </w:p>
    <w:p w14:paraId="03F976E4" w14:textId="77777777" w:rsidR="000A0D5D" w:rsidRPr="000A0D5D" w:rsidRDefault="000A0D5D" w:rsidP="000A0D5D">
      <w:pPr>
        <w:rPr>
          <w:lang w:val="en-GB"/>
        </w:rPr>
      </w:pPr>
      <w:r w:rsidRPr="000A0D5D">
        <w:rPr>
          <w:i/>
          <w:iCs/>
          <w:lang w:val="en-GB"/>
        </w:rPr>
        <w:t>Strategic Intent: Trace the physical environment directly to operational inefficiencies, daily work friction, and negative employee morale.</w:t>
      </w:r>
    </w:p>
    <w:p w14:paraId="1452B736" w14:textId="77777777" w:rsidR="000A0D5D" w:rsidRPr="000A0D5D" w:rsidRDefault="000A0D5D" w:rsidP="000A0D5D">
      <w:pPr>
        <w:numPr>
          <w:ilvl w:val="0"/>
          <w:numId w:val="10"/>
        </w:numPr>
        <w:rPr>
          <w:lang w:val="en-GB"/>
        </w:rPr>
      </w:pPr>
      <w:r w:rsidRPr="000A0D5D">
        <w:rPr>
          <w:rFonts w:ascii="Segoe UI Emoji" w:hAnsi="Segoe UI Emoji" w:cs="Segoe UI Emoji"/>
          <w:b/>
          <w:bCs/>
        </w:rPr>
        <w:t>📝</w:t>
      </w:r>
      <w:r w:rsidRPr="000A0D5D">
        <w:rPr>
          <w:b/>
          <w:bCs/>
          <w:lang w:val="en-GB"/>
        </w:rPr>
        <w:t xml:space="preserve"> Question 1:</w:t>
      </w:r>
      <w:r w:rsidRPr="000A0D5D">
        <w:rPr>
          <w:lang w:val="en-GB"/>
        </w:rPr>
        <w:t xml:space="preserve"> "When your high-performing designers choose to work from home to escape acoustic distractions, what specific collaboration bottlenecks or communication delays does that create for your spontaneous brainstorming sessions?"</w:t>
      </w:r>
    </w:p>
    <w:p w14:paraId="444B56CD" w14:textId="77777777" w:rsidR="000A0D5D" w:rsidRPr="000A0D5D" w:rsidRDefault="000A0D5D" w:rsidP="000A0D5D">
      <w:pPr>
        <w:numPr>
          <w:ilvl w:val="0"/>
          <w:numId w:val="10"/>
        </w:numPr>
        <w:rPr>
          <w:lang w:val="en-GB"/>
        </w:rPr>
      </w:pPr>
      <w:r w:rsidRPr="000A0D5D">
        <w:rPr>
          <w:rFonts w:ascii="Segoe UI Emoji" w:hAnsi="Segoe UI Emoji" w:cs="Segoe UI Emoji"/>
          <w:b/>
          <w:bCs/>
        </w:rPr>
        <w:t>📝</w:t>
      </w:r>
      <w:r w:rsidRPr="000A0D5D">
        <w:rPr>
          <w:b/>
          <w:bCs/>
          <w:lang w:val="en-GB"/>
        </w:rPr>
        <w:t xml:space="preserve"> Question 2:</w:t>
      </w:r>
      <w:r w:rsidRPr="000A0D5D">
        <w:rPr>
          <w:lang w:val="en-GB"/>
        </w:rPr>
        <w:t xml:space="preserve"> "You mentioned the current office layout feels too rigid for modern agency work—where exactly do you see creative pipeline delays or production friction occurring because teams cannot reconfigure their seating to support client projects?"</w:t>
      </w:r>
    </w:p>
    <w:p w14:paraId="194DDB8E" w14:textId="77777777" w:rsidR="000A0D5D" w:rsidRPr="000A0D5D" w:rsidRDefault="000A0D5D" w:rsidP="000A0D5D">
      <w:pPr>
        <w:numPr>
          <w:ilvl w:val="0"/>
          <w:numId w:val="10"/>
        </w:numPr>
        <w:rPr>
          <w:lang w:val="en-GB"/>
        </w:rPr>
      </w:pPr>
      <w:r w:rsidRPr="000A0D5D">
        <w:rPr>
          <w:rFonts w:ascii="Segoe UI Emoji" w:hAnsi="Segoe UI Emoji" w:cs="Segoe UI Emoji"/>
          <w:b/>
          <w:bCs/>
        </w:rPr>
        <w:t>📝</w:t>
      </w:r>
      <w:r w:rsidRPr="000A0D5D">
        <w:rPr>
          <w:b/>
          <w:bCs/>
          <w:lang w:val="en-GB"/>
        </w:rPr>
        <w:t xml:space="preserve"> Question 3:</w:t>
      </w:r>
      <w:r w:rsidRPr="000A0D5D">
        <w:rPr>
          <w:lang w:val="en-GB"/>
        </w:rPr>
        <w:t xml:space="preserve"> "To what extent do you believe the layout limitations and high noise levels of the 15-year-old cubicle farm contributed to your two senior Art Directors' decisions to leave the agency for a competitor?"</w:t>
      </w:r>
    </w:p>
    <w:p w14:paraId="6C99B039" w14:textId="77777777" w:rsidR="000A0D5D" w:rsidRDefault="000A0D5D" w:rsidP="000A0D5D">
      <w:pPr>
        <w:rPr>
          <w:b/>
          <w:bCs/>
          <w:lang w:val="en-GB"/>
        </w:rPr>
      </w:pPr>
    </w:p>
    <w:p w14:paraId="5AEC8B56" w14:textId="26F6FECC" w:rsidR="000A0D5D" w:rsidRPr="000A0D5D" w:rsidRDefault="000A0D5D" w:rsidP="000A0D5D">
      <w:pPr>
        <w:rPr>
          <w:b/>
          <w:bCs/>
          <w:lang w:val="en-GB"/>
        </w:rPr>
      </w:pPr>
      <w:r w:rsidRPr="000A0D5D">
        <w:rPr>
          <w:b/>
          <w:bCs/>
          <w:lang w:val="en-GB"/>
        </w:rPr>
        <w:t>Step 3: Engineer High-Stakes Implication Questions (Quantify Corporate Risk)</w:t>
      </w:r>
    </w:p>
    <w:p w14:paraId="3FAA3749" w14:textId="77777777" w:rsidR="000A0D5D" w:rsidRPr="000A0D5D" w:rsidRDefault="000A0D5D" w:rsidP="000A0D5D">
      <w:pPr>
        <w:rPr>
          <w:lang w:val="en-GB"/>
        </w:rPr>
      </w:pPr>
      <w:r w:rsidRPr="000A0D5D">
        <w:rPr>
          <w:i/>
          <w:iCs/>
          <w:lang w:val="en-GB"/>
        </w:rPr>
        <w:t>Strategic Intent: Force the operations leader to calculate the macroeconomic cost of inaction, shifting the conversation from a furniture expenditure to a business-preservation priority.</w:t>
      </w:r>
    </w:p>
    <w:p w14:paraId="0017CB95" w14:textId="77777777" w:rsidR="000A0D5D" w:rsidRPr="000A0D5D" w:rsidRDefault="000A0D5D" w:rsidP="000A0D5D">
      <w:pPr>
        <w:numPr>
          <w:ilvl w:val="0"/>
          <w:numId w:val="11"/>
        </w:numPr>
        <w:rPr>
          <w:lang w:val="en-GB"/>
        </w:rPr>
      </w:pPr>
      <w:r w:rsidRPr="000A0D5D">
        <w:rPr>
          <w:rFonts w:ascii="Segoe UI Emoji" w:hAnsi="Segoe UI Emoji" w:cs="Segoe UI Emoji"/>
          <w:b/>
          <w:bCs/>
        </w:rPr>
        <w:lastRenderedPageBreak/>
        <w:t>📝</w:t>
      </w:r>
      <w:r w:rsidRPr="000A0D5D">
        <w:rPr>
          <w:b/>
          <w:bCs/>
          <w:lang w:val="en-GB"/>
        </w:rPr>
        <w:t xml:space="preserve"> Question 1:</w:t>
      </w:r>
      <w:r w:rsidRPr="000A0D5D">
        <w:rPr>
          <w:lang w:val="en-GB"/>
        </w:rPr>
        <w:t xml:space="preserve"> "When creative flow is routinely interrupted by acoustic noise or layout stagnation, how does that lost productivity compress your agency's overall billable client hours and final campaign delivery speed?"</w:t>
      </w:r>
    </w:p>
    <w:p w14:paraId="2BE9C15C" w14:textId="77777777" w:rsidR="000A0D5D" w:rsidRPr="000A0D5D" w:rsidRDefault="000A0D5D" w:rsidP="000A0D5D">
      <w:pPr>
        <w:numPr>
          <w:ilvl w:val="0"/>
          <w:numId w:val="11"/>
        </w:numPr>
        <w:rPr>
          <w:lang w:val="en-GB"/>
        </w:rPr>
      </w:pPr>
      <w:r w:rsidRPr="000A0D5D">
        <w:rPr>
          <w:rFonts w:ascii="Segoe UI Emoji" w:hAnsi="Segoe UI Emoji" w:cs="Segoe UI Emoji"/>
          <w:b/>
          <w:bCs/>
        </w:rPr>
        <w:t>📝</w:t>
      </w:r>
      <w:r w:rsidRPr="000A0D5D">
        <w:rPr>
          <w:b/>
          <w:bCs/>
          <w:lang w:val="en-GB"/>
        </w:rPr>
        <w:t xml:space="preserve"> Question 2:</w:t>
      </w:r>
      <w:r w:rsidRPr="000A0D5D">
        <w:rPr>
          <w:lang w:val="en-GB"/>
        </w:rPr>
        <w:t xml:space="preserve"> "Given that replacing elite creative talent is a major agency expense, what is the total operational impact on your bottom line when you factor in the recruitment fees, onboarding windows, and client transition friction for those two departed senior Art Directors?"</w:t>
      </w:r>
    </w:p>
    <w:p w14:paraId="4368CFC1" w14:textId="77777777" w:rsidR="000A0D5D" w:rsidRDefault="000A0D5D" w:rsidP="000A0D5D">
      <w:pPr>
        <w:rPr>
          <w:b/>
          <w:bCs/>
          <w:lang w:val="en-GB"/>
        </w:rPr>
      </w:pPr>
    </w:p>
    <w:p w14:paraId="41ABC309" w14:textId="339A5983" w:rsidR="000A0D5D" w:rsidRPr="000A0D5D" w:rsidRDefault="000A0D5D" w:rsidP="000A0D5D">
      <w:pPr>
        <w:rPr>
          <w:b/>
          <w:bCs/>
          <w:lang w:val="en-GB"/>
        </w:rPr>
      </w:pPr>
      <w:r w:rsidRPr="000A0D5D">
        <w:rPr>
          <w:b/>
          <w:bCs/>
          <w:lang w:val="en-GB"/>
        </w:rPr>
        <w:t>Step 4: Develop Solution-Oriented Need-Payoff Questions (Create the Vision)</w:t>
      </w:r>
    </w:p>
    <w:p w14:paraId="756604DC" w14:textId="77777777" w:rsidR="000A0D5D" w:rsidRPr="000A0D5D" w:rsidRDefault="000A0D5D" w:rsidP="000A0D5D">
      <w:pPr>
        <w:rPr>
          <w:lang w:val="en-GB"/>
        </w:rPr>
      </w:pPr>
      <w:r w:rsidRPr="000A0D5D">
        <w:rPr>
          <w:i/>
          <w:iCs/>
          <w:lang w:val="en-GB"/>
        </w:rPr>
        <w:t>Strategic Intent: Guide the client to articulate the long-term return on investment, talent acquisition advantages, and productivity gains of an optimized environment in their own words.</w:t>
      </w:r>
    </w:p>
    <w:p w14:paraId="65D56EE5" w14:textId="77777777" w:rsidR="000A0D5D" w:rsidRPr="000A0D5D" w:rsidRDefault="000A0D5D" w:rsidP="000A0D5D">
      <w:pPr>
        <w:numPr>
          <w:ilvl w:val="0"/>
          <w:numId w:val="12"/>
        </w:numPr>
        <w:rPr>
          <w:lang w:val="en-GB"/>
        </w:rPr>
      </w:pPr>
      <w:r w:rsidRPr="000A0D5D">
        <w:rPr>
          <w:rFonts w:ascii="Segoe UI Emoji" w:hAnsi="Segoe UI Emoji" w:cs="Segoe UI Emoji"/>
          <w:b/>
          <w:bCs/>
        </w:rPr>
        <w:t>📝</w:t>
      </w:r>
      <w:r w:rsidRPr="000A0D5D">
        <w:rPr>
          <w:b/>
          <w:bCs/>
          <w:lang w:val="en-GB"/>
        </w:rPr>
        <w:t xml:space="preserve"> Question 1:</w:t>
      </w:r>
      <w:r w:rsidRPr="000A0D5D">
        <w:rPr>
          <w:lang w:val="en-GB"/>
        </w:rPr>
        <w:t xml:space="preserve"> "If the new 20,000-square-foot facility featured specialized acoustic focus zones and fluid layout systems, how would that transition transform your recruitment narrative when competing for top-tier creative talent in the marketing space?"</w:t>
      </w:r>
    </w:p>
    <w:p w14:paraId="480C3483" w14:textId="77777777" w:rsidR="000A0D5D" w:rsidRPr="000A0D5D" w:rsidRDefault="000A0D5D" w:rsidP="000A0D5D">
      <w:pPr>
        <w:numPr>
          <w:ilvl w:val="0"/>
          <w:numId w:val="12"/>
        </w:numPr>
        <w:rPr>
          <w:lang w:val="en-GB"/>
        </w:rPr>
      </w:pPr>
      <w:r w:rsidRPr="000A0D5D">
        <w:rPr>
          <w:rFonts w:ascii="Segoe UI Emoji" w:hAnsi="Segoe UI Emoji" w:cs="Segoe UI Emoji"/>
          <w:b/>
          <w:bCs/>
        </w:rPr>
        <w:t>📝</w:t>
      </w:r>
      <w:r w:rsidRPr="000A0D5D">
        <w:rPr>
          <w:b/>
          <w:bCs/>
          <w:lang w:val="en-GB"/>
        </w:rPr>
        <w:t xml:space="preserve"> Question 2:</w:t>
      </w:r>
      <w:r w:rsidRPr="000A0D5D">
        <w:rPr>
          <w:lang w:val="en-GB"/>
        </w:rPr>
        <w:t xml:space="preserve"> "What measurable impact would a sustained increase in afternoon energy levels and reduced physical fatigue have on your design team's capacity to execute complex, high-revenue client pitches successfully?"</w:t>
      </w:r>
    </w:p>
    <w:p w14:paraId="17475FF5" w14:textId="3CF155E3" w:rsidR="000A0D5D" w:rsidRDefault="000A0D5D" w:rsidP="000A0D5D"/>
    <w:p w14:paraId="5D30C8F5" w14:textId="77777777" w:rsidR="000A0D5D" w:rsidRPr="000A0D5D" w:rsidRDefault="000A0D5D" w:rsidP="000A0D5D"/>
    <w:p w14:paraId="2838EFBB" w14:textId="77777777" w:rsidR="000A0D5D" w:rsidRPr="000A0D5D" w:rsidRDefault="000A0D5D" w:rsidP="000A0D5D">
      <w:pPr>
        <w:rPr>
          <w:b/>
          <w:bCs/>
          <w:lang w:val="en-GB"/>
        </w:rPr>
      </w:pPr>
      <w:r w:rsidRPr="000A0D5D">
        <w:rPr>
          <w:b/>
          <w:bCs/>
          <w:lang w:val="en-GB"/>
        </w:rPr>
        <w:t>Section 2: Three-Part Solution Map Matrix</w:t>
      </w:r>
    </w:p>
    <w:p w14:paraId="2B51957A" w14:textId="77777777" w:rsidR="000A0D5D" w:rsidRPr="000A0D5D" w:rsidRDefault="000A0D5D" w:rsidP="000A0D5D">
      <w:pPr>
        <w:rPr>
          <w:lang w:val="en-GB"/>
        </w:rPr>
      </w:pPr>
      <w:r w:rsidRPr="000A0D5D">
        <w:rPr>
          <w:lang w:val="en-GB"/>
        </w:rPr>
        <w:t>Review the curated alignment matching specialized commercial assets to the specific business metrics identified during the SPIN discovery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3135"/>
        <w:gridCol w:w="4687"/>
      </w:tblGrid>
      <w:tr w:rsidR="000A0D5D" w:rsidRPr="000A0D5D" w14:paraId="0911BA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E03A2A" w14:textId="77777777" w:rsidR="000A0D5D" w:rsidRPr="000A0D5D" w:rsidRDefault="000A0D5D" w:rsidP="000A0D5D">
            <w:proofErr w:type="spellStart"/>
            <w:r w:rsidRPr="000A0D5D">
              <w:rPr>
                <w:b/>
                <w:bCs/>
              </w:rPr>
              <w:t>Chosen</w:t>
            </w:r>
            <w:proofErr w:type="spellEnd"/>
            <w:r w:rsidRPr="000A0D5D">
              <w:rPr>
                <w:b/>
                <w:bCs/>
              </w:rPr>
              <w:t xml:space="preserve"> </w:t>
            </w:r>
            <w:proofErr w:type="spellStart"/>
            <w:r w:rsidRPr="000A0D5D">
              <w:rPr>
                <w:b/>
                <w:bCs/>
              </w:rPr>
              <w:t>WorkSpace</w:t>
            </w:r>
            <w:proofErr w:type="spellEnd"/>
            <w:r w:rsidRPr="000A0D5D">
              <w:rPr>
                <w:b/>
                <w:bCs/>
              </w:rPr>
              <w:t xml:space="preserve"> </w:t>
            </w:r>
            <w:proofErr w:type="spellStart"/>
            <w:r w:rsidRPr="000A0D5D">
              <w:rPr>
                <w:b/>
                <w:bCs/>
              </w:rPr>
              <w:t>Plus</w:t>
            </w:r>
            <w:proofErr w:type="spellEnd"/>
            <w:r w:rsidRPr="000A0D5D">
              <w:rPr>
                <w:b/>
                <w:bCs/>
              </w:rPr>
              <w:t xml:space="preserve"> 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245D15" w14:textId="77777777" w:rsidR="000A0D5D" w:rsidRPr="000A0D5D" w:rsidRDefault="000A0D5D" w:rsidP="000A0D5D">
            <w:pPr>
              <w:rPr>
                <w:lang w:val="en-GB"/>
              </w:rPr>
            </w:pPr>
            <w:r w:rsidRPr="000A0D5D">
              <w:rPr>
                <w:b/>
                <w:bCs/>
                <w:lang w:val="en-GB"/>
              </w:rPr>
              <w:t>Diagnosed Business Need and Workspace Pain Point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3EA57" w14:textId="77777777" w:rsidR="000A0D5D" w:rsidRPr="000A0D5D" w:rsidRDefault="000A0D5D" w:rsidP="000A0D5D">
            <w:pPr>
              <w:rPr>
                <w:lang w:val="en-GB"/>
              </w:rPr>
            </w:pPr>
            <w:r w:rsidRPr="000A0D5D">
              <w:rPr>
                <w:b/>
                <w:bCs/>
                <w:lang w:val="en-GB"/>
              </w:rPr>
              <w:t>Corporate Financial Justification and Metric Alignment</w:t>
            </w:r>
          </w:p>
        </w:tc>
      </w:tr>
      <w:tr w:rsidR="000A0D5D" w:rsidRPr="000A0D5D" w14:paraId="1DA3A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3B618C" w14:textId="77777777" w:rsidR="000A0D5D" w:rsidRPr="000A0D5D" w:rsidRDefault="000A0D5D" w:rsidP="000A0D5D">
            <w:r w:rsidRPr="000A0D5D">
              <w:rPr>
                <w:b/>
                <w:bCs/>
              </w:rPr>
              <w:t xml:space="preserve">1. </w:t>
            </w:r>
            <w:proofErr w:type="spellStart"/>
            <w:r w:rsidRPr="000A0D5D">
              <w:rPr>
                <w:b/>
                <w:bCs/>
              </w:rPr>
              <w:t>Acoustic</w:t>
            </w:r>
            <w:proofErr w:type="spellEnd"/>
            <w:r w:rsidRPr="000A0D5D">
              <w:rPr>
                <w:b/>
                <w:bCs/>
              </w:rPr>
              <w:t xml:space="preserve"> </w:t>
            </w:r>
            <w:proofErr w:type="spellStart"/>
            <w:r w:rsidRPr="000A0D5D">
              <w:rPr>
                <w:b/>
                <w:bCs/>
              </w:rPr>
              <w:t>Privacy</w:t>
            </w:r>
            <w:proofErr w:type="spellEnd"/>
            <w:r w:rsidRPr="000A0D5D">
              <w:rPr>
                <w:b/>
                <w:bCs/>
              </w:rPr>
              <w:t xml:space="preserve"> </w:t>
            </w:r>
            <w:proofErr w:type="spellStart"/>
            <w:r w:rsidRPr="000A0D5D">
              <w:rPr>
                <w:b/>
                <w:bCs/>
              </w:rPr>
              <w:t>Pods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919EB7C" w14:textId="77777777" w:rsidR="000A0D5D" w:rsidRPr="000A0D5D" w:rsidRDefault="000A0D5D" w:rsidP="000A0D5D">
            <w:pPr>
              <w:rPr>
                <w:lang w:val="en-GB"/>
              </w:rPr>
            </w:pPr>
            <w:r w:rsidRPr="000A0D5D">
              <w:rPr>
                <w:lang w:val="en-GB"/>
              </w:rPr>
              <w:t>High ambient noise levels within the legacy 15-year-old cubicle farm are preventing deep, focused design work.</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BD3A8" w14:textId="77777777" w:rsidR="000A0D5D" w:rsidRPr="000A0D5D" w:rsidRDefault="000A0D5D" w:rsidP="000A0D5D">
            <w:pPr>
              <w:rPr>
                <w:sz w:val="20"/>
                <w:szCs w:val="20"/>
                <w:lang w:val="en-GB"/>
              </w:rPr>
            </w:pPr>
            <w:r w:rsidRPr="000A0D5D">
              <w:rPr>
                <w:b/>
                <w:bCs/>
                <w:sz w:val="20"/>
                <w:szCs w:val="20"/>
                <w:lang w:val="en-GB"/>
              </w:rPr>
              <w:t>Protects Billable Hours:</w:t>
            </w:r>
            <w:r w:rsidRPr="000A0D5D">
              <w:rPr>
                <w:sz w:val="20"/>
                <w:szCs w:val="20"/>
                <w:lang w:val="en-GB"/>
              </w:rPr>
              <w:t xml:space="preserve"> Provides soundproof individual environments that allow designers to execute complex client projects in-office rather than fleeing to work from home, eliminating communication delays.</w:t>
            </w:r>
          </w:p>
        </w:tc>
      </w:tr>
      <w:tr w:rsidR="000A0D5D" w:rsidRPr="000A0D5D" w14:paraId="406863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4A4B0" w14:textId="77777777" w:rsidR="000A0D5D" w:rsidRPr="000A0D5D" w:rsidRDefault="000A0D5D" w:rsidP="000A0D5D">
            <w:r w:rsidRPr="000A0D5D">
              <w:rPr>
                <w:b/>
                <w:bCs/>
              </w:rPr>
              <w:t xml:space="preserve">2. Modular </w:t>
            </w:r>
            <w:proofErr w:type="spellStart"/>
            <w:r w:rsidRPr="000A0D5D">
              <w:rPr>
                <w:b/>
                <w:bCs/>
              </w:rPr>
              <w:t>Collaboration</w:t>
            </w:r>
            <w:proofErr w:type="spellEnd"/>
            <w:r w:rsidRPr="000A0D5D">
              <w:rPr>
                <w:b/>
                <w:bCs/>
              </w:rPr>
              <w:t xml:space="preserve"> </w:t>
            </w:r>
            <w:proofErr w:type="spellStart"/>
            <w:r w:rsidRPr="000A0D5D">
              <w:rPr>
                <w:b/>
                <w:bCs/>
              </w:rPr>
              <w:t>Hubs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2EB8A6" w14:textId="77777777" w:rsidR="000A0D5D" w:rsidRPr="000A0D5D" w:rsidRDefault="000A0D5D" w:rsidP="000A0D5D">
            <w:pPr>
              <w:rPr>
                <w:lang w:val="en-GB"/>
              </w:rPr>
            </w:pPr>
            <w:r w:rsidRPr="000A0D5D">
              <w:rPr>
                <w:lang w:val="en-GB"/>
              </w:rPr>
              <w:t>Rigid, static office architecture has caused a severe collapse in company culture, blocking necessary team collaboration.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E8170" w14:textId="77777777" w:rsidR="000A0D5D" w:rsidRPr="000A0D5D" w:rsidRDefault="000A0D5D" w:rsidP="000A0D5D">
            <w:pPr>
              <w:rPr>
                <w:sz w:val="20"/>
                <w:szCs w:val="20"/>
                <w:lang w:val="en-GB"/>
              </w:rPr>
            </w:pPr>
            <w:r w:rsidRPr="000A0D5D">
              <w:rPr>
                <w:b/>
                <w:bCs/>
                <w:sz w:val="20"/>
                <w:szCs w:val="20"/>
                <w:lang w:val="en-GB"/>
              </w:rPr>
              <w:t>Accelerates Campaign Velocity:</w:t>
            </w:r>
            <w:r w:rsidRPr="000A0D5D">
              <w:rPr>
                <w:sz w:val="20"/>
                <w:szCs w:val="20"/>
                <w:lang w:val="en-GB"/>
              </w:rPr>
              <w:t xml:space="preserve"> Facilitates spontaneous brainstorming and rapid group project syncs through easily reconfigurable seating arrangements and mobile whiteboards, reducing project timeline delays.</w:t>
            </w:r>
          </w:p>
        </w:tc>
      </w:tr>
      <w:tr w:rsidR="000A0D5D" w:rsidRPr="000A0D5D" w14:paraId="162104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CF5F4E" w14:textId="77777777" w:rsidR="000A0D5D" w:rsidRPr="000A0D5D" w:rsidRDefault="000A0D5D" w:rsidP="000A0D5D">
            <w:r w:rsidRPr="000A0D5D">
              <w:rPr>
                <w:b/>
                <w:bCs/>
              </w:rPr>
              <w:t xml:space="preserve">3. Active </w:t>
            </w:r>
            <w:proofErr w:type="spellStart"/>
            <w:r w:rsidRPr="000A0D5D">
              <w:rPr>
                <w:b/>
                <w:bCs/>
              </w:rPr>
              <w:t>Ergonomic</w:t>
            </w:r>
            <w:proofErr w:type="spellEnd"/>
            <w:r w:rsidRPr="000A0D5D">
              <w:rPr>
                <w:b/>
                <w:bCs/>
              </w:rPr>
              <w:t xml:space="preserve"> Workstations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8211B" w14:textId="77777777" w:rsidR="000A0D5D" w:rsidRPr="000A0D5D" w:rsidRDefault="000A0D5D" w:rsidP="000A0D5D">
            <w:pPr>
              <w:rPr>
                <w:lang w:val="en-GB"/>
              </w:rPr>
            </w:pPr>
            <w:r w:rsidRPr="000A0D5D">
              <w:rPr>
                <w:lang w:val="en-GB"/>
              </w:rPr>
              <w:t>Outdated seating infrastructure is driving high physical fatigue, afternoon energy slumps, and staff retention vulnerabilities.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E6AE6B1" w14:textId="77777777" w:rsidR="000A0D5D" w:rsidRPr="000A0D5D" w:rsidRDefault="000A0D5D" w:rsidP="000A0D5D">
            <w:pPr>
              <w:rPr>
                <w:sz w:val="20"/>
                <w:szCs w:val="20"/>
                <w:lang w:val="en-GB"/>
              </w:rPr>
            </w:pPr>
            <w:r w:rsidRPr="000A0D5D">
              <w:rPr>
                <w:b/>
                <w:bCs/>
                <w:sz w:val="20"/>
                <w:szCs w:val="20"/>
                <w:lang w:val="en-GB"/>
              </w:rPr>
              <w:t>Mitigates Creative Talent Churn:</w:t>
            </w:r>
            <w:r w:rsidRPr="000A0D5D">
              <w:rPr>
                <w:sz w:val="20"/>
                <w:szCs w:val="20"/>
                <w:lang w:val="en-GB"/>
              </w:rPr>
              <w:t xml:space="preserve"> Serves as a high-value wellness asset that demonstrates corporate investment in staff comfort, directly combating expensive designer turnover and the associated $100,000+ cost of replacing veteran Art Directors.</w:t>
            </w:r>
          </w:p>
        </w:tc>
      </w:tr>
    </w:tbl>
    <w:p w14:paraId="4B957EA3" w14:textId="77777777" w:rsidR="000A0D5D" w:rsidRPr="000A0D5D" w:rsidRDefault="000A0D5D" w:rsidP="000A0D5D">
      <w:pPr>
        <w:rPr>
          <w:lang w:val="en-GB"/>
        </w:rPr>
      </w:pPr>
    </w:p>
    <w:p w14:paraId="484043CB" w14:textId="77777777" w:rsidR="000A0D5D" w:rsidRPr="000A0D5D" w:rsidRDefault="000A0D5D" w:rsidP="000A0D5D">
      <w:pPr>
        <w:rPr>
          <w:b/>
          <w:bCs/>
          <w:lang w:val="en-GB"/>
        </w:rPr>
      </w:pPr>
      <w:r w:rsidRPr="000A0D5D">
        <w:rPr>
          <w:b/>
          <w:bCs/>
          <w:lang w:val="en-GB"/>
        </w:rPr>
        <w:t>Coach's Analysis: Why This Passed the Consultative Test</w:t>
      </w:r>
    </w:p>
    <w:p w14:paraId="64759025" w14:textId="77777777" w:rsidR="000A0D5D" w:rsidRPr="000A0D5D" w:rsidRDefault="000A0D5D" w:rsidP="000A0D5D">
      <w:pPr>
        <w:numPr>
          <w:ilvl w:val="0"/>
          <w:numId w:val="13"/>
        </w:numPr>
        <w:rPr>
          <w:lang w:val="en-GB"/>
        </w:rPr>
      </w:pPr>
      <w:r w:rsidRPr="000A0D5D">
        <w:rPr>
          <w:b/>
          <w:bCs/>
          <w:lang w:val="en-GB"/>
        </w:rPr>
        <w:t>Complete Commodity Avoidance:</w:t>
      </w:r>
      <w:r w:rsidRPr="000A0D5D">
        <w:rPr>
          <w:lang w:val="en-GB"/>
        </w:rPr>
        <w:t xml:space="preserve"> Notice that this discovery framework completely avoids any mention of furniture budgets, itemized price tags, or hardware material costs. By focusing exclusively on the extreme agency expense of creative staff turnover and lost billable hours, the workspace solution justifies its own cost.</w:t>
      </w:r>
    </w:p>
    <w:p w14:paraId="0D27CDA3" w14:textId="77777777" w:rsidR="000A0D5D" w:rsidRPr="000A0D5D" w:rsidRDefault="000A0D5D" w:rsidP="000A0D5D">
      <w:pPr>
        <w:numPr>
          <w:ilvl w:val="0"/>
          <w:numId w:val="13"/>
        </w:numPr>
        <w:rPr>
          <w:lang w:val="en-GB"/>
        </w:rPr>
      </w:pPr>
      <w:r w:rsidRPr="000A0D5D">
        <w:rPr>
          <w:b/>
          <w:bCs/>
          <w:lang w:val="en-GB"/>
        </w:rPr>
        <w:t>Metric-Driven Alignment:</w:t>
      </w:r>
      <w:r w:rsidRPr="000A0D5D">
        <w:rPr>
          <w:lang w:val="en-GB"/>
        </w:rPr>
        <w:t xml:space="preserve"> The questions are tailored specifically to an Operations Director persona. They speak directly to the functional metrics that keep an executive awake at night: billable-hour optimization, project delivery velocity, recruitment differentiation, and talent retention stability.</w:t>
      </w:r>
    </w:p>
    <w:p w14:paraId="4B0892CC" w14:textId="77777777" w:rsidR="000A0D5D" w:rsidRPr="000A0D5D" w:rsidRDefault="000A0D5D" w:rsidP="000A0D5D">
      <w:pPr>
        <w:numPr>
          <w:ilvl w:val="0"/>
          <w:numId w:val="13"/>
        </w:numPr>
        <w:rPr>
          <w:lang w:val="en-GB"/>
        </w:rPr>
      </w:pPr>
      <w:r w:rsidRPr="000A0D5D">
        <w:rPr>
          <w:b/>
          <w:bCs/>
          <w:lang w:val="en-GB"/>
        </w:rPr>
        <w:t>Strategic Progression:</w:t>
      </w:r>
      <w:r w:rsidRPr="000A0D5D">
        <w:rPr>
          <w:lang w:val="en-GB"/>
        </w:rPr>
        <w:t xml:space="preserve"> The diagnostic sequence moves flawlessly from basic environmental facts (Situation) to layout problems (Problem), before magnifying the financial exposure of talent flight (Implication), and concluding with an inspiring, ROI-backed vision of workplace performance (Need-Payoff).</w:t>
      </w:r>
    </w:p>
    <w:p w14:paraId="3ACF36C4" w14:textId="5FFFF9AE" w:rsidR="00322474" w:rsidRPr="000A0D5D" w:rsidRDefault="00322474" w:rsidP="000A0D5D">
      <w:pPr>
        <w:rPr>
          <w:lang w:val="en-GB"/>
        </w:rPr>
      </w:pPr>
    </w:p>
    <w:sectPr w:rsidR="00322474" w:rsidRPr="000A0D5D" w:rsidSect="00D64F24">
      <w:pgSz w:w="11906" w:h="16838"/>
      <w:pgMar w:top="1440" w:right="1133" w:bottom="1440"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0498"/>
    <w:multiLevelType w:val="hybridMultilevel"/>
    <w:tmpl w:val="FEA0CFFC"/>
    <w:lvl w:ilvl="0" w:tplc="13760264">
      <w:start w:val="1"/>
      <w:numFmt w:val="bullet"/>
      <w:lvlText w:val="-"/>
      <w:lvlJc w:val="left"/>
      <w:pPr>
        <w:ind w:left="720" w:hanging="360"/>
      </w:pPr>
      <w:rPr>
        <w:rFonts w:ascii="Aptos" w:eastAsiaTheme="minorHAnsi" w:hAnsi="Aptos" w:cstheme="minorBidi"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 w15:restartNumberingAfterBreak="0">
    <w:nsid w:val="14C31EB5"/>
    <w:multiLevelType w:val="multilevel"/>
    <w:tmpl w:val="6A2A2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75037"/>
    <w:multiLevelType w:val="multilevel"/>
    <w:tmpl w:val="31726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93F46"/>
    <w:multiLevelType w:val="multilevel"/>
    <w:tmpl w:val="3C283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37ABC"/>
    <w:multiLevelType w:val="multilevel"/>
    <w:tmpl w:val="8A741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B7725"/>
    <w:multiLevelType w:val="multilevel"/>
    <w:tmpl w:val="1A66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6329A"/>
    <w:multiLevelType w:val="multilevel"/>
    <w:tmpl w:val="14A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8D2CE6"/>
    <w:multiLevelType w:val="multilevel"/>
    <w:tmpl w:val="6C94C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AF3254"/>
    <w:multiLevelType w:val="multilevel"/>
    <w:tmpl w:val="E6B66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D26BE9"/>
    <w:multiLevelType w:val="multilevel"/>
    <w:tmpl w:val="2DD2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1C2C14"/>
    <w:multiLevelType w:val="multilevel"/>
    <w:tmpl w:val="537A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165376"/>
    <w:multiLevelType w:val="multilevel"/>
    <w:tmpl w:val="1C70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460F53"/>
    <w:multiLevelType w:val="multilevel"/>
    <w:tmpl w:val="23DCF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054463">
    <w:abstractNumId w:val="7"/>
  </w:num>
  <w:num w:numId="2" w16cid:durableId="521742835">
    <w:abstractNumId w:val="0"/>
  </w:num>
  <w:num w:numId="3" w16cid:durableId="2056932220">
    <w:abstractNumId w:val="1"/>
  </w:num>
  <w:num w:numId="4" w16cid:durableId="906257389">
    <w:abstractNumId w:val="4"/>
  </w:num>
  <w:num w:numId="5" w16cid:durableId="1232930951">
    <w:abstractNumId w:val="8"/>
  </w:num>
  <w:num w:numId="6" w16cid:durableId="1881820132">
    <w:abstractNumId w:val="10"/>
  </w:num>
  <w:num w:numId="7" w16cid:durableId="697047456">
    <w:abstractNumId w:val="5"/>
  </w:num>
  <w:num w:numId="8" w16cid:durableId="285429981">
    <w:abstractNumId w:val="9"/>
  </w:num>
  <w:num w:numId="9" w16cid:durableId="1934973617">
    <w:abstractNumId w:val="6"/>
  </w:num>
  <w:num w:numId="10" w16cid:durableId="803356823">
    <w:abstractNumId w:val="11"/>
  </w:num>
  <w:num w:numId="11" w16cid:durableId="1602831474">
    <w:abstractNumId w:val="3"/>
  </w:num>
  <w:num w:numId="12" w16cid:durableId="1294287237">
    <w:abstractNumId w:val="12"/>
  </w:num>
  <w:num w:numId="13" w16cid:durableId="1021126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2FA"/>
    <w:rsid w:val="000A0D5D"/>
    <w:rsid w:val="00181537"/>
    <w:rsid w:val="00261E63"/>
    <w:rsid w:val="002829DB"/>
    <w:rsid w:val="00322474"/>
    <w:rsid w:val="00350873"/>
    <w:rsid w:val="003D01CF"/>
    <w:rsid w:val="00464991"/>
    <w:rsid w:val="00697597"/>
    <w:rsid w:val="006E24A7"/>
    <w:rsid w:val="007C0BE1"/>
    <w:rsid w:val="007F2DFD"/>
    <w:rsid w:val="00885BCA"/>
    <w:rsid w:val="00921F5A"/>
    <w:rsid w:val="00926608"/>
    <w:rsid w:val="00B33BE2"/>
    <w:rsid w:val="00BB3BC2"/>
    <w:rsid w:val="00BB40D6"/>
    <w:rsid w:val="00BC5C64"/>
    <w:rsid w:val="00CF42FA"/>
    <w:rsid w:val="00D64F24"/>
    <w:rsid w:val="00DB7EC0"/>
    <w:rsid w:val="00E50729"/>
    <w:rsid w:val="00F43CA3"/>
    <w:rsid w:val="00F8368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B8CAE"/>
  <w15:chartTrackingRefBased/>
  <w15:docId w15:val="{AEAE80E3-278C-4096-8D01-0AA24605A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P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2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2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2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2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2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2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2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2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2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2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2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2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2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2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2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2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2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2FA"/>
    <w:rPr>
      <w:rFonts w:eastAsiaTheme="majorEastAsia" w:cstheme="majorBidi"/>
      <w:color w:val="272727" w:themeColor="text1" w:themeTint="D8"/>
    </w:rPr>
  </w:style>
  <w:style w:type="paragraph" w:styleId="Title">
    <w:name w:val="Title"/>
    <w:basedOn w:val="Normal"/>
    <w:next w:val="Normal"/>
    <w:link w:val="TitleChar"/>
    <w:uiPriority w:val="10"/>
    <w:qFormat/>
    <w:rsid w:val="00CF42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2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2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2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2FA"/>
    <w:pPr>
      <w:spacing w:before="160"/>
      <w:jc w:val="center"/>
    </w:pPr>
    <w:rPr>
      <w:i/>
      <w:iCs/>
      <w:color w:val="404040" w:themeColor="text1" w:themeTint="BF"/>
    </w:rPr>
  </w:style>
  <w:style w:type="character" w:customStyle="1" w:styleId="QuoteChar">
    <w:name w:val="Quote Char"/>
    <w:basedOn w:val="DefaultParagraphFont"/>
    <w:link w:val="Quote"/>
    <w:uiPriority w:val="29"/>
    <w:rsid w:val="00CF42FA"/>
    <w:rPr>
      <w:i/>
      <w:iCs/>
      <w:color w:val="404040" w:themeColor="text1" w:themeTint="BF"/>
    </w:rPr>
  </w:style>
  <w:style w:type="paragraph" w:styleId="ListParagraph">
    <w:name w:val="List Paragraph"/>
    <w:basedOn w:val="Normal"/>
    <w:uiPriority w:val="34"/>
    <w:qFormat/>
    <w:rsid w:val="00CF42FA"/>
    <w:pPr>
      <w:ind w:left="720"/>
      <w:contextualSpacing/>
    </w:pPr>
  </w:style>
  <w:style w:type="character" w:styleId="IntenseEmphasis">
    <w:name w:val="Intense Emphasis"/>
    <w:basedOn w:val="DefaultParagraphFont"/>
    <w:uiPriority w:val="21"/>
    <w:qFormat/>
    <w:rsid w:val="00CF42FA"/>
    <w:rPr>
      <w:i/>
      <w:iCs/>
      <w:color w:val="0F4761" w:themeColor="accent1" w:themeShade="BF"/>
    </w:rPr>
  </w:style>
  <w:style w:type="paragraph" w:styleId="IntenseQuote">
    <w:name w:val="Intense Quote"/>
    <w:basedOn w:val="Normal"/>
    <w:next w:val="Normal"/>
    <w:link w:val="IntenseQuoteChar"/>
    <w:uiPriority w:val="30"/>
    <w:qFormat/>
    <w:rsid w:val="00CF42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2FA"/>
    <w:rPr>
      <w:i/>
      <w:iCs/>
      <w:color w:val="0F4761" w:themeColor="accent1" w:themeShade="BF"/>
    </w:rPr>
  </w:style>
  <w:style w:type="character" w:styleId="IntenseReference">
    <w:name w:val="Intense Reference"/>
    <w:basedOn w:val="DefaultParagraphFont"/>
    <w:uiPriority w:val="32"/>
    <w:qFormat/>
    <w:rsid w:val="00CF42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E0125176A45754FB0996C1C75086554" ma:contentTypeVersion="19" ma:contentTypeDescription="Create a new document." ma:contentTypeScope="" ma:versionID="5336a7aad88d4fa118599994f44cfb52">
  <xsd:schema xmlns:xsd="http://www.w3.org/2001/XMLSchema" xmlns:xs="http://www.w3.org/2001/XMLSchema" xmlns:p="http://schemas.microsoft.com/office/2006/metadata/properties" xmlns:ns2="a3712f75-7b99-4ea1-a115-5410be941191" xmlns:ns3="3aa8797b-a9f0-456b-baa3-5d499e8d169d" targetNamespace="http://schemas.microsoft.com/office/2006/metadata/properties" ma:root="true" ma:fieldsID="05c60756e4c1ab69b3f0575f3a38b93a" ns2:_="" ns3:_="">
    <xsd:import namespace="a3712f75-7b99-4ea1-a115-5410be941191"/>
    <xsd:import namespace="3aa8797b-a9f0-456b-baa3-5d499e8d169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712f75-7b99-4ea1-a115-5410be9411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81ea842c-d6a4-43e2-8351-d20fabe133fa"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a8797b-a9f0-456b-baa3-5d499e8d169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6bf7372-b96f-4d8f-ba07-70cf5bfdd859}" ma:internalName="TaxCatchAll" ma:showField="CatchAllData" ma:web="3aa8797b-a9f0-456b-baa3-5d499e8d169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aa8797b-a9f0-456b-baa3-5d499e8d169d" xsi:nil="true"/>
    <lcf76f155ced4ddcb4097134ff3c332f xmlns="a3712f75-7b99-4ea1-a115-5410be94119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4C3792-1784-41EE-AE4B-EF1431B986A8}"/>
</file>

<file path=customXml/itemProps2.xml><?xml version="1.0" encoding="utf-8"?>
<ds:datastoreItem xmlns:ds="http://schemas.openxmlformats.org/officeDocument/2006/customXml" ds:itemID="{5384A011-D472-4CF7-AFBA-1F9C397C8C3C}"/>
</file>

<file path=customXml/itemProps3.xml><?xml version="1.0" encoding="utf-8"?>
<ds:datastoreItem xmlns:ds="http://schemas.openxmlformats.org/officeDocument/2006/customXml" ds:itemID="{8F7FD6E3-058D-4F31-95F4-B923232482B8}"/>
</file>

<file path=docProps/app.xml><?xml version="1.0" encoding="utf-8"?>
<Properties xmlns="http://schemas.openxmlformats.org/officeDocument/2006/extended-properties" xmlns:vt="http://schemas.openxmlformats.org/officeDocument/2006/docPropsVTypes">
  <Template>Normal</Template>
  <TotalTime>14</TotalTime>
  <Pages>3</Pages>
  <Words>902</Words>
  <Characters>4983</Characters>
  <Application>Microsoft Office Word</Application>
  <DocSecurity>0</DocSecurity>
  <Lines>151</Lines>
  <Paragraphs>106</Paragraphs>
  <ScaleCrop>false</ScaleCrop>
  <Company/>
  <LinksUpToDate>false</LinksUpToDate>
  <CharactersWithSpaces>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Seruya Cabral</dc:creator>
  <cp:keywords/>
  <dc:description/>
  <cp:lastModifiedBy>Rodrigo Seruya Cabral</cp:lastModifiedBy>
  <cp:revision>19</cp:revision>
  <dcterms:created xsi:type="dcterms:W3CDTF">2026-01-01T08:06:00Z</dcterms:created>
  <dcterms:modified xsi:type="dcterms:W3CDTF">2026-05-17T15:21:00Z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0x010100BE0125176A45754FB0996C1C75086554</vt:lpwstr>
  </property>
</Properties>
</file>