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F793E" w:rsidR="00EB02DA" w:rsidP="003F6EEE" w:rsidRDefault="003F6EEE" w14:paraId="538B529C" w14:textId="38BFE0FA">
      <w:pPr/>
      <w:r w:rsidRPr="0C97DC42" w:rsidR="64A42263">
        <w:rPr>
          <w:rFonts w:ascii="IBM Plex Sans" w:hAnsi="IBM Plex Sans"/>
          <w:b w:val="1"/>
          <w:bCs w:val="1"/>
          <w:sz w:val="24"/>
          <w:szCs w:val="24"/>
          <w:lang w:val="en-GB"/>
        </w:rPr>
        <w:t xml:space="preserve">Downloadable Resource: </w:t>
      </w:r>
      <w:r w:rsidRPr="0C97DC42" w:rsidR="3FEE24BA">
        <w:rPr>
          <w:rFonts w:ascii="IBM Plex Sans" w:hAnsi="IBM Plex Sans"/>
          <w:b w:val="1"/>
          <w:bCs w:val="1"/>
          <w:sz w:val="24"/>
          <w:szCs w:val="24"/>
          <w:lang w:val="en-GB"/>
        </w:rPr>
        <w:t>Qualification Scorecard</w:t>
      </w:r>
    </w:p>
    <w:p w:rsidR="4B8CCF6E" w:rsidP="665F7F5B" w:rsidRDefault="4B8CCF6E" w14:paraId="1259A07D" w14:textId="01EE62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65F7F5B" w:rsidR="4B8CCF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Learning Objectives </w:t>
      </w:r>
    </w:p>
    <w:p w:rsidR="4B8CCF6E" w:rsidP="665F7F5B" w:rsidRDefault="4B8CCF6E" w14:paraId="55F46A09" w14:textId="16AAA85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98BE19C" w:rsidR="4B8CC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After reading this resource, you will be able to:</w:t>
      </w:r>
    </w:p>
    <w:p w:rsidR="728670D0" w:rsidP="298BE19C" w:rsidRDefault="728670D0" w14:paraId="1D5B6403" w14:textId="7C113B13">
      <w:pPr>
        <w:pStyle w:val="ListParagraph"/>
        <w:numPr>
          <w:ilvl w:val="0"/>
          <w:numId w:val="14"/>
        </w:numPr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</w:pPr>
      <w:r w:rsidRPr="298BE19C" w:rsidR="728670D0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 xml:space="preserve">Define key qualification criteria using the BANT framework. </w:t>
      </w:r>
    </w:p>
    <w:p w:rsidR="728670D0" w:rsidP="298BE19C" w:rsidRDefault="728670D0" w14:paraId="2CA20B62" w14:textId="7090EA4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="728670D0">
        <w:rPr/>
        <w:t xml:space="preserve">Recognize buying signals that indicate high-potential opportunities. </w:t>
      </w:r>
    </w:p>
    <w:p w:rsidR="728670D0" w:rsidP="298BE19C" w:rsidRDefault="728670D0" w14:paraId="1ECAE9D2" w14:textId="115C147E">
      <w:pPr>
        <w:pStyle w:val="ListParagraph"/>
        <w:numPr>
          <w:ilvl w:val="0"/>
          <w:numId w:val="14"/>
        </w:numPr>
        <w:rPr>
          <w:sz w:val="22"/>
          <w:szCs w:val="22"/>
          <w:lang w:val="en-US"/>
        </w:rPr>
      </w:pPr>
      <w:r w:rsidRPr="298BE19C" w:rsidR="728670D0">
        <w:rPr>
          <w:lang w:val="en-US"/>
        </w:rPr>
        <w:t>Explain</w:t>
      </w:r>
      <w:r w:rsidRPr="298BE19C" w:rsidR="728670D0">
        <w:rPr>
          <w:lang w:val="en-US"/>
        </w:rPr>
        <w:t xml:space="preserve"> </w:t>
      </w:r>
      <w:r w:rsidRPr="298BE19C" w:rsidR="728670D0">
        <w:rPr>
          <w:lang w:val="en-US"/>
        </w:rPr>
        <w:t>how</w:t>
      </w:r>
      <w:r w:rsidRPr="298BE19C" w:rsidR="728670D0">
        <w:rPr>
          <w:lang w:val="en-US"/>
        </w:rPr>
        <w:t xml:space="preserve"> </w:t>
      </w:r>
      <w:r w:rsidRPr="298BE19C" w:rsidR="728670D0">
        <w:rPr>
          <w:lang w:val="en-US"/>
        </w:rPr>
        <w:t>qualification</w:t>
      </w:r>
      <w:r w:rsidRPr="298BE19C" w:rsidR="728670D0">
        <w:rPr>
          <w:lang w:val="en-US"/>
        </w:rPr>
        <w:t xml:space="preserve"> </w:t>
      </w:r>
      <w:r w:rsidRPr="298BE19C" w:rsidR="728670D0">
        <w:rPr>
          <w:lang w:val="en-US"/>
        </w:rPr>
        <w:t>scoring</w:t>
      </w:r>
      <w:r w:rsidRPr="298BE19C" w:rsidR="728670D0">
        <w:rPr>
          <w:lang w:val="en-US"/>
        </w:rPr>
        <w:t xml:space="preserve"> </w:t>
      </w:r>
      <w:r w:rsidRPr="298BE19C" w:rsidR="728670D0">
        <w:rPr>
          <w:lang w:val="en-US"/>
        </w:rPr>
        <w:t>supports</w:t>
      </w:r>
      <w:r w:rsidRPr="298BE19C" w:rsidR="728670D0">
        <w:rPr>
          <w:lang w:val="en-US"/>
        </w:rPr>
        <w:t xml:space="preserve"> lead </w:t>
      </w:r>
      <w:r w:rsidRPr="298BE19C" w:rsidR="728670D0">
        <w:rPr>
          <w:lang w:val="en-US"/>
        </w:rPr>
        <w:t>advancement</w:t>
      </w:r>
      <w:r w:rsidRPr="298BE19C" w:rsidR="728670D0">
        <w:rPr>
          <w:lang w:val="en-US"/>
        </w:rPr>
        <w:t xml:space="preserve"> </w:t>
      </w:r>
      <w:r w:rsidRPr="298BE19C" w:rsidR="728670D0">
        <w:rPr>
          <w:lang w:val="en-US"/>
        </w:rPr>
        <w:t>decisions</w:t>
      </w:r>
      <w:r w:rsidRPr="298BE19C" w:rsidR="728670D0">
        <w:rPr>
          <w:lang w:val="en-US"/>
        </w:rPr>
        <w:t>.</w:t>
      </w:r>
    </w:p>
    <w:p w:rsidR="665F7F5B" w:rsidP="665F7F5B" w:rsidRDefault="665F7F5B" w14:paraId="56B3A6CF" w14:textId="10E83B4D">
      <w:pPr>
        <w:pStyle w:val="Normal"/>
        <w:ind w:left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Pr="006F793E" w:rsidR="009725EF" w:rsidP="298BE19C" w:rsidRDefault="003F6EEE" w14:paraId="68393490" w14:textId="02922BBD">
      <w:pPr>
        <w:rPr>
          <w:rFonts w:ascii="IBM Plex Sans" w:hAnsi="IBM Plex Sans"/>
          <w:b w:val="1"/>
          <w:bCs w:val="1"/>
          <w:lang w:val="en-GB"/>
        </w:rPr>
      </w:pPr>
      <w:r w:rsidRPr="298BE19C" w:rsidR="728670D0">
        <w:rPr>
          <w:rFonts w:ascii="IBM Plex Sans" w:hAnsi="IBM Plex Sans"/>
          <w:b w:val="1"/>
          <w:bCs w:val="1"/>
          <w:lang w:val="en-GB"/>
        </w:rPr>
        <w:t>Purpose</w:t>
      </w:r>
    </w:p>
    <w:p w:rsidR="298BE19C" w:rsidP="6EDB6B5B" w:rsidRDefault="298BE19C" w14:paraId="486A2FCB" w14:textId="6E359587">
      <w:pPr>
        <w:ind/>
        <w:rPr>
          <w:rFonts w:ascii="IBM Plex Sans" w:hAnsi="IBM Plex Sans"/>
          <w:lang w:val="en-GB"/>
        </w:rPr>
      </w:pPr>
      <w:r w:rsidRPr="0C97DC42" w:rsidR="75E065F5">
        <w:rPr>
          <w:rFonts w:ascii="IBM Plex Sans" w:hAnsi="IBM Plex Sans"/>
          <w:lang w:val="en-GB"/>
        </w:rPr>
        <w:t>T</w:t>
      </w:r>
      <w:r w:rsidRPr="0C97DC42" w:rsidR="3FEE24BA">
        <w:rPr>
          <w:rFonts w:ascii="IBM Plex Sans" w:hAnsi="IBM Plex Sans"/>
          <w:lang w:val="en-GB"/>
        </w:rPr>
        <w:t xml:space="preserve">he Qualification Scorecard is a tool designed to help you separate simple curiosity from high-potential opportunities. By documenting specific criteria during your conversations, you can objectively </w:t>
      </w:r>
      <w:r w:rsidRPr="0C97DC42" w:rsidR="3FEE24BA">
        <w:rPr>
          <w:rFonts w:ascii="IBM Plex Sans" w:hAnsi="IBM Plex Sans"/>
          <w:lang w:val="en-GB"/>
        </w:rPr>
        <w:t>determine</w:t>
      </w:r>
      <w:r w:rsidRPr="0C97DC42" w:rsidR="3FEE24BA">
        <w:rPr>
          <w:rFonts w:ascii="IBM Plex Sans" w:hAnsi="IBM Plex Sans"/>
          <w:lang w:val="en-GB"/>
        </w:rPr>
        <w:t xml:space="preserve"> whether an account is ready to progress through the sales funnel</w:t>
      </w:r>
      <w:r w:rsidRPr="0C97DC42" w:rsidR="5837A0EA">
        <w:rPr>
          <w:rFonts w:ascii="IBM Plex Sans" w:hAnsi="IBM Plex Sans"/>
          <w:lang w:val="en-GB"/>
        </w:rPr>
        <w:t>.</w:t>
      </w:r>
    </w:p>
    <w:p w:rsidRPr="006F793E" w:rsidR="009725EF" w:rsidP="298BE19C" w:rsidRDefault="009725EF" w14:paraId="1AC9B400" w14:textId="531A93AD">
      <w:pPr>
        <w:ind w:left="0"/>
      </w:pPr>
      <w:r w:rsidRPr="298BE19C" w:rsidR="009725EF">
        <w:rPr>
          <w:rFonts w:ascii="IBM Plex Sans" w:hAnsi="IBM Plex Sans"/>
          <w:b w:val="1"/>
          <w:bCs w:val="1"/>
          <w:lang w:val="en-GB"/>
        </w:rPr>
        <w:t>Note for Lab 2.3</w:t>
      </w:r>
    </w:p>
    <w:p w:rsidRPr="006F793E" w:rsidR="009725EF" w:rsidP="298BE19C" w:rsidRDefault="009725EF" w14:paraId="0E9074BF" w14:textId="3069C270">
      <w:pPr>
        <w:ind w:left="0"/>
        <w:rPr>
          <w:rFonts w:ascii="IBM Plex Sans" w:hAnsi="IBM Plex Sans"/>
          <w:lang w:val="en-GB"/>
        </w:rPr>
      </w:pPr>
      <w:r w:rsidRPr="298BE19C" w:rsidR="009725EF">
        <w:rPr>
          <w:rFonts w:ascii="IBM Plex Sans" w:hAnsi="IBM Plex Sans"/>
          <w:lang w:val="en-GB"/>
        </w:rPr>
        <w:t xml:space="preserve">You will use this scorecard in the upcoming </w:t>
      </w:r>
      <w:r w:rsidRPr="298BE19C" w:rsidR="009725EF">
        <w:rPr>
          <w:rFonts w:ascii="IBM Plex Sans" w:hAnsi="IBM Plex Sans"/>
          <w:b w:val="1"/>
          <w:bCs w:val="1"/>
          <w:lang w:val="en-GB"/>
        </w:rPr>
        <w:t>Lab 2.3</w:t>
      </w:r>
      <w:r w:rsidRPr="298BE19C" w:rsidR="009725EF">
        <w:rPr>
          <w:rFonts w:ascii="IBM Plex Sans" w:hAnsi="IBM Plex Sans"/>
          <w:lang w:val="en-GB"/>
        </w:rPr>
        <w:t xml:space="preserve">: Practice Qualifying a Furniture Prospect. You will </w:t>
      </w:r>
      <w:r w:rsidRPr="298BE19C" w:rsidR="009725EF">
        <w:rPr>
          <w:rFonts w:ascii="IBM Plex Sans" w:hAnsi="IBM Plex Sans"/>
          <w:lang w:val="en-GB"/>
        </w:rPr>
        <w:t>be required</w:t>
      </w:r>
      <w:r w:rsidRPr="298BE19C" w:rsidR="009725EF">
        <w:rPr>
          <w:rFonts w:ascii="IBM Plex Sans" w:hAnsi="IBM Plex Sans"/>
          <w:lang w:val="en-GB"/>
        </w:rPr>
        <w:t xml:space="preserve"> to fill out these sections based on a simulated conversation with a Facilities Manager to generate your recommendation to advance or disqualify the lead.</w:t>
      </w:r>
    </w:p>
    <w:p w:rsidRPr="006F793E" w:rsidR="00A7671A" w:rsidP="003D0079" w:rsidRDefault="00A7671A" w14:paraId="6E8865A5" w14:textId="5E3E16AF">
      <w:pPr>
        <w:rPr>
          <w:rFonts w:ascii="IBM Plex Sans" w:hAnsi="IBM Plex Sans"/>
          <w:lang w:val="en-GB"/>
        </w:rPr>
      </w:pPr>
    </w:p>
    <w:p w:rsidRPr="006F793E" w:rsidR="003D0079" w:rsidP="003D0079" w:rsidRDefault="003D0079" w14:paraId="36C7A6AD" w14:textId="77777777">
      <w:pPr>
        <w:rPr>
          <w:rFonts w:ascii="IBM Plex Sans" w:hAnsi="IBM Plex Sans"/>
          <w:b/>
          <w:bCs/>
          <w:lang w:val="en-GB"/>
        </w:rPr>
      </w:pPr>
      <w:r w:rsidRPr="006F793E">
        <w:rPr>
          <w:rFonts w:ascii="IBM Plex Sans" w:hAnsi="IBM Plex Sans"/>
          <w:b/>
          <w:bCs/>
          <w:lang w:val="en-GB"/>
        </w:rPr>
        <w:t>Section 1: BANT Framework Analysis</w:t>
      </w:r>
    </w:p>
    <w:p w:rsidRPr="006F793E" w:rsidR="003D0079" w:rsidP="003D0079" w:rsidRDefault="003D0079" w14:paraId="2451FEF6" w14:textId="71D45BBA">
      <w:pPr>
        <w:rPr>
          <w:rFonts w:ascii="IBM Plex Sans" w:hAnsi="IBM Plex Sans"/>
          <w:lang w:val="en-GB"/>
        </w:rPr>
      </w:pPr>
      <w:r w:rsidRPr="006F793E">
        <w:rPr>
          <w:rFonts w:ascii="IBM Plex Sans" w:hAnsi="IBM Plex Sans"/>
          <w:lang w:val="en-GB"/>
        </w:rPr>
        <w:t>Use these prompts to capture essential qualification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5817"/>
        <w:gridCol w:w="1925"/>
      </w:tblGrid>
      <w:tr w:rsidRPr="006F793E" w:rsidR="003D0079" w:rsidTr="003D0079" w14:paraId="3978E93F" w14:textId="77777777">
        <w:trPr>
          <w:tblHeader/>
          <w:tblCellSpacing w:w="15" w:type="dxa"/>
        </w:trPr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78AEDB1C" w14:textId="77777777">
            <w:pPr>
              <w:jc w:val="center"/>
              <w:rPr>
                <w:rFonts w:ascii="IBM Plex Sans" w:hAnsi="IBM Plex Sans"/>
              </w:rPr>
            </w:pPr>
            <w:r w:rsidRPr="006F793E">
              <w:rPr>
                <w:rFonts w:ascii="IBM Plex Sans" w:hAnsi="IBM Plex Sans"/>
                <w:b/>
                <w:bCs/>
              </w:rPr>
              <w:t>Criteria</w:t>
            </w:r>
          </w:p>
        </w:tc>
        <w:tc>
          <w:tcPr>
            <w:tcW w:w="5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6718C6C4" w14:textId="77777777">
            <w:pPr>
              <w:jc w:val="center"/>
              <w:rPr>
                <w:rFonts w:ascii="IBM Plex Sans" w:hAnsi="IBM Plex Sans"/>
              </w:rPr>
            </w:pPr>
            <w:r w:rsidRPr="006F793E">
              <w:rPr>
                <w:rFonts w:ascii="IBM Plex Sans" w:hAnsi="IBM Plex Sans"/>
                <w:b/>
                <w:bCs/>
              </w:rPr>
              <w:t>Key Insights to Capture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3C8E4850" w14:textId="77777777">
            <w:pPr>
              <w:jc w:val="center"/>
              <w:rPr>
                <w:rFonts w:ascii="IBM Plex Sans" w:hAnsi="IBM Plex Sans"/>
              </w:rPr>
            </w:pPr>
            <w:proofErr w:type="spellStart"/>
            <w:r w:rsidRPr="006F793E">
              <w:rPr>
                <w:rFonts w:ascii="IBM Plex Sans" w:hAnsi="IBM Plex Sans"/>
                <w:b/>
                <w:bCs/>
              </w:rPr>
              <w:t>Prospect</w:t>
            </w:r>
            <w:proofErr w:type="spellEnd"/>
            <w:r w:rsidRPr="006F793E">
              <w:rPr>
                <w:rFonts w:ascii="IBM Plex Sans" w:hAnsi="IBM Plex Sans"/>
                <w:b/>
                <w:bCs/>
              </w:rPr>
              <w:t xml:space="preserve"> </w:t>
            </w:r>
            <w:proofErr w:type="spellStart"/>
            <w:r w:rsidRPr="006F793E">
              <w:rPr>
                <w:rFonts w:ascii="IBM Plex Sans" w:hAnsi="IBM Plex Sans"/>
                <w:b/>
                <w:bCs/>
              </w:rPr>
              <w:t>Details</w:t>
            </w:r>
            <w:proofErr w:type="spellEnd"/>
            <w:r w:rsidRPr="006F793E">
              <w:rPr>
                <w:rFonts w:ascii="IBM Plex Sans" w:hAnsi="IBM Plex Sans"/>
                <w:b/>
                <w:bCs/>
              </w:rPr>
              <w:t xml:space="preserve"> (Notes)</w:t>
            </w:r>
          </w:p>
        </w:tc>
      </w:tr>
      <w:tr w:rsidRPr="00843434" w:rsidR="003D0079" w:rsidTr="003D0079" w14:paraId="377838B9" w14:textId="77777777">
        <w:trPr>
          <w:tblCellSpacing w:w="15" w:type="dxa"/>
        </w:trPr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6E98FAF6" w14:textId="14E8809D">
            <w:pPr>
              <w:rPr>
                <w:rFonts w:ascii="IBM Plex Sans" w:hAnsi="IBM Plex Sans"/>
                <w:sz w:val="20"/>
                <w:szCs w:val="20"/>
              </w:rPr>
            </w:pPr>
            <w:r w:rsidRPr="006F793E">
              <w:rPr>
                <w:rFonts w:ascii="IBM Plex Sans" w:hAnsi="IBM Plex Sans"/>
                <w:b/>
                <w:bCs/>
                <w:sz w:val="20"/>
                <w:szCs w:val="20"/>
              </w:rPr>
              <w:t>Budget</w:t>
            </w:r>
          </w:p>
        </w:tc>
        <w:tc>
          <w:tcPr>
            <w:tcW w:w="5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7DE0B0D7" w14:textId="68738AF3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6F793E">
              <w:rPr>
                <w:rFonts w:ascii="IBM Plex Sans" w:hAnsi="IBM Plex Sans"/>
                <w:sz w:val="20"/>
                <w:szCs w:val="20"/>
                <w:lang w:val="en-GB"/>
              </w:rPr>
              <w:t>How are projects typically funded? Is this challenge linked to an investment priority?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2FED2384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  <w:tr w:rsidRPr="00843434" w:rsidR="003D0079" w:rsidTr="003D0079" w14:paraId="4746677F" w14:textId="77777777">
        <w:trPr>
          <w:tblCellSpacing w:w="15" w:type="dxa"/>
        </w:trPr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1A24ECC6" w14:textId="3782A9DD">
            <w:pPr>
              <w:rPr>
                <w:rFonts w:ascii="IBM Plex Sans" w:hAnsi="IBM Plex Sans"/>
                <w:sz w:val="20"/>
                <w:szCs w:val="20"/>
              </w:rPr>
            </w:pPr>
            <w:r w:rsidRPr="006F793E">
              <w:rPr>
                <w:rFonts w:ascii="IBM Plex Sans" w:hAnsi="IBM Plex Sans"/>
                <w:b/>
                <w:bCs/>
                <w:sz w:val="20"/>
                <w:szCs w:val="20"/>
              </w:rPr>
              <w:t>Authority</w:t>
            </w:r>
          </w:p>
        </w:tc>
        <w:tc>
          <w:tcPr>
            <w:tcW w:w="5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159C1A0F" w14:textId="15C46F3D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6F793E">
              <w:rPr>
                <w:rFonts w:ascii="IBM Plex Sans" w:hAnsi="IBM Plex Sans"/>
                <w:sz w:val="20"/>
                <w:szCs w:val="20"/>
                <w:lang w:val="en-GB"/>
              </w:rPr>
              <w:t>Who else is involved? What does the typical approval process look like for this organization?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20A078C8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  <w:tr w:rsidRPr="00843434" w:rsidR="003D0079" w:rsidTr="003D0079" w14:paraId="13EB9292" w14:textId="77777777">
        <w:trPr>
          <w:tblCellSpacing w:w="15" w:type="dxa"/>
        </w:trPr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72FD60FB" w14:textId="4C365FDF">
            <w:pPr>
              <w:rPr>
                <w:rFonts w:ascii="IBM Plex Sans" w:hAnsi="IBM Plex Sans"/>
                <w:sz w:val="20"/>
                <w:szCs w:val="20"/>
              </w:rPr>
            </w:pPr>
            <w:proofErr w:type="spellStart"/>
            <w:r w:rsidRPr="006F793E">
              <w:rPr>
                <w:rFonts w:ascii="IBM Plex Sans" w:hAnsi="IBM Plex Sans"/>
                <w:b/>
                <w:bCs/>
                <w:sz w:val="20"/>
                <w:szCs w:val="20"/>
              </w:rPr>
              <w:t>Need</w:t>
            </w:r>
            <w:proofErr w:type="spellEnd"/>
          </w:p>
        </w:tc>
        <w:tc>
          <w:tcPr>
            <w:tcW w:w="5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7D7E61F5" w14:textId="574C19B5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6F793E">
              <w:rPr>
                <w:rFonts w:ascii="IBM Plex Sans" w:hAnsi="IBM Plex Sans"/>
                <w:sz w:val="20"/>
                <w:szCs w:val="20"/>
                <w:lang w:val="en-GB"/>
              </w:rPr>
              <w:t>What is the specific problem and the impact of doing nothing? Is the need meaningful or vague?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7481000B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  <w:tr w:rsidRPr="00843434" w:rsidR="003D0079" w:rsidTr="003D0079" w14:paraId="162568DD" w14:textId="77777777">
        <w:trPr>
          <w:tblCellSpacing w:w="15" w:type="dxa"/>
        </w:trPr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4F62A628" w14:textId="0FC11ACF">
            <w:pPr>
              <w:rPr>
                <w:rFonts w:ascii="IBM Plex Sans" w:hAnsi="IBM Plex Sans"/>
                <w:sz w:val="20"/>
                <w:szCs w:val="20"/>
              </w:rPr>
            </w:pPr>
            <w:proofErr w:type="spellStart"/>
            <w:r w:rsidRPr="006F793E">
              <w:rPr>
                <w:rFonts w:ascii="IBM Plex Sans" w:hAnsi="IBM Plex Sans"/>
                <w:b/>
                <w:bCs/>
                <w:sz w:val="20"/>
                <w:szCs w:val="20"/>
              </w:rPr>
              <w:t>Timeline</w:t>
            </w:r>
            <w:proofErr w:type="spellEnd"/>
          </w:p>
        </w:tc>
        <w:tc>
          <w:tcPr>
            <w:tcW w:w="57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168D3270" w14:textId="1F085754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6F793E">
              <w:rPr>
                <w:rFonts w:ascii="IBM Plex Sans" w:hAnsi="IBM Plex Sans"/>
                <w:sz w:val="20"/>
                <w:szCs w:val="20"/>
                <w:lang w:val="en-GB"/>
              </w:rPr>
              <w:t>Are there upcoming initiatives, internal deadlines, or external pressures influencing the date?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F793E" w:rsidR="003D0079" w:rsidP="003D0079" w:rsidRDefault="003D0079" w14:paraId="41D4A75D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</w:tbl>
    <w:p w:rsidRPr="006F793E" w:rsidR="003D0079" w:rsidP="003D0079" w:rsidRDefault="003D0079" w14:paraId="3434A41A" w14:textId="0ED093E3">
      <w:pPr>
        <w:rPr>
          <w:rFonts w:ascii="IBM Plex Sans" w:hAnsi="IBM Plex Sans"/>
          <w:lang w:val="en-GB"/>
        </w:rPr>
      </w:pPr>
    </w:p>
    <w:p w:rsidR="298BE19C" w:rsidP="298BE19C" w:rsidRDefault="298BE19C" w14:paraId="21E05D69" w14:textId="13B6F242">
      <w:pPr>
        <w:rPr>
          <w:rFonts w:ascii="IBM Plex Sans" w:hAnsi="IBM Plex Sans"/>
          <w:lang w:val="en-GB"/>
        </w:rPr>
      </w:pPr>
    </w:p>
    <w:p w:rsidR="6EDB6B5B" w:rsidP="6EDB6B5B" w:rsidRDefault="6EDB6B5B" w14:paraId="19B3AF70" w14:textId="34DD0E82">
      <w:pPr>
        <w:rPr>
          <w:rFonts w:ascii="IBM Plex Sans" w:hAnsi="IBM Plex Sans"/>
          <w:lang w:val="en-GB"/>
        </w:rPr>
      </w:pPr>
    </w:p>
    <w:p w:rsidRPr="006F793E" w:rsidR="003D0079" w:rsidP="003D0079" w:rsidRDefault="003D0079" w14:paraId="34B4FFB3" w14:textId="77777777">
      <w:pPr>
        <w:rPr>
          <w:rFonts w:ascii="IBM Plex Sans" w:hAnsi="IBM Plex Sans"/>
          <w:lang w:val="en-GB"/>
        </w:rPr>
      </w:pPr>
    </w:p>
    <w:p w:rsidRPr="006F793E" w:rsidR="003D0079" w:rsidP="003D0079" w:rsidRDefault="003D0079" w14:paraId="62884DAA" w14:textId="77777777">
      <w:pPr>
        <w:rPr>
          <w:rFonts w:ascii="IBM Plex Sans" w:hAnsi="IBM Plex Sans"/>
          <w:b/>
          <w:bCs/>
          <w:lang w:val="en-GB"/>
        </w:rPr>
      </w:pPr>
      <w:r w:rsidRPr="006F793E">
        <w:rPr>
          <w:rFonts w:ascii="IBM Plex Sans" w:hAnsi="IBM Plex Sans"/>
          <w:b/>
          <w:bCs/>
          <w:lang w:val="en-GB"/>
        </w:rPr>
        <w:t>Section 2: Implicit Buying Signals</w:t>
      </w:r>
    </w:p>
    <w:p w:rsidRPr="006F793E" w:rsidR="003D0079" w:rsidP="003D0079" w:rsidRDefault="003D0079" w14:paraId="221852E5" w14:textId="31928B0E">
      <w:p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Watch for these subtle indicators during your </w:t>
      </w:r>
      <w:r w:rsidRPr="0C97DC42" w:rsidR="5868E96F">
        <w:rPr>
          <w:rFonts w:ascii="IBM Plex Sans" w:hAnsi="IBM Plex Sans"/>
          <w:lang w:val="en-GB"/>
        </w:rPr>
        <w:t>call</w:t>
      </w:r>
      <w:r w:rsidRPr="0C97DC42" w:rsidR="3C87730E">
        <w:rPr>
          <w:rFonts w:ascii="IBM Plex Sans" w:hAnsi="IBM Plex Sans"/>
          <w:lang w:val="en-GB"/>
        </w:rPr>
        <w:t>s.</w:t>
      </w:r>
      <w:r w:rsidRPr="0C97DC42" w:rsidR="68C29063">
        <w:rPr>
          <w:rFonts w:ascii="IBM Plex Sans" w:hAnsi="IBM Plex Sans"/>
          <w:lang w:val="en-GB"/>
        </w:rPr>
        <w:t xml:space="preserve"> </w:t>
      </w:r>
      <w:r w:rsidRPr="0C97DC42" w:rsidR="1903B794">
        <w:rPr>
          <w:rFonts w:ascii="IBM Plex Sans" w:hAnsi="IBM Plex Sans"/>
          <w:lang w:val="en-GB"/>
        </w:rPr>
        <w:t>T</w:t>
      </w:r>
      <w:r w:rsidRPr="0C97DC42" w:rsidR="68C29063">
        <w:rPr>
          <w:rFonts w:ascii="IBM Plex Sans" w:hAnsi="IBM Plex Sans"/>
          <w:lang w:val="en-GB"/>
        </w:rPr>
        <w:t xml:space="preserve">hey often reveal genuine interest even when formal details </w:t>
      </w:r>
      <w:r w:rsidRPr="0C97DC42" w:rsidR="68C29063">
        <w:rPr>
          <w:rFonts w:ascii="IBM Plex Sans" w:hAnsi="IBM Plex Sans"/>
          <w:lang w:val="en-GB"/>
        </w:rPr>
        <w:t>aren't</w:t>
      </w:r>
      <w:r w:rsidRPr="0C97DC42" w:rsidR="68C29063">
        <w:rPr>
          <w:rFonts w:ascii="IBM Plex Sans" w:hAnsi="IBM Plex Sans"/>
          <w:lang w:val="en-GB"/>
        </w:rPr>
        <w:t xml:space="preserve"> </w:t>
      </w:r>
      <w:r w:rsidRPr="0C97DC42" w:rsidR="68C29063">
        <w:rPr>
          <w:rFonts w:ascii="IBM Plex Sans" w:hAnsi="IBM Plex Sans"/>
          <w:lang w:val="en-GB"/>
        </w:rPr>
        <w:t>finalized</w:t>
      </w:r>
      <w:r w:rsidRPr="0C97DC42" w:rsidR="68C29063">
        <w:rPr>
          <w:rFonts w:ascii="IBM Plex Sans" w:hAnsi="IBM Plex Sans"/>
          <w:lang w:val="en-GB"/>
        </w:rPr>
        <w:t>.</w:t>
      </w:r>
    </w:p>
    <w:p w:rsidRPr="006F793E" w:rsidR="003D0079" w:rsidP="003D0079" w:rsidRDefault="003D0079" w14:paraId="1A30D065" w14:textId="50D36BCB">
      <w:pPr>
        <w:numPr>
          <w:ilvl w:val="0"/>
          <w:numId w:val="9"/>
        </w:num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Detailed </w:t>
      </w:r>
      <w:r w:rsidRPr="0C97DC42" w:rsidR="5FAC5A65">
        <w:rPr>
          <w:rFonts w:ascii="IBM Plex Sans" w:hAnsi="IBM Plex Sans"/>
          <w:lang w:val="en-GB"/>
        </w:rPr>
        <w:t>i</w:t>
      </w:r>
      <w:r w:rsidRPr="0C97DC42" w:rsidR="68C29063">
        <w:rPr>
          <w:rFonts w:ascii="IBM Plex Sans" w:hAnsi="IBM Plex Sans"/>
          <w:lang w:val="en-GB"/>
        </w:rPr>
        <w:t>nquiries: Does the prospect ask specific questions about workflow integration?</w:t>
      </w:r>
    </w:p>
    <w:p w:rsidRPr="006F793E" w:rsidR="003D0079" w:rsidP="003D0079" w:rsidRDefault="003D0079" w14:paraId="5DB764D1" w14:textId="40BD64CF">
      <w:pPr>
        <w:numPr>
          <w:ilvl w:val="0"/>
          <w:numId w:val="9"/>
        </w:num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Team </w:t>
      </w:r>
      <w:r w:rsidRPr="0C97DC42" w:rsidR="14C70BA3">
        <w:rPr>
          <w:rFonts w:ascii="IBM Plex Sans" w:hAnsi="IBM Plex Sans"/>
          <w:lang w:val="en-GB"/>
        </w:rPr>
        <w:t>e</w:t>
      </w:r>
      <w:r w:rsidRPr="0C97DC42" w:rsidR="68C29063">
        <w:rPr>
          <w:rFonts w:ascii="IBM Plex Sans" w:hAnsi="IBM Plex Sans"/>
          <w:lang w:val="en-GB"/>
        </w:rPr>
        <w:t xml:space="preserve">xpansion: Does the prospect offer to bring </w:t>
      </w:r>
      <w:r w:rsidRPr="0C97DC42" w:rsidR="68C29063">
        <w:rPr>
          <w:rFonts w:ascii="IBM Plex Sans" w:hAnsi="IBM Plex Sans"/>
          <w:lang w:val="en-GB"/>
        </w:rPr>
        <w:t>additional</w:t>
      </w:r>
      <w:r w:rsidRPr="0C97DC42" w:rsidR="68C29063">
        <w:rPr>
          <w:rFonts w:ascii="IBM Plex Sans" w:hAnsi="IBM Plex Sans"/>
          <w:lang w:val="en-GB"/>
        </w:rPr>
        <w:t xml:space="preserve"> team members into the next discussion?</w:t>
      </w:r>
    </w:p>
    <w:p w:rsidRPr="006F793E" w:rsidR="003D0079" w:rsidP="003D0079" w:rsidRDefault="003D0079" w14:paraId="5FA3939F" w14:textId="6E5C89C7">
      <w:pPr>
        <w:numPr>
          <w:ilvl w:val="0"/>
          <w:numId w:val="9"/>
        </w:num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Unprompted </w:t>
      </w:r>
      <w:r w:rsidRPr="0C97DC42" w:rsidR="2AD9FCC2">
        <w:rPr>
          <w:rFonts w:ascii="IBM Plex Sans" w:hAnsi="IBM Plex Sans"/>
          <w:lang w:val="en-GB"/>
        </w:rPr>
        <w:t>s</w:t>
      </w:r>
      <w:r w:rsidRPr="0C97DC42" w:rsidR="68C29063">
        <w:rPr>
          <w:rFonts w:ascii="IBM Plex Sans" w:hAnsi="IBM Plex Sans"/>
          <w:lang w:val="en-GB"/>
        </w:rPr>
        <w:t>haring: Does the prospect reference internal challenges or project reviews without being asked?</w:t>
      </w:r>
    </w:p>
    <w:p w:rsidRPr="006F793E" w:rsidR="003D0079" w:rsidP="003D0079" w:rsidRDefault="003D0079" w14:paraId="70A72ECA" w14:textId="2E695E99">
      <w:pPr>
        <w:numPr>
          <w:ilvl w:val="0"/>
          <w:numId w:val="9"/>
        </w:num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Example </w:t>
      </w:r>
      <w:r w:rsidRPr="0C97DC42" w:rsidR="2E46C197">
        <w:rPr>
          <w:rFonts w:ascii="IBM Plex Sans" w:hAnsi="IBM Plex Sans"/>
          <w:lang w:val="en-GB"/>
        </w:rPr>
        <w:t>r</w:t>
      </w:r>
      <w:r w:rsidRPr="0C97DC42" w:rsidR="68C29063">
        <w:rPr>
          <w:rFonts w:ascii="IBM Plex Sans" w:hAnsi="IBM Plex Sans"/>
          <w:lang w:val="en-GB"/>
        </w:rPr>
        <w:t>equests: Does the prospect ask for case studies or specific examples of past work?</w:t>
      </w:r>
    </w:p>
    <w:p w:rsidR="298BE19C" w:rsidP="298BE19C" w:rsidRDefault="298BE19C" w14:paraId="1322DA3E" w14:textId="3DF02F01">
      <w:pPr>
        <w:rPr>
          <w:rFonts w:ascii="IBM Plex Sans" w:hAnsi="IBM Plex Sans"/>
          <w:b w:val="1"/>
          <w:bCs w:val="1"/>
          <w:lang w:val="en-GB"/>
        </w:rPr>
      </w:pPr>
    </w:p>
    <w:p w:rsidRPr="006F793E" w:rsidR="00AF7D72" w:rsidP="298BE19C" w:rsidRDefault="00AF7D72" w14:paraId="239EA588" w14:textId="66FB5032">
      <w:pPr>
        <w:rPr>
          <w:rFonts w:ascii="IBM Plex Sans" w:hAnsi="IBM Plex Sans"/>
          <w:b w:val="1"/>
          <w:bCs w:val="1"/>
          <w:lang w:val="en-GB"/>
        </w:rPr>
      </w:pPr>
      <w:r w:rsidRPr="298BE19C" w:rsidR="003D0079">
        <w:rPr>
          <w:rFonts w:ascii="IBM Plex Sans" w:hAnsi="IBM Plex Sans"/>
          <w:b w:val="1"/>
          <w:bCs w:val="1"/>
          <w:lang w:val="en-GB"/>
        </w:rPr>
        <w:t xml:space="preserve">Section 3: Qualification Scoring </w:t>
      </w:r>
      <w:r w:rsidRPr="298BE19C" w:rsidR="75A18F3F">
        <w:rPr>
          <w:rFonts w:ascii="IBM Plex Sans" w:hAnsi="IBM Plex Sans"/>
          <w:b w:val="1"/>
          <w:bCs w:val="1"/>
          <w:lang w:val="en-GB"/>
        </w:rPr>
        <w:t>and</w:t>
      </w:r>
      <w:r w:rsidRPr="298BE19C" w:rsidR="003D0079">
        <w:rPr>
          <w:rFonts w:ascii="IBM Plex Sans" w:hAnsi="IBM Plex Sans"/>
          <w:b w:val="1"/>
          <w:bCs w:val="1"/>
          <w:lang w:val="en-GB"/>
        </w:rPr>
        <w:t xml:space="preserve"> </w:t>
      </w:r>
      <w:r w:rsidRPr="298BE19C" w:rsidR="003D0079">
        <w:rPr>
          <w:rFonts w:ascii="IBM Plex Sans" w:hAnsi="IBM Plex Sans"/>
          <w:b w:val="1"/>
          <w:bCs w:val="1"/>
          <w:lang w:val="en-GB"/>
        </w:rPr>
        <w:t>Recommendation</w:t>
      </w:r>
    </w:p>
    <w:p w:rsidRPr="006F793E" w:rsidR="003D0079" w:rsidP="003D0079" w:rsidRDefault="003D0079" w14:paraId="06A34F8A" w14:textId="4535B8FF">
      <w:p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Current </w:t>
      </w:r>
      <w:r w:rsidRPr="0C97DC42" w:rsidR="40F5DE86">
        <w:rPr>
          <w:rFonts w:ascii="IBM Plex Sans" w:hAnsi="IBM Plex Sans"/>
          <w:lang w:val="en-GB"/>
        </w:rPr>
        <w:t>p</w:t>
      </w:r>
      <w:r w:rsidRPr="0C97DC42" w:rsidR="68C29063">
        <w:rPr>
          <w:rFonts w:ascii="IBM Plex Sans" w:hAnsi="IBM Plex Sans"/>
          <w:lang w:val="en-GB"/>
        </w:rPr>
        <w:t xml:space="preserve">ain </w:t>
      </w:r>
      <w:r w:rsidRPr="0C97DC42" w:rsidR="52BE57C3">
        <w:rPr>
          <w:rFonts w:ascii="IBM Plex Sans" w:hAnsi="IBM Plex Sans"/>
          <w:lang w:val="en-GB"/>
        </w:rPr>
        <w:t>p</w:t>
      </w:r>
      <w:r w:rsidRPr="0C97DC42" w:rsidR="68C29063">
        <w:rPr>
          <w:rFonts w:ascii="IBM Plex Sans" w:hAnsi="IBM Plex Sans"/>
          <w:lang w:val="en-GB"/>
        </w:rPr>
        <w:t>oints: (Document issues like aging furniture, employee complaints, or hybrid work frictio</w:t>
      </w:r>
      <w:r w:rsidRPr="0C97DC42" w:rsidR="4F133802">
        <w:rPr>
          <w:rFonts w:ascii="IBM Plex Sans" w:hAnsi="IBM Plex Sans"/>
          <w:lang w:val="en-GB"/>
        </w:rPr>
        <w:t>n</w:t>
      </w:r>
      <w:r w:rsidRPr="0C97DC42" w:rsidR="68C29063">
        <w:rPr>
          <w:rFonts w:ascii="IBM Plex Sans" w:hAnsi="IBM Plex Sans"/>
          <w:lang w:val="en-GB"/>
        </w:rPr>
        <w:t>.)</w:t>
      </w:r>
    </w:p>
    <w:p w:rsidRPr="006F793E" w:rsidR="003D0079" w:rsidP="003D0079" w:rsidRDefault="00000000" w14:paraId="422F1535" w14:textId="77777777">
      <w:pPr>
        <w:numPr>
          <w:ilvl w:val="0"/>
          <w:numId w:val="10"/>
        </w:numPr>
        <w:rPr>
          <w:rFonts w:ascii="IBM Plex Sans" w:hAnsi="IBM Plex Sans"/>
        </w:rPr>
      </w:pPr>
      <w:r>
        <w:rPr>
          <w:rFonts w:ascii="IBM Plex Sans" w:hAnsi="IBM Plex Sans"/>
        </w:rPr>
        <w:pict w14:anchorId="6C943001">
          <v:rect id="_x0000_i1025" style="width:0;height:1.5pt" o:hr="t" o:hrstd="t" o:hralign="center" fillcolor="#a0a0a0" stroked="f"/>
        </w:pict>
      </w:r>
    </w:p>
    <w:p w:rsidRPr="006F793E" w:rsidR="00AF7D72" w:rsidP="003D0079" w:rsidRDefault="00AF7D72" w14:paraId="154067CC" w14:textId="77777777">
      <w:pPr>
        <w:rPr>
          <w:rFonts w:ascii="IBM Plex Sans" w:hAnsi="IBM Plex Sans"/>
          <w:b/>
          <w:bCs/>
          <w:lang w:val="en-GB"/>
        </w:rPr>
      </w:pPr>
    </w:p>
    <w:p w:rsidRPr="006F793E" w:rsidR="003D0079" w:rsidP="003D0079" w:rsidRDefault="003D0079" w14:paraId="234D7550" w14:textId="21B4367A">
      <w:pPr>
        <w:rPr>
          <w:rFonts w:ascii="IBM Plex Sans" w:hAnsi="IBM Plex Sans"/>
          <w:lang w:val="en-GB"/>
        </w:rPr>
      </w:pPr>
      <w:r w:rsidRPr="0C97DC42" w:rsidR="68C29063">
        <w:rPr>
          <w:rFonts w:ascii="IBM Plex Sans" w:hAnsi="IBM Plex Sans"/>
          <w:lang w:val="en-GB"/>
        </w:rPr>
        <w:t xml:space="preserve">Qualification </w:t>
      </w:r>
      <w:r w:rsidRPr="0C97DC42" w:rsidR="7B96930D">
        <w:rPr>
          <w:rFonts w:ascii="IBM Plex Sans" w:hAnsi="IBM Plex Sans"/>
          <w:lang w:val="en-GB"/>
        </w:rPr>
        <w:t>s</w:t>
      </w:r>
      <w:r w:rsidRPr="0C97DC42" w:rsidR="68C29063">
        <w:rPr>
          <w:rFonts w:ascii="IBM Plex Sans" w:hAnsi="IBM Plex Sans"/>
          <w:lang w:val="en-GB"/>
        </w:rPr>
        <w:t>core (1-10): (A score of 1-4 suggests disqualification/nurture; 5-10 suggests moving to discovery)</w:t>
      </w:r>
    </w:p>
    <w:p w:rsidRPr="006F793E" w:rsidR="003D0079" w:rsidP="003D0079" w:rsidRDefault="003D0079" w14:paraId="6D9A367B" w14:textId="77777777">
      <w:pPr>
        <w:numPr>
          <w:ilvl w:val="0"/>
          <w:numId w:val="11"/>
        </w:numPr>
        <w:rPr>
          <w:rFonts w:ascii="IBM Plex Sans" w:hAnsi="IBM Plex Sans"/>
        </w:rPr>
      </w:pPr>
      <w:r w:rsidRPr="006F793E">
        <w:rPr>
          <w:rFonts w:ascii="IBM Plex Sans" w:hAnsi="IBM Plex Sans"/>
          <w:b/>
          <w:bCs/>
        </w:rPr>
        <w:t>Score:</w:t>
      </w:r>
      <w:r w:rsidRPr="006F793E">
        <w:rPr>
          <w:rFonts w:ascii="IBM Plex Sans" w:hAnsi="IBM Plex Sans"/>
        </w:rPr>
        <w:t xml:space="preserve"> ________</w:t>
      </w:r>
    </w:p>
    <w:p w:rsidRPr="006F793E" w:rsidR="00AF7D72" w:rsidP="003D0079" w:rsidRDefault="00AF7D72" w14:paraId="4170E0A3" w14:textId="77777777">
      <w:pPr>
        <w:rPr>
          <w:rFonts w:ascii="IBM Plex Sans" w:hAnsi="IBM Plex Sans"/>
          <w:b/>
          <w:bCs/>
        </w:rPr>
      </w:pPr>
    </w:p>
    <w:p w:rsidRPr="006F793E" w:rsidR="003D0079" w:rsidP="298BE19C" w:rsidRDefault="003D0079" w14:paraId="50290445" w14:textId="1D3E39E2">
      <w:pPr>
        <w:rPr>
          <w:rFonts w:ascii="IBM Plex Sans" w:hAnsi="IBM Plex Sans"/>
          <w:b w:val="1"/>
          <w:bCs w:val="1"/>
        </w:rPr>
      </w:pPr>
      <w:r w:rsidRPr="298BE19C" w:rsidR="003D0079">
        <w:rPr>
          <w:rFonts w:ascii="IBM Plex Sans" w:hAnsi="IBM Plex Sans"/>
          <w:b w:val="1"/>
          <w:bCs w:val="1"/>
        </w:rPr>
        <w:t>Recommendation</w:t>
      </w:r>
    </w:p>
    <w:p w:rsidRPr="006F793E" w:rsidR="003D0079" w:rsidP="665F7F5B" w:rsidRDefault="003D0079" w14:paraId="5095A102" w14:textId="07C00D12">
      <w:pPr>
        <w:numPr>
          <w:ilvl w:val="0"/>
          <w:numId w:val="12"/>
        </w:numPr>
        <w:rPr>
          <w:rFonts w:ascii="IBM Plex Sans" w:hAnsi="IBM Plex Sans"/>
          <w:lang w:val="pt-PT"/>
        </w:rPr>
      </w:pPr>
      <w:r w:rsidRPr="0C97DC42" w:rsidR="68C29063">
        <w:rPr>
          <w:rFonts w:ascii="IBM Plex Sans" w:hAnsi="IBM Plex Sans"/>
          <w:lang w:val="pt-PT"/>
        </w:rPr>
        <w:t>Advance</w:t>
      </w:r>
      <w:r w:rsidRPr="0C97DC42" w:rsidR="68C29063">
        <w:rPr>
          <w:rFonts w:ascii="IBM Plex Sans" w:hAnsi="IBM Plex Sans"/>
          <w:lang w:val="pt-PT"/>
        </w:rPr>
        <w:t xml:space="preserve">: </w:t>
      </w:r>
      <w:r w:rsidRPr="0C97DC42" w:rsidR="68C29063">
        <w:rPr>
          <w:rFonts w:ascii="IBM Plex Sans" w:hAnsi="IBM Plex Sans"/>
          <w:lang w:val="pt-PT"/>
        </w:rPr>
        <w:t>The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opportunity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is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tied</w:t>
      </w:r>
      <w:r w:rsidRPr="0C97DC42" w:rsidR="68C29063">
        <w:rPr>
          <w:rFonts w:ascii="IBM Plex Sans" w:hAnsi="IBM Plex Sans"/>
          <w:lang w:val="pt-PT"/>
        </w:rPr>
        <w:t xml:space="preserve"> to a </w:t>
      </w:r>
      <w:r w:rsidRPr="0C97DC42" w:rsidR="68C29063">
        <w:rPr>
          <w:rFonts w:ascii="IBM Plex Sans" w:hAnsi="IBM Plex Sans"/>
          <w:lang w:val="pt-PT"/>
        </w:rPr>
        <w:t>defined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window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and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meaningful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nee</w:t>
      </w:r>
      <w:r w:rsidRPr="0C97DC42" w:rsidR="0B592998">
        <w:rPr>
          <w:rFonts w:ascii="IBM Plex Sans" w:hAnsi="IBM Plex Sans"/>
          <w:lang w:val="pt-PT"/>
        </w:rPr>
        <w:t>d</w:t>
      </w:r>
      <w:r w:rsidRPr="0C97DC42" w:rsidR="661FDB5C">
        <w:rPr>
          <w:rFonts w:ascii="IBM Plex Sans" w:hAnsi="IBM Plex Sans"/>
          <w:lang w:val="pt-PT"/>
        </w:rPr>
        <w:t>.</w:t>
      </w:r>
    </w:p>
    <w:p w:rsidRPr="006F793E" w:rsidR="003D0079" w:rsidP="665F7F5B" w:rsidRDefault="003D0079" w14:paraId="174EB0AE" w14:textId="567D60F8">
      <w:pPr>
        <w:numPr>
          <w:ilvl w:val="0"/>
          <w:numId w:val="12"/>
        </w:numPr>
        <w:rPr>
          <w:rFonts w:ascii="IBM Plex Sans" w:hAnsi="IBM Plex Sans"/>
          <w:lang w:val="pt-PT"/>
        </w:rPr>
      </w:pPr>
      <w:r w:rsidRPr="0C97DC42" w:rsidR="68C29063">
        <w:rPr>
          <w:rFonts w:ascii="IBM Plex Sans" w:hAnsi="IBM Plex Sans"/>
          <w:lang w:val="pt-PT"/>
        </w:rPr>
        <w:t>Disqualify</w:t>
      </w:r>
      <w:r w:rsidRPr="0C97DC42" w:rsidR="68C29063">
        <w:rPr>
          <w:rFonts w:ascii="IBM Plex Sans" w:hAnsi="IBM Plex Sans"/>
          <w:lang w:val="pt-PT"/>
        </w:rPr>
        <w:t>/</w:t>
      </w:r>
      <w:r w:rsidRPr="0C97DC42" w:rsidR="68C29063">
        <w:rPr>
          <w:rFonts w:ascii="IBM Plex Sans" w:hAnsi="IBM Plex Sans"/>
          <w:lang w:val="pt-PT"/>
        </w:rPr>
        <w:t>Nurture</w:t>
      </w:r>
      <w:r w:rsidRPr="0C97DC42" w:rsidR="68C29063">
        <w:rPr>
          <w:rFonts w:ascii="IBM Plex Sans" w:hAnsi="IBM Plex Sans"/>
          <w:lang w:val="pt-PT"/>
        </w:rPr>
        <w:t xml:space="preserve">: </w:t>
      </w:r>
      <w:r w:rsidRPr="0C97DC42" w:rsidR="68C29063">
        <w:rPr>
          <w:rFonts w:ascii="IBM Plex Sans" w:hAnsi="IBM Plex Sans"/>
          <w:lang w:val="pt-PT"/>
        </w:rPr>
        <w:t>The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timeline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is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unclear</w:t>
      </w:r>
      <w:r w:rsidRPr="0C97DC42" w:rsidR="10CF1146">
        <w:rPr>
          <w:rFonts w:ascii="IBM Plex Sans" w:hAnsi="IBM Plex Sans"/>
          <w:lang w:val="pt-PT"/>
        </w:rPr>
        <w:t>,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or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the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need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is</w:t>
      </w:r>
      <w:r w:rsidRPr="0C97DC42" w:rsidR="68C29063">
        <w:rPr>
          <w:rFonts w:ascii="IBM Plex Sans" w:hAnsi="IBM Plex Sans"/>
          <w:lang w:val="pt-PT"/>
        </w:rPr>
        <w:t xml:space="preserve"> too vague </w:t>
      </w:r>
      <w:r w:rsidRPr="0C97DC42" w:rsidR="68C29063">
        <w:rPr>
          <w:rFonts w:ascii="IBM Plex Sans" w:hAnsi="IBM Plex Sans"/>
          <w:lang w:val="pt-PT"/>
        </w:rPr>
        <w:t>at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this</w:t>
      </w:r>
      <w:r w:rsidRPr="0C97DC42" w:rsidR="68C29063">
        <w:rPr>
          <w:rFonts w:ascii="IBM Plex Sans" w:hAnsi="IBM Plex Sans"/>
          <w:lang w:val="pt-PT"/>
        </w:rPr>
        <w:t xml:space="preserve"> </w:t>
      </w:r>
      <w:r w:rsidRPr="0C97DC42" w:rsidR="68C29063">
        <w:rPr>
          <w:rFonts w:ascii="IBM Plex Sans" w:hAnsi="IBM Plex Sans"/>
          <w:lang w:val="pt-PT"/>
        </w:rPr>
        <w:t>stage</w:t>
      </w:r>
      <w:r w:rsidRPr="0C97DC42" w:rsidR="1DABE6A6">
        <w:rPr>
          <w:rFonts w:ascii="IBM Plex Sans" w:hAnsi="IBM Plex Sans"/>
          <w:lang w:val="pt-PT"/>
        </w:rPr>
        <w:t>.</w:t>
      </w:r>
    </w:p>
    <w:p w:rsidRPr="006F793E" w:rsidR="00AF7D72" w:rsidP="003D0079" w:rsidRDefault="00AF7D72" w14:paraId="56B09AEE" w14:textId="77777777">
      <w:pPr>
        <w:rPr>
          <w:rFonts w:ascii="IBM Plex Sans" w:hAnsi="IBM Plex Sans"/>
          <w:b/>
          <w:bCs/>
          <w:lang w:val="en-GB"/>
        </w:rPr>
      </w:pPr>
    </w:p>
    <w:p w:rsidRPr="006F793E" w:rsidR="003D0079" w:rsidP="003D0079" w:rsidRDefault="003D0079" w14:paraId="40DCCCB7" w14:textId="284AD325">
      <w:pPr>
        <w:rPr>
          <w:rFonts w:ascii="IBM Plex Sans" w:hAnsi="IBM Plex Sans"/>
          <w:lang w:val="en-GB"/>
        </w:rPr>
      </w:pPr>
      <w:r w:rsidRPr="298BE19C" w:rsidR="003D0079">
        <w:rPr>
          <w:rFonts w:ascii="IBM Plex Sans" w:hAnsi="IBM Plex Sans"/>
          <w:b w:val="1"/>
          <w:bCs w:val="1"/>
          <w:lang w:val="en-GB"/>
        </w:rPr>
        <w:t>Next Steps Scheduled:</w:t>
      </w:r>
      <w:r w:rsidRPr="298BE19C" w:rsidR="003D0079">
        <w:rPr>
          <w:rFonts w:ascii="IBM Plex Sans" w:hAnsi="IBM Plex Sans"/>
          <w:lang w:val="en-GB"/>
        </w:rPr>
        <w:t xml:space="preserve"> (</w:t>
      </w:r>
      <w:r w:rsidRPr="298BE19C" w:rsidR="4E4B20C0">
        <w:rPr>
          <w:rFonts w:ascii="IBM Plex Sans" w:hAnsi="IBM Plex Sans"/>
          <w:lang w:val="en-GB"/>
        </w:rPr>
        <w:t>for example</w:t>
      </w:r>
      <w:r w:rsidRPr="298BE19C" w:rsidR="003D0079">
        <w:rPr>
          <w:rFonts w:ascii="IBM Plex Sans" w:hAnsi="IBM Plex Sans"/>
          <w:lang w:val="en-GB"/>
        </w:rPr>
        <w:t>, Site walk-through, introduction to CFO, or discovery deep-dive</w:t>
      </w:r>
      <w:r w:rsidRPr="298BE19C" w:rsidR="003D0079">
        <w:rPr>
          <w:rFonts w:ascii="IBM Plex Sans" w:hAnsi="IBM Plex Sans"/>
          <w:vertAlign w:val="superscript"/>
          <w:lang w:val="en-GB"/>
        </w:rPr>
        <w:t>21</w:t>
      </w:r>
      <w:r w:rsidRPr="298BE19C" w:rsidR="003D0079">
        <w:rPr>
          <w:rFonts w:ascii="IBM Plex Sans" w:hAnsi="IBM Plex Sans"/>
          <w:lang w:val="en-GB"/>
        </w:rPr>
        <w:t>.)</w:t>
      </w:r>
    </w:p>
    <w:p w:rsidR="298BE19C" w:rsidP="6EDB6B5B" w:rsidRDefault="298BE19C" w14:paraId="3B596584" w14:textId="343996F4">
      <w:pPr>
        <w:numPr>
          <w:ilvl w:val="0"/>
          <w:numId w:val="13"/>
        </w:numPr>
        <w:ind/>
        <w:rPr>
          <w:rFonts w:ascii="IBM Plex Sans" w:hAnsi="IBM Plex Sans"/>
          <w:noProof w:val="0"/>
          <w:lang w:val="pt-PT"/>
        </w:rPr>
      </w:pPr>
    </w:p>
    <w:p w:rsidR="6EDB6B5B" w:rsidP="6EDB6B5B" w:rsidRDefault="6EDB6B5B" w14:paraId="10ADF9CE" w14:textId="534612DC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EDB6B5B" w:rsidP="6EDB6B5B" w:rsidRDefault="6EDB6B5B" w14:paraId="7C4303A1" w14:textId="12AF0EAF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EDB6B5B" w:rsidP="6EDB6B5B" w:rsidRDefault="6EDB6B5B" w14:paraId="6D4C7A2B" w14:textId="5B3DB8C7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EDB6B5B" w:rsidP="6EDB6B5B" w:rsidRDefault="6EDB6B5B" w14:paraId="326B8B99" w14:textId="2071ABA3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EDB6B5B" w:rsidP="6EDB6B5B" w:rsidRDefault="6EDB6B5B" w14:paraId="1056489E" w14:textId="791133E1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DEBAF55" w:rsidP="298BE19C" w:rsidRDefault="3DEBAF55" w14:paraId="63C1AC6D" w14:textId="2688D20F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8BE19C" w:rsidR="3DEBAF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Summary </w:t>
      </w:r>
    </w:p>
    <w:p w:rsidR="3DEBAF55" w:rsidP="298BE19C" w:rsidRDefault="3DEBAF55" w14:paraId="413CDF14" w14:textId="41A813ED">
      <w:pPr>
        <w:spacing w:before="0" w:beforeAutospacing="off" w:after="160" w:afterAutospacing="off" w:line="259" w:lineRule="auto"/>
        <w:ind w:left="0" w:right="0"/>
        <w:jc w:val="left"/>
      </w:pPr>
      <w:r w:rsidRPr="298BE19C" w:rsidR="3DEBAF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In this resource, you learned that:</w:t>
      </w:r>
    </w:p>
    <w:p w:rsidR="037CE8C7" w:rsidP="298BE19C" w:rsidRDefault="037CE8C7" w14:paraId="3713F7C6" w14:textId="40681E53">
      <w:pPr>
        <w:pStyle w:val="ListParagraph"/>
        <w:numPr>
          <w:ilvl w:val="0"/>
          <w:numId w:val="15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8BE19C" w:rsidR="037CE8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BANT criteria help qualify opportunities objectively. </w:t>
      </w:r>
    </w:p>
    <w:p w:rsidR="037CE8C7" w:rsidP="0C97DC42" w:rsidRDefault="037CE8C7" w14:paraId="166CB57D" w14:textId="2E795B6F">
      <w:pPr>
        <w:pStyle w:val="ListParagraph"/>
        <w:numPr>
          <w:ilvl w:val="0"/>
          <w:numId w:val="15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Buying signals reveal genuine </w:t>
      </w:r>
      <w:bookmarkStart w:name="_Int_9v87YHvw" w:id="1862495831"/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prospect</w:t>
      </w:r>
      <w:bookmarkEnd w:id="1862495831"/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interest and readiness. </w:t>
      </w:r>
    </w:p>
    <w:p w:rsidR="037CE8C7" w:rsidP="298BE19C" w:rsidRDefault="037CE8C7" w14:paraId="29315D32" w14:textId="423AEE4E">
      <w:pPr>
        <w:pStyle w:val="ListParagraph"/>
        <w:numPr>
          <w:ilvl w:val="0"/>
          <w:numId w:val="15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8BE19C" w:rsidR="037CE8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Qualification scoring supports lead advancement decisions. </w:t>
      </w:r>
    </w:p>
    <w:p w:rsidR="037CE8C7" w:rsidP="298BE19C" w:rsidRDefault="037CE8C7" w14:paraId="4226E07B" w14:textId="3C501E58">
      <w:pPr>
        <w:pStyle w:val="ListParagraph"/>
        <w:numPr>
          <w:ilvl w:val="0"/>
          <w:numId w:val="15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8BE19C" w:rsidR="037CE8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Structured evaluation improves sales focus and efficiency. </w:t>
      </w:r>
    </w:p>
    <w:p w:rsidR="298BE19C" w:rsidP="0C97DC42" w:rsidRDefault="298BE19C" w14:paraId="79D6E053" w14:textId="16D0E549">
      <w:pPr>
        <w:pStyle w:val="ListParagraph"/>
        <w:numPr>
          <w:ilvl w:val="0"/>
          <w:numId w:val="15"/>
        </w:numPr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7DC42" w:rsidR="301776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High-potential</w:t>
      </w:r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opportunities can be </w:t>
      </w:r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0C97DC42" w:rsidR="1CA1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consistently.</w:t>
      </w:r>
    </w:p>
    <w:p w:rsidRPr="006F793E" w:rsidR="003D0079" w:rsidP="003D0079" w:rsidRDefault="003D0079" w14:paraId="11C66808" w14:textId="77777777">
      <w:pPr>
        <w:rPr>
          <w:rFonts w:ascii="IBM Plex Sans" w:hAnsi="IBM Plex Sans"/>
          <w:lang w:val="en-GB"/>
        </w:rPr>
      </w:pPr>
    </w:p>
    <w:sectPr w:rsidRPr="006F793E" w:rsidR="003D007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9v87YHvw" int2:invalidationBookmarkName="" int2:hashCode="ZELLgWP1nQ+8c+" int2:id="u3Nm64d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2ec6e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1b6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853C6"/>
    <w:multiLevelType w:val="multilevel"/>
    <w:tmpl w:val="314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EF2503"/>
    <w:multiLevelType w:val="multilevel"/>
    <w:tmpl w:val="31D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C16F2B"/>
    <w:multiLevelType w:val="multilevel"/>
    <w:tmpl w:val="2C5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6157E25"/>
    <w:multiLevelType w:val="multilevel"/>
    <w:tmpl w:val="4ED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4570C3C"/>
    <w:multiLevelType w:val="multilevel"/>
    <w:tmpl w:val="190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13610A"/>
    <w:multiLevelType w:val="multilevel"/>
    <w:tmpl w:val="052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5">
    <w:abstractNumId w:val="14"/>
  </w:num>
  <w:num w:numId="14">
    <w:abstractNumId w:val="13"/>
  </w:num>
  <w:num w:numId="1" w16cid:durableId="2146118093">
    <w:abstractNumId w:val="5"/>
  </w:num>
  <w:num w:numId="2" w16cid:durableId="835416720">
    <w:abstractNumId w:val="7"/>
  </w:num>
  <w:num w:numId="3" w16cid:durableId="676032656">
    <w:abstractNumId w:val="8"/>
  </w:num>
  <w:num w:numId="4" w16cid:durableId="562908184">
    <w:abstractNumId w:val="4"/>
  </w:num>
  <w:num w:numId="5" w16cid:durableId="139999250">
    <w:abstractNumId w:val="2"/>
  </w:num>
  <w:num w:numId="6" w16cid:durableId="1739284891">
    <w:abstractNumId w:val="12"/>
  </w:num>
  <w:num w:numId="7" w16cid:durableId="1035497562">
    <w:abstractNumId w:val="6"/>
  </w:num>
  <w:num w:numId="8" w16cid:durableId="1458183985">
    <w:abstractNumId w:val="1"/>
  </w:num>
  <w:num w:numId="9" w16cid:durableId="1320883086">
    <w:abstractNumId w:val="3"/>
  </w:num>
  <w:num w:numId="10" w16cid:durableId="1090395316">
    <w:abstractNumId w:val="10"/>
  </w:num>
  <w:num w:numId="11" w16cid:durableId="1779644792">
    <w:abstractNumId w:val="9"/>
  </w:num>
  <w:num w:numId="12" w16cid:durableId="1076129081">
    <w:abstractNumId w:val="11"/>
  </w:num>
  <w:num w:numId="13" w16cid:durableId="19673463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103024"/>
    <w:rsid w:val="00154644"/>
    <w:rsid w:val="0018057B"/>
    <w:rsid w:val="001D03C1"/>
    <w:rsid w:val="00257930"/>
    <w:rsid w:val="002D36FE"/>
    <w:rsid w:val="00350873"/>
    <w:rsid w:val="00380BE8"/>
    <w:rsid w:val="003D0079"/>
    <w:rsid w:val="003F6EEE"/>
    <w:rsid w:val="006F793E"/>
    <w:rsid w:val="007C0BE1"/>
    <w:rsid w:val="007F2DFD"/>
    <w:rsid w:val="00843434"/>
    <w:rsid w:val="00961DAF"/>
    <w:rsid w:val="009725EF"/>
    <w:rsid w:val="00982ADF"/>
    <w:rsid w:val="009A2594"/>
    <w:rsid w:val="009A623A"/>
    <w:rsid w:val="009F0864"/>
    <w:rsid w:val="00A7671A"/>
    <w:rsid w:val="00AA3553"/>
    <w:rsid w:val="00AF7D72"/>
    <w:rsid w:val="00B37953"/>
    <w:rsid w:val="00B81D8B"/>
    <w:rsid w:val="00BB3BC2"/>
    <w:rsid w:val="00BF0BDF"/>
    <w:rsid w:val="00D07AA3"/>
    <w:rsid w:val="00D36623"/>
    <w:rsid w:val="00D810D3"/>
    <w:rsid w:val="00DB7EC0"/>
    <w:rsid w:val="00DD624C"/>
    <w:rsid w:val="00E066BD"/>
    <w:rsid w:val="00E50729"/>
    <w:rsid w:val="00E71FA7"/>
    <w:rsid w:val="00EB02DA"/>
    <w:rsid w:val="00F27AD0"/>
    <w:rsid w:val="037CE8C7"/>
    <w:rsid w:val="0B592998"/>
    <w:rsid w:val="0C25B61B"/>
    <w:rsid w:val="0C97DC42"/>
    <w:rsid w:val="10CF1146"/>
    <w:rsid w:val="14C70BA3"/>
    <w:rsid w:val="17CA3DA9"/>
    <w:rsid w:val="1903B794"/>
    <w:rsid w:val="1CA171AE"/>
    <w:rsid w:val="1DABE6A6"/>
    <w:rsid w:val="27317731"/>
    <w:rsid w:val="298BE19C"/>
    <w:rsid w:val="29FAADFD"/>
    <w:rsid w:val="2AD9FCC2"/>
    <w:rsid w:val="2AED609E"/>
    <w:rsid w:val="2E46C197"/>
    <w:rsid w:val="301776DE"/>
    <w:rsid w:val="343BE429"/>
    <w:rsid w:val="38A01FC0"/>
    <w:rsid w:val="3C87730E"/>
    <w:rsid w:val="3DEBAF55"/>
    <w:rsid w:val="3FEE24BA"/>
    <w:rsid w:val="40F5DE86"/>
    <w:rsid w:val="4B8CCF6E"/>
    <w:rsid w:val="4E4B20C0"/>
    <w:rsid w:val="4F133802"/>
    <w:rsid w:val="512BCB6E"/>
    <w:rsid w:val="52BE57C3"/>
    <w:rsid w:val="5837A0EA"/>
    <w:rsid w:val="5868E96F"/>
    <w:rsid w:val="59852AD4"/>
    <w:rsid w:val="5FAC5A65"/>
    <w:rsid w:val="625FA7AB"/>
    <w:rsid w:val="64A42263"/>
    <w:rsid w:val="661FDB5C"/>
    <w:rsid w:val="665F7F5B"/>
    <w:rsid w:val="68C29063"/>
    <w:rsid w:val="6EDB6B5B"/>
    <w:rsid w:val="728670D0"/>
    <w:rsid w:val="75A18F3F"/>
    <w:rsid w:val="75E065F5"/>
    <w:rsid w:val="7B96930D"/>
    <w:rsid w:val="7CB19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353853255c7145f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customXml/itemProps3.xml><?xml version="1.0" encoding="utf-8"?>
<ds:datastoreItem xmlns:ds="http://schemas.openxmlformats.org/officeDocument/2006/customXml" ds:itemID="{0B256BF0-B6E0-41F0-80E1-14C74D32C9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Sangya Sharma</lastModifiedBy>
  <revision>18</revision>
  <dcterms:created xsi:type="dcterms:W3CDTF">2026-01-01T12:16:00.0000000Z</dcterms:created>
  <dcterms:modified xsi:type="dcterms:W3CDTF">2026-06-08T07:55:01.0468647Z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