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ENTERPRISE DATABASE DESIGN</w:t>
      </w:r>
    </w:p>
    <w:p>
      <w:pPr>
        <w:spacing w:before="0" w:after="60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Core Digital Transformation for Retail Banking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Conceptual &amp; Logical ERD | Normalization | SQL DDL | Data Dictionary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Digital Transformation for Retail Banking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Analyst / Data Architect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February 18,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FA3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Task 1: Identify Key Banking Data Entities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core and supporting entities form the foundation of the enterprise banking database. Each entity maps directly to a key business domain within the retail banking platform.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 personal information, KYC details, contact data, and identity verification status for each retail banking customer.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Represents checking, savings, or business accounts linked to a customer. Tracks balance, account type, and status.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Loan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Captures loan product details including principal, interest rate, term, repayment schedule, and delinquency status.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Records all financial activity including deposits, withdrawals, transfers, card payments, and ATM usage with timestamps.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Compliance Log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 for KYC events, AML flags, login attempts, GDPR data access requests, and regulatory reporting activities.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Credit Score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 credit bureau scores, risk ratings, and assessment dates for each customer — supports loan eligibility decisions.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Represents physical or virtual bank branches including location, IFSC code, region, and assigned operations manager.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FA3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Task 2: Conceptual ERD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conceptual ERD below illustrates the high-level relationships between core banking entities without implementation-level attributes. It shows entity connections and cardinalities across the retail banking domain.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Conceptual Entity-Relationship Diagram — Core Digital Banking Platform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Entity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Entity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M (One-to-Many)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— one customer can hold multiple accounts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M (One-to-Many)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 — one customer can have multiple loans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M (One-to-Many)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 — one account can have many transactions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M (One-to-Many)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Log — each transaction can trigger compliance events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M (One-to-Many)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Log — loan activity generates audit and AML log entries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1 (One-to-One)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 Score — each customer has one active credit profile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 : 1 (Many-to-One)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 — multiple customers belong to one branch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Task 3: Logical ERD with Attributes and Keys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logical ERD defines entities with their complete attribute sets, primary keys (PK), foreign keys (FK), data types, and cardinality constraints. This forms the blueprint for physical database implementation.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CUSTOMER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first_name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last_name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dob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UNIQUE, 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kyc_status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 ('PENDING','VERIFIED','REJECTED')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ACCOUNT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A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A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A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account_id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Customer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account_type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 ('SAVINGS','CHECKING','BUSINESS')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0.00, 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currency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CHAR(3)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'USD'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 ('ACTIVE','FROZEN','CLOSED')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opened_at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branch_id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Branch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LOAN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loan_id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Customer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loan_type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 ('HOME','PERSONAL','AUTO','BUSINESS')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principal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interest_rate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DECIMAL(5,4)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term_months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 ('ACTIVE','CLOSED','DELINQUENT')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disbursed_at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TRANSACTION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A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A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A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account_id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Account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transaction_type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 ('DEPOSIT','WITHDRAWAL','TRANSFER','PAYMENT')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currency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CHAR(3)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'USD'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 ('SUCCESS','PENDING','FAILED')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reference_no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COMPLIANCE LOG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LOG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log_id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 ('TRANSACTION','LOAN','CUSTOMER')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entity_id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event_type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 ('LOW','MEDIUM','HIGH','CRITICAL')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CREDIT SCORE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A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 SCORE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A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A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score_id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Customer, UNIQUE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bureau_name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(score BETWEEN 300 AND 900)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risk_rating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 ('LOW','MEDIUM','HIGH')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assessed_at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valid_until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BRANCH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branch_id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branch_name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ifsc_code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UNIQUE, 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country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manager_name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TRUE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Task 4: Apply Normalization (1NF → 2NF → 3NF)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normalization step below documents the transformation applied to the banking schema to eliminate redundancy and ensure data integrity.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1NF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Ensured all columns contain atomic (indivisible) values. Removed multi-valued fields — e.g., a customer's multiple phone numbers stored in a single column were split into a separate PhoneNumbers table. Ensured each table has a defined primary key.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customer.phone split from a comma-separated list into separate rows with customer_id as FK. Every table assigned a UUID primary key.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2NF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Eliminated partial dependencies. Ensured all non-key attributes depend on the full primary key, not just part of it. Applied to composite-key tables by separating attributes that depend on only one part of the composite key.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a hypothetical OrderItem table with (order_id, product_id) as PK, product_name depended only on product_id — moved to a Products table. In Transactions, account_type was moved to Accounts.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3NF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transitive dependencies. Ensured non-key attributes depend only on the primary key, not on other non-key attributes. Extracted any derived or indirectly dependent data into separate reference tables.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Customer, branch_city and branch_region transitively depended on branch_id — extracted to a dedicated Branch table. Credit Score data separated from Customer to its own table since it depends on bureau assessment, not just customer identity.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Task 5: SQL DDL Scripts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SQL DDL scripts create the core banking tables with primary keys, foreign keys, indexes, and compliance-ready constraints. All scripts use PostgreSQL syntax.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Customers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DDL — customers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TABLE customers (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customer_id   UUID PRIMARY KEY DEFAULT gen_random_uuid(),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first_name    VARCHAR(50) NOT NULL,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last_name     VARCHAR(50) NOT NULL,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dob           DATE NOT NULL,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email         VARCHAR(100) UNIQUE NOT NULL,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phone         VARCHAR(20) NOT NULL,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kyc_status    VARCHAR(20) NOT NULL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CHECK (kyc_status IN ('PENDING','VERIFIED','REJECTED')),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address       TEXT NOT NULL,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created_at    TIMESTAMP NOT NULL DEFAULT NOW()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INDEX idx_customers_email ON customers(email);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INDEX idx_customers_kyc   ON customers(kyc_status);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Accounts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A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DDL — accounts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TABLE accounts (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account_id    UUID PRIMARY KEY DEFAULT gen_random_uuid(),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customer_id   UUID NOT NULL REFERENCES customers(customer_id) ON DELETE RESTRICT,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branch_id     UUID NOT NULL REFERENCES branches(branch_id),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account_type  VARCHAR(30) NOT NULL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CHECK (account_type IN ('SAVINGS','CHECKING','BUSINESS')),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balance       DECIMAL(18,2) NOT NULL DEFAULT 0.00,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currency      CHAR(3) NOT NULL DEFAULT 'USD',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status        VARCHAR(20) NOT NULL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CHECK (status IN ('ACTIVE','FROZEN','CLOSED')),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opened_at     TIMESTAMP NOT NULL DEFAULT NOW()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INDEX idx_accounts_customer ON accounts(customer_id);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INDEX idx_accounts_status   ON accounts(status);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Loans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DDL — loans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TABLE loans (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loan_id       UUID PRIMARY KEY DEFAULT gen_random_uuid(),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customer_id   UUID NOT NULL REFERENCES customers(customer_id),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loan_type     VARCHAR(30) NOT NULL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CHECK (loan_type IN ('HOME','PERSONAL','AUTO','BUSINESS')),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principal     DECIMAL(18,2) NOT NULL,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interest_rate DECIMAL(5,4) NOT NULL,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term_months   INT NOT NULL,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status        VARCHAR(20) NOT NULL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CHECK (status IN ('ACTIVE','CLOSED','DELINQUENT')),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disbursed_at  TIMESTAMP NOT NULL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INDEX idx_loans_customer ON loans(customer_id);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INDEX idx_loans_status   ON loans(status);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Transactions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A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DDL — transactions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TABLE transactions (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transaction_id   UUID PRIMARY KEY DEFAULT gen_random_uuid(),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account_id       UUID NOT NULL REFERENCES accounts(account_id),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transaction_type VARCHAR(30) NOT NULL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CHECK (transaction_type IN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('DEPOSIT','WITHDRAWAL','TRANSFER','PAYMENT')),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amount           DECIMAL(18,2) NOT NULL,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currency         CHAR(3) NOT NULL DEFAULT 'USD',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status           VARCHAR(20) NOT NULL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CHECK (status IN ('SUCCESS','PENDING','FAILED')),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reference_no     VARCHAR(50) UNIQUE NOT NULL,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created_at       TIMESTAMP NOT NULL DEFAULT NOW()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INDEX idx_transactions_account ON transactions(account_id);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INDEX idx_transactions_date    ON transactions(created_at);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Compliance Logs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DDL — compliance_logs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TABLE compliance_logs (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log_id        UUID PRIMARY KEY DEFAULT gen_random_uuid(),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entity_type   VARCHAR(30) NOT NULL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CHECK (entity_type IN ('TRANSACTION','LOAN','CUSTOMER')),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entity_id     UUID NOT NULL,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event_type    VARCHAR(50) NOT NULL,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severity      VARCHAR(20) NOT NULL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CHECK (severity IN ('LOW','MEDIUM','HIGH','CRITICAL')),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description   TEXT NOT NULL,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created_by    VARCHAR(100) NOT NULL,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created_at    TIMESTAMP NOT NULL DEFAULT NOW()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INDEX idx_compliance_entity   ON compliance_logs(entity_id);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INDEX idx_compliance_severity ON compliance_logs(severity);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INDEX idx_compliance_date     ON compliance_logs(created_at);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Task 6: Data Dictionary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data dictionary provides a comprehensive reference for all fields across core banking tables, documenting field purpose, data types, and constraints for governance and developer onboarding.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Table: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customer identifier (PK)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KEY, 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Customer's legal first name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Customer's legal last name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of birth for KYC verification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contact email address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UNIQUE, 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kyc_status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verification state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 ('PENDING','VERIFIED','REJECTED')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creation timestamp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Table: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account identifier (PK)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KEY, 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 to owning customer (FK)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customers, 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account_type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of bank account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 ('SAVINGS','CHECKING','BUSINESS')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account balance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0.00, 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lifecycle state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 ('ACTIVE','FROZEN','CLOSED')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opening timestamp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Table: loans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loan_id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loan identifier (PK)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KEY, 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 to borrower (FK)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customers, 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principal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 loan amount disbursed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interest_rate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DECIMAL(5,4)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interest rate as decimal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term_months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 duration in months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 repayment state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 ('ACTIVE','CLOSED','DELINQUENT')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transaction identifier (PK)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KEY, 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 to associated account (FK)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accounts, 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transaction_type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Nature of the financial operation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 ('DEPOSIT','WITHDRAWAL','TRANSFER','PAYMENT')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 monetary value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 processing state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 ('SUCCESS','PENDING','FAILED')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reference_no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external reference number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UNIQUE, 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 timestamp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Table: compliance_logs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audit log entry identifier (PK)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KEY, 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of entity being audited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 ('TRANSACTION','LOAN','CUSTOMER')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of the audited entity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of compliance event (e.g., AML_FLAG)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severity of the compliance event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 ('LOW','MEDIUM','HIGH','CRITICAL')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or user that triggered the log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creation timestamp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Task 7: Database Design Validation Checklist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Item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core entities identified (Customer, Account, Loan, Transaction, Compliance Log + 2 additional)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Conceptual ERD complete — entities and relationships shown without attributes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Logical ERD includes cardinalities, primary keys (PK), and foreign keys (FK)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Normalization clearly shown — 1NF, 2NF, and 3NF steps documented with examples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includes PK, FK, indexes, and CHECK constraints for all tables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dictionary complete with field descriptions, data types, and constraints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fields included (KYC status on Customer, AML flags in Compliance Log, severity levels)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Core Digital Transformation for Retail Banking  |  Enterprise Database Design  |  Confidential  |  v1.0  |  February 18,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spacing w:before="80"/>
    </w:pPr>
    <w:r>
      <w:rPr>
        <w:rFonts w:ascii="Arial" w:cs="Arial" w:eastAsia="Arial" w:hAnsi="Arial"/>
        <w:color w:val="777777"/>
        <w:sz w:val="16"/>
        <w:szCs w:val="16"/>
      </w:rPr>
      <w:t xml:space="preserve">Confidential  |  v1.0  |  February 18,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8" w:space="1"/>
      </w:pBdr>
      <w:spacing w:before="0" w:after="10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ENTERPRISE DATABASE DESIGN  |  Core Digital Transformation for Retail Banking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b5d37a0596c02dfded6e3546fa9514669b22600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2026-02-18T08:20:53.630Z</dcterms:created>
  <dcterms:modified xsi:type="dcterms:W3CDTF">2026-02-18T08:20:53.631Z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