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C06BB1" w:rsidRDefault="0082327E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REVIEWING TEST PLANS &amp; CREATING TDD/BDD TEST CASES</w:t>
            </w:r>
          </w:p>
          <w:p w:rsidR="00C06BB1" w:rsidRDefault="0082327E">
            <w:pPr>
              <w:spacing w:after="60"/>
              <w:jc w:val="center"/>
            </w:pPr>
            <w:r>
              <w:rPr>
                <w:color w:val="AACCEE"/>
                <w:sz w:val="22"/>
                <w:szCs w:val="22"/>
              </w:rPr>
              <w:t>Core Digital Transformation for Retail Banking — ABC Bank Digital Core Modernization Platform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Date: Feb 18, 2026</w:t>
            </w:r>
          </w:p>
        </w:tc>
        <w:tc>
          <w:tcPr>
            <w:tcW w:w="2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Version: 1.0</w:t>
            </w:r>
          </w:p>
        </w:tc>
        <w:tc>
          <w:tcPr>
            <w:tcW w:w="2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 w:rsidP="004C50E3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Prepared By: </w:t>
            </w:r>
            <w:r w:rsidR="004C50E3">
              <w:rPr>
                <w:b/>
                <w:bCs/>
                <w:color w:val="FFFFFF"/>
                <w:sz w:val="18"/>
                <w:szCs w:val="18"/>
              </w:rPr>
              <w:t>Solutions</w:t>
            </w:r>
            <w:bookmarkStart w:id="0" w:name="_GoBack"/>
            <w:bookmarkEnd w:id="0"/>
            <w:r>
              <w:rPr>
                <w:b/>
                <w:bCs/>
                <w:color w:val="FFFFFF"/>
                <w:sz w:val="18"/>
                <w:szCs w:val="18"/>
              </w:rPr>
              <w:t xml:space="preserve"> Architect</w:t>
            </w:r>
          </w:p>
        </w:tc>
        <w:tc>
          <w:tcPr>
            <w:tcW w:w="2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tatus: Completed</w:t>
            </w:r>
          </w:p>
        </w:tc>
      </w:tr>
    </w:tbl>
    <w:p w:rsidR="00C06BB1" w:rsidRDefault="00C06BB1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Task 1: Review and Annotate the Sample Test Plan</w:t>
            </w:r>
          </w:p>
        </w:tc>
      </w:tr>
    </w:tbl>
    <w:p w:rsidR="00C06BB1" w:rsidRDefault="00C06BB1">
      <w:pPr>
        <w:spacing w:after="80"/>
      </w:pPr>
    </w:p>
    <w:p w:rsidR="00C06BB1" w:rsidRDefault="0082327E">
      <w:pPr>
        <w:spacing w:after="120"/>
      </w:pPr>
      <w:r>
        <w:rPr>
          <w:color w:val="333333"/>
          <w:sz w:val="19"/>
          <w:szCs w:val="19"/>
        </w:rPr>
        <w:t xml:space="preserve">The test plan for ABC Bank's Digital Core Modernization Platform </w:t>
      </w:r>
      <w:proofErr w:type="gramStart"/>
      <w:r>
        <w:rPr>
          <w:color w:val="333333"/>
          <w:sz w:val="19"/>
          <w:szCs w:val="19"/>
        </w:rPr>
        <w:t>was reviewed</w:t>
      </w:r>
      <w:proofErr w:type="gramEnd"/>
      <w:r>
        <w:rPr>
          <w:color w:val="333333"/>
          <w:sz w:val="19"/>
          <w:szCs w:val="19"/>
        </w:rPr>
        <w:t xml:space="preserve"> against the modules defined in scope: Customer </w:t>
      </w:r>
      <w:proofErr w:type="spellStart"/>
      <w:r>
        <w:rPr>
          <w:color w:val="333333"/>
          <w:sz w:val="19"/>
          <w:szCs w:val="19"/>
        </w:rPr>
        <w:t>Onboarding</w:t>
      </w:r>
      <w:proofErr w:type="spellEnd"/>
      <w:r>
        <w:rPr>
          <w:color w:val="333333"/>
          <w:sz w:val="19"/>
          <w:szCs w:val="19"/>
        </w:rPr>
        <w:t xml:space="preserve">, Account Creation, Loan Eligibility, Transaction Processing, Fraud Detection, and AML Monitoring. The following issues </w:t>
      </w:r>
      <w:proofErr w:type="gramStart"/>
      <w:r>
        <w:rPr>
          <w:color w:val="333333"/>
          <w:sz w:val="19"/>
          <w:szCs w:val="19"/>
        </w:rPr>
        <w:t>w</w:t>
      </w:r>
      <w:r>
        <w:rPr>
          <w:color w:val="333333"/>
          <w:sz w:val="19"/>
          <w:szCs w:val="19"/>
        </w:rPr>
        <w:t>ere identified</w:t>
      </w:r>
      <w:proofErr w:type="gramEnd"/>
      <w:r>
        <w:rPr>
          <w:color w:val="333333"/>
          <w:sz w:val="19"/>
          <w:szCs w:val="19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6950"/>
        <w:gridCol w:w="1219"/>
        <w:gridCol w:w="1464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</w:rPr>
              <w:t>Issue Found</w:t>
            </w:r>
          </w:p>
        </w:tc>
        <w:tc>
          <w:tcPr>
            <w:tcW w:w="1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Remediation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No test case for multi-factor authentication (MFA) failure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>The test plan references MFA under Security Testing (Section 5.1) but contains no explicit test case for an MFA failure scenario — e.g., incorrect OTP, expired OTP, or MFA bypass attempt. This is a critical security gap.</w:t>
            </w:r>
          </w:p>
        </w:tc>
        <w:tc>
          <w:tcPr>
            <w:tcW w:w="12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Critical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Immediate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Missing negative test for an invalid KYC document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>KYC validation is in scope (Section 2.1) but no negative test case exists for submitting an expired, blurry, or mismatched identity document. The system's rejection logic and error-response codes are untest</w:t>
            </w:r>
            <w:r>
              <w:rPr>
                <w:color w:val="333333"/>
                <w:sz w:val="19"/>
                <w:szCs w:val="19"/>
              </w:rPr>
              <w:t>ed.</w:t>
            </w:r>
          </w:p>
        </w:tc>
        <w:tc>
          <w:tcPr>
            <w:tcW w:w="12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Critical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Immediate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Duplicate test cases for account balance retrieval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>Two test scenarios for account balance retrieval appear to be functionally identical (same preconditions, same inputs, same expected output) with only different test IDs, indicating a documentation error rather than intentional parameterized testing.</w:t>
            </w:r>
          </w:p>
        </w:tc>
        <w:tc>
          <w:tcPr>
            <w:tcW w:w="12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Sprint 1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No test cases validating fraud scoring thresholds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>Fraud detection is listed as in-scope (Section 2.1) but the plan contains no test cases for boundary values on fraud scoring — e.g., transactions at exactly the threshold, just below, or just above. Fraud rules engine boundary conditions are entirely unver</w:t>
            </w:r>
            <w:r>
              <w:rPr>
                <w:color w:val="333333"/>
                <w:sz w:val="19"/>
                <w:szCs w:val="19"/>
              </w:rPr>
              <w:t>ified.</w:t>
            </w:r>
          </w:p>
        </w:tc>
        <w:tc>
          <w:tcPr>
            <w:tcW w:w="12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Sprint 1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Acceptance criteria unclear for loan eligibility tests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 xml:space="preserve">The </w:t>
            </w:r>
            <w:proofErr w:type="gramStart"/>
            <w:r>
              <w:rPr>
                <w:color w:val="333333"/>
                <w:sz w:val="19"/>
                <w:szCs w:val="19"/>
              </w:rPr>
              <w:t>loan eligibility test scenarios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do not specify quantified acceptance criteria. Terms such as 'valid income' and 'acceptable credit score' are undefined — no numeric thresholds </w:t>
            </w:r>
            <w:proofErr w:type="gramStart"/>
            <w:r>
              <w:rPr>
                <w:color w:val="333333"/>
                <w:sz w:val="19"/>
                <w:szCs w:val="19"/>
              </w:rPr>
              <w:t>are given</w:t>
            </w:r>
            <w:proofErr w:type="gramEnd"/>
            <w:r>
              <w:rPr>
                <w:color w:val="333333"/>
                <w:sz w:val="19"/>
                <w:szCs w:val="19"/>
              </w:rPr>
              <w:t>, making test results subjective and non-repeatable.</w:t>
            </w:r>
          </w:p>
        </w:tc>
        <w:tc>
          <w:tcPr>
            <w:tcW w:w="1200" w:type="dxa"/>
            <w:tcBorders>
              <w:top w:val="single" w:sz="2" w:space="0" w:color="CA6F1E"/>
              <w:left w:val="single" w:sz="2" w:space="0" w:color="CA6F1E"/>
              <w:bottom w:val="single" w:sz="2" w:space="0" w:color="CA6F1E"/>
              <w:right w:val="single" w:sz="2" w:space="0" w:color="CA6F1E"/>
            </w:tcBorders>
            <w:shd w:val="clear" w:color="auto" w:fill="CA6F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Sprint 1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Missing integration test: Kafka event bus message validation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 xml:space="preserve">The test plan lists Kafka as part of the test environment (Section 6) but contains no integration test cases validating that events are correctly published and consumed between </w:t>
            </w:r>
            <w:proofErr w:type="spellStart"/>
            <w:r>
              <w:rPr>
                <w:color w:val="333333"/>
                <w:sz w:val="19"/>
                <w:szCs w:val="19"/>
              </w:rPr>
              <w:t>microservices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(e.g.,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account creation trigger).</w:t>
            </w:r>
          </w:p>
        </w:tc>
        <w:tc>
          <w:tcPr>
            <w:tcW w:w="1200" w:type="dxa"/>
            <w:tcBorders>
              <w:top w:val="single" w:sz="2" w:space="0" w:color="B7950B"/>
              <w:left w:val="single" w:sz="2" w:space="0" w:color="B7950B"/>
              <w:bottom w:val="single" w:sz="2" w:space="0" w:color="B7950B"/>
              <w:right w:val="single" w:sz="2" w:space="0" w:color="B7950B"/>
            </w:tcBorders>
            <w:shd w:val="clear" w:color="auto" w:fill="B795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Sprint 2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No AML flag escalation test case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 xml:space="preserve">AML monitoring </w:t>
            </w:r>
            <w:proofErr w:type="gramStart"/>
            <w:r>
              <w:rPr>
                <w:color w:val="333333"/>
                <w:sz w:val="19"/>
                <w:szCs w:val="19"/>
              </w:rPr>
              <w:t>is listed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in scope but no test verifies the escalation path when an AML flag is raised — specifically whether the transaction is correctly suspended, a compliance alert is generated, and the audit log is updated.</w:t>
            </w:r>
          </w:p>
        </w:tc>
        <w:tc>
          <w:tcPr>
            <w:tcW w:w="1200" w:type="dxa"/>
            <w:tcBorders>
              <w:top w:val="single" w:sz="2" w:space="0" w:color="B7950B"/>
              <w:left w:val="single" w:sz="2" w:space="0" w:color="B7950B"/>
              <w:bottom w:val="single" w:sz="2" w:space="0" w:color="B7950B"/>
              <w:right w:val="single" w:sz="2" w:space="0" w:color="B7950B"/>
            </w:tcBorders>
            <w:shd w:val="clear" w:color="auto" w:fill="B795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Sprint 2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lastRenderedPageBreak/>
              <w:t>8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40"/>
            </w:pPr>
            <w:r>
              <w:rPr>
                <w:b/>
                <w:bCs/>
                <w:color w:val="1F3864"/>
              </w:rPr>
              <w:t>Test schedule lacks specific dates and milestone owners</w:t>
            </w:r>
          </w:p>
          <w:p w:rsidR="00C06BB1" w:rsidRDefault="0082327E">
            <w:r>
              <w:rPr>
                <w:color w:val="333333"/>
                <w:sz w:val="19"/>
                <w:szCs w:val="19"/>
              </w:rPr>
              <w:t>Section 9 (Test Schedule) lists phases without dates, durations, or assigned owners. Without concrete timelines, it is impossible to track test progress, identify blockers, or ensure regulatory deadli</w:t>
            </w:r>
            <w:r>
              <w:rPr>
                <w:color w:val="333333"/>
                <w:sz w:val="19"/>
                <w:szCs w:val="19"/>
              </w:rPr>
              <w:t xml:space="preserve">nes </w:t>
            </w:r>
            <w:proofErr w:type="gramStart"/>
            <w:r>
              <w:rPr>
                <w:color w:val="333333"/>
                <w:sz w:val="19"/>
                <w:szCs w:val="19"/>
              </w:rPr>
              <w:t>are met</w:t>
            </w:r>
            <w:proofErr w:type="gram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color w:val="555555"/>
                <w:sz w:val="18"/>
                <w:szCs w:val="18"/>
              </w:rPr>
              <w:t>Sprint 2</w:t>
            </w:r>
          </w:p>
        </w:tc>
      </w:tr>
    </w:tbl>
    <w:p w:rsidR="00C06BB1" w:rsidRDefault="00C06BB1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Task 2: Requirements Traceability Matrix (RTM)</w:t>
            </w:r>
          </w:p>
        </w:tc>
      </w:tr>
    </w:tbl>
    <w:p w:rsidR="00C06BB1" w:rsidRDefault="00C06BB1">
      <w:pPr>
        <w:spacing w:after="80"/>
      </w:pPr>
    </w:p>
    <w:p w:rsidR="00C06BB1" w:rsidRDefault="0082327E">
      <w:pPr>
        <w:spacing w:after="120"/>
      </w:pPr>
      <w:r>
        <w:rPr>
          <w:color w:val="333333"/>
          <w:sz w:val="19"/>
          <w:szCs w:val="19"/>
        </w:rPr>
        <w:t>The RTM below maps each functional requirement to its corresponding test cases, confirming coverage status and highlighting gaps identified during the test plan review.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2"/>
        <w:gridCol w:w="3133"/>
        <w:gridCol w:w="1757"/>
        <w:gridCol w:w="1152"/>
        <w:gridCol w:w="2936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Req. ID</w:t>
            </w:r>
          </w:p>
        </w:tc>
        <w:tc>
          <w:tcPr>
            <w:tcW w:w="3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Test Case IDs</w:t>
            </w:r>
          </w:p>
        </w:tc>
        <w:tc>
          <w:tcPr>
            <w:tcW w:w="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30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2E75B6"/>
                <w:sz w:val="19"/>
                <w:szCs w:val="19"/>
              </w:rPr>
              <w:t>RQ-01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Customer can register and log in using valid credentials with MFA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6C3483"/>
                <w:sz w:val="19"/>
                <w:szCs w:val="19"/>
              </w:rPr>
              <w:t>TC-101, TC-102, TC-103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Yes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TC-101: valid login; TC-102: MFA success; TC-103: MFA failure — gap identified (MFA failure case was missing, now added)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2E75B6"/>
                <w:sz w:val="19"/>
                <w:szCs w:val="19"/>
              </w:rPr>
              <w:t>RQ-02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KYC documents must be validated against government database and AML sanctions list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6C3483"/>
                <w:sz w:val="19"/>
                <w:szCs w:val="19"/>
              </w:rPr>
              <w:t>TC-201, TC-202, TC-203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Yes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TC-201: valid docs; TC-202: expired document rejection; TC-203: AML flag trigger — negative case TC-202 was missing, now added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2E75B6"/>
                <w:sz w:val="19"/>
                <w:szCs w:val="19"/>
              </w:rPr>
              <w:t>RQ-03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Loan eligibility engine must evaluate income threshold ≥ ₹25,000/month and credit score ≥ 650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6C3483"/>
                <w:sz w:val="19"/>
                <w:szCs w:val="19"/>
              </w:rPr>
              <w:t>TC-301, TC-302, TC-303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Yes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TC-301: eligible applicant; TC-302: income below threshold; TC-303: credit score boundary — acceptance criteria thresholds now explicitly defined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2E75B6"/>
                <w:sz w:val="19"/>
                <w:szCs w:val="19"/>
              </w:rPr>
              <w:t>RQ-04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Fraud detection engine must flag transactions exceeding ₹1,00,000 within 10 minutes as high-risk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6C3483"/>
                <w:sz w:val="19"/>
                <w:szCs w:val="19"/>
              </w:rPr>
              <w:t>TC-401</w:t>
            </w:r>
          </w:p>
        </w:tc>
        <w:tc>
          <w:tcPr>
            <w:tcW w:w="960" w:type="dxa"/>
            <w:tcBorders>
              <w:top w:val="single" w:sz="2" w:space="0" w:color="FADBD8"/>
              <w:left w:val="single" w:sz="2" w:space="0" w:color="FADBD8"/>
              <w:bottom w:val="single" w:sz="2" w:space="0" w:color="FADBD8"/>
              <w:right w:val="single" w:sz="2" w:space="0" w:color="FADBD8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No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COVERAGE GAP — No boundary-value test cases exist for the ₹1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,00,000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fraud threshold. TC-401 tests only well-above threshold; TC-402 (at threshold) and TC-403 (just below) required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2E75B6"/>
                <w:sz w:val="19"/>
                <w:szCs w:val="19"/>
              </w:rPr>
              <w:t>RQ-05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Transaction events must be published to Kafka and consumed by the Ledger </w:t>
            </w:r>
            <w:proofErr w:type="spellStart"/>
            <w:r>
              <w:rPr>
                <w:color w:val="111111"/>
                <w:sz w:val="19"/>
                <w:szCs w:val="19"/>
              </w:rPr>
              <w:t>microservice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within 500ms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6C3483"/>
                <w:sz w:val="19"/>
                <w:szCs w:val="19"/>
              </w:rPr>
              <w:t>TC-501</w:t>
            </w:r>
          </w:p>
        </w:tc>
        <w:tc>
          <w:tcPr>
            <w:tcW w:w="960" w:type="dxa"/>
            <w:tcBorders>
              <w:top w:val="single" w:sz="2" w:space="0" w:color="FADBD8"/>
              <w:left w:val="single" w:sz="2" w:space="0" w:color="FADBD8"/>
              <w:bottom w:val="single" w:sz="2" w:space="0" w:color="FADBD8"/>
              <w:right w:val="single" w:sz="2" w:space="0" w:color="FADBD8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No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COVERAGE GAP — TC-501 tests only happy-path event publishing; no consumer validation, timeout, or retry test cases exist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2E75B6"/>
                <w:sz w:val="19"/>
                <w:szCs w:val="19"/>
              </w:rPr>
              <w:t>RQ-06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AML-flagged transactions must be suspended and an alert raised to the Compliance Officer within 60 seconds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6C3483"/>
                <w:sz w:val="19"/>
                <w:szCs w:val="19"/>
              </w:rPr>
              <w:t>TC-601, TC-602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Yes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TC-601: AML flag detection; TC-602: alert escalation and audit log entry — previously missing escalation path now covered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2E75B6"/>
                <w:sz w:val="19"/>
                <w:szCs w:val="19"/>
              </w:rPr>
              <w:t>RQ-07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Account balance retrieval must return correct balance for authenticated user within 200ms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6C3483"/>
                <w:sz w:val="19"/>
                <w:szCs w:val="19"/>
              </w:rPr>
              <w:t>TC-701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Yes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Duplicate test case removed; single parameterized test retained. Performance SLA (200ms) added as explicit acceptance criterion</w:t>
            </w:r>
          </w:p>
        </w:tc>
      </w:tr>
    </w:tbl>
    <w:p w:rsidR="00C06BB1" w:rsidRDefault="00C06BB1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Task 3: TDD-Style Test Cases</w:t>
            </w:r>
          </w:p>
        </w:tc>
      </w:tr>
    </w:tbl>
    <w:p w:rsidR="00C06BB1" w:rsidRDefault="00C06BB1">
      <w:pPr>
        <w:spacing w:after="80"/>
      </w:pPr>
    </w:p>
    <w:p w:rsidR="00C06BB1" w:rsidRDefault="0082327E">
      <w:pPr>
        <w:spacing w:after="120"/>
      </w:pPr>
      <w:r>
        <w:rPr>
          <w:color w:val="333333"/>
          <w:sz w:val="19"/>
          <w:szCs w:val="19"/>
        </w:rPr>
        <w:t xml:space="preserve">Three TDD-style test cases </w:t>
      </w:r>
      <w:proofErr w:type="gramStart"/>
      <w:r>
        <w:rPr>
          <w:color w:val="333333"/>
          <w:sz w:val="19"/>
          <w:szCs w:val="19"/>
        </w:rPr>
        <w:t>are written</w:t>
      </w:r>
      <w:proofErr w:type="gramEnd"/>
      <w:r>
        <w:rPr>
          <w:color w:val="333333"/>
          <w:sz w:val="19"/>
          <w:szCs w:val="19"/>
        </w:rPr>
        <w:t xml:space="preserve"> below for the Loan Eligibility Engine, KYC Validation Service, and Fraud Detection Rules Engine — covering positive, negative, and boundary-value scenarios.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TDD Test Case 1 — Loan Eligibility Engine</w:t>
            </w:r>
          </w:p>
        </w:tc>
      </w:tr>
    </w:tbl>
    <w:p w:rsidR="00C06BB1" w:rsidRDefault="00C06BB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Test Case ID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TC-301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Loan Eligibility Engine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Validate that an applicant with a monthly income of exactly ₹25,000 (minimum threshold) and a credit score of exactly 650 (minimum threshold) is correctly classified as 'Eligible' — boundary-value positive test.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Loan Eligibility Engine </w:t>
            </w:r>
            <w:proofErr w:type="spellStart"/>
            <w:r>
              <w:rPr>
                <w:color w:val="111111"/>
                <w:sz w:val="19"/>
                <w:szCs w:val="19"/>
              </w:rPr>
              <w:t>microservice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is running. Credit Bureau API stub returns credit score 650 for test applicant ID 'APP-BV-001'. </w:t>
            </w:r>
            <w:proofErr w:type="gramStart"/>
            <w:r>
              <w:rPr>
                <w:color w:val="111111"/>
                <w:sz w:val="19"/>
                <w:szCs w:val="19"/>
              </w:rPr>
              <w:t>Income verification service stub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returns ₹25,000/month.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Applicant ID: APP-BV-001 Monthly Income: ₹25,000 </w:t>
            </w:r>
            <w:r>
              <w:rPr>
                <w:color w:val="111111"/>
                <w:sz w:val="19"/>
                <w:szCs w:val="19"/>
              </w:rPr>
              <w:t>Credit Score: 650 Loan Amount Requested: ₹2,00,000 Loan Tenure: 24 months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Execution Steps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1.  POST /</w:t>
            </w:r>
            <w:proofErr w:type="spellStart"/>
            <w:r>
              <w:rPr>
                <w:color w:val="111111"/>
                <w:sz w:val="19"/>
                <w:szCs w:val="19"/>
              </w:rPr>
              <w:t>api</w:t>
            </w:r>
            <w:proofErr w:type="spellEnd"/>
            <w:r>
              <w:rPr>
                <w:color w:val="111111"/>
                <w:sz w:val="19"/>
                <w:szCs w:val="19"/>
              </w:rPr>
              <w:t>/loans/eligibility with payload {</w:t>
            </w:r>
            <w:proofErr w:type="spellStart"/>
            <w:r>
              <w:rPr>
                <w:color w:val="111111"/>
                <w:sz w:val="19"/>
                <w:szCs w:val="19"/>
              </w:rPr>
              <w:t>applicantId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'APP-BV-001', income: 25000, </w:t>
            </w:r>
            <w:proofErr w:type="spellStart"/>
            <w:r>
              <w:rPr>
                <w:color w:val="111111"/>
                <w:sz w:val="19"/>
                <w:szCs w:val="19"/>
              </w:rPr>
              <w:t>creditScore</w:t>
            </w:r>
            <w:proofErr w:type="spellEnd"/>
            <w:r>
              <w:rPr>
                <w:color w:val="111111"/>
                <w:sz w:val="19"/>
                <w:szCs w:val="19"/>
              </w:rPr>
              <w:t>: 650, amount: 200000, tenure: 24}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2.  Assert HTTP 200 OK response.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 xml:space="preserve">3.  Assert response body contains </w:t>
            </w:r>
            <w:proofErr w:type="gramStart"/>
            <w:r>
              <w:rPr>
                <w:color w:val="111111"/>
                <w:sz w:val="19"/>
                <w:szCs w:val="19"/>
              </w:rPr>
              <w:t>{ eligible</w:t>
            </w:r>
            <w:proofErr w:type="gramEnd"/>
            <w:r>
              <w:rPr>
                <w:color w:val="111111"/>
                <w:sz w:val="19"/>
                <w:szCs w:val="19"/>
              </w:rPr>
              <w:t>: true, reason: 'Meets minimum income and credit score thresholds' }.</w:t>
            </w:r>
          </w:p>
          <w:p w:rsidR="00C06BB1" w:rsidRDefault="0082327E">
            <w:r>
              <w:rPr>
                <w:color w:val="111111"/>
                <w:sz w:val="19"/>
                <w:szCs w:val="19"/>
              </w:rPr>
              <w:t>4.  Assert response time &lt; 300ms.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Expected Output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HTTP 200 OK </w:t>
            </w:r>
            <w:r>
              <w:rPr>
                <w:color w:val="111111"/>
                <w:sz w:val="19"/>
                <w:szCs w:val="19"/>
              </w:rPr>
              <w:t xml:space="preserve">{ eligible: true, </w:t>
            </w:r>
            <w:proofErr w:type="spellStart"/>
            <w:r>
              <w:rPr>
                <w:color w:val="111111"/>
                <w:sz w:val="19"/>
                <w:szCs w:val="19"/>
              </w:rPr>
              <w:t>loanRef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"LN-XXXX", reason: "Meets minimum income and credit score thresholds", </w:t>
            </w:r>
            <w:proofErr w:type="spellStart"/>
            <w:r>
              <w:rPr>
                <w:color w:val="111111"/>
                <w:sz w:val="19"/>
                <w:szCs w:val="19"/>
              </w:rPr>
              <w:t>emi</w:t>
            </w:r>
            <w:proofErr w:type="spellEnd"/>
            <w:r>
              <w:rPr>
                <w:color w:val="111111"/>
                <w:sz w:val="19"/>
                <w:szCs w:val="19"/>
              </w:rPr>
              <w:t>: ₹9,167/month }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Edge Cases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Income = ₹24,999 → Expected: Not Eligible (below threshold) Credit Score = 649 → Expected: Not Eligible </w:t>
            </w:r>
            <w:r>
              <w:rPr>
                <w:color w:val="111111"/>
                <w:sz w:val="19"/>
                <w:szCs w:val="19"/>
              </w:rPr>
              <w:t>Income = ₹25,000 + Credit Score = 649 → Expected: Not Eligible (both criteria must pass) Null applicant ID → Expected: HTTP 400 Bad Request</w:t>
            </w:r>
          </w:p>
        </w:tc>
      </w:tr>
    </w:tbl>
    <w:p w:rsidR="00C06BB1" w:rsidRDefault="00C06BB1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TDD Test Case 2 — KYC Validation Service</w:t>
            </w:r>
          </w:p>
        </w:tc>
      </w:tr>
    </w:tbl>
    <w:p w:rsidR="00C06BB1" w:rsidRDefault="00C06BB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Test Case ID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TC-202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KYC Validation Service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Validate that an expired identity document is correctly rejected by the KYC validation service with an appropriate error code and message — critical negative test case identified as missing in the test plan review.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KYC Validation Service is running. Document store contains a test passport image (test-kyc-expired.pdf) with an expiry date of 2023-01-01. Government database stub is active.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Customer ID: CUST-NEG-007 Document Type: Passport </w:t>
            </w:r>
            <w:r>
              <w:rPr>
                <w:color w:val="111111"/>
                <w:sz w:val="19"/>
                <w:szCs w:val="19"/>
              </w:rPr>
              <w:t>Document File: test-kyc-expired.pdf (expired 2023-01-01) Submission Date: 2026-02-18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Execution Steps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1.  POST /</w:t>
            </w:r>
            <w:proofErr w:type="spellStart"/>
            <w:r>
              <w:rPr>
                <w:color w:val="111111"/>
                <w:sz w:val="19"/>
                <w:szCs w:val="19"/>
              </w:rPr>
              <w:t>api</w:t>
            </w:r>
            <w:proofErr w:type="spellEnd"/>
            <w:r>
              <w:rPr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color w:val="111111"/>
                <w:sz w:val="19"/>
                <w:szCs w:val="19"/>
              </w:rPr>
              <w:t>kyc</w:t>
            </w:r>
            <w:proofErr w:type="spellEnd"/>
            <w:r>
              <w:rPr>
                <w:color w:val="111111"/>
                <w:sz w:val="19"/>
                <w:szCs w:val="19"/>
              </w:rPr>
              <w:t>/validate with multipart form: {</w:t>
            </w:r>
            <w:proofErr w:type="spellStart"/>
            <w:r>
              <w:rPr>
                <w:color w:val="111111"/>
                <w:sz w:val="19"/>
                <w:szCs w:val="19"/>
              </w:rPr>
              <w:t>customerId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'CUST-NEG-007', </w:t>
            </w:r>
            <w:proofErr w:type="spellStart"/>
            <w:r>
              <w:rPr>
                <w:color w:val="111111"/>
                <w:sz w:val="19"/>
                <w:szCs w:val="19"/>
              </w:rPr>
              <w:t>docType</w:t>
            </w:r>
            <w:proofErr w:type="spellEnd"/>
            <w:r>
              <w:rPr>
                <w:color w:val="111111"/>
                <w:sz w:val="19"/>
                <w:szCs w:val="19"/>
              </w:rPr>
              <w:t>: 'passport', file: test-kyc-expired.pdf}.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 xml:space="preserve">2.  Assert HTTP 422 </w:t>
            </w:r>
            <w:proofErr w:type="spellStart"/>
            <w:r>
              <w:rPr>
                <w:color w:val="111111"/>
                <w:sz w:val="19"/>
                <w:szCs w:val="19"/>
              </w:rPr>
              <w:t>Unprocessable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Entity response.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 xml:space="preserve">3.  Assert response body: </w:t>
            </w:r>
            <w:proofErr w:type="gramStart"/>
            <w:r>
              <w:rPr>
                <w:color w:val="111111"/>
                <w:sz w:val="19"/>
                <w:szCs w:val="19"/>
              </w:rPr>
              <w:t>{ valid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: false, </w:t>
            </w:r>
            <w:proofErr w:type="spellStart"/>
            <w:r>
              <w:rPr>
                <w:color w:val="111111"/>
                <w:sz w:val="19"/>
                <w:szCs w:val="19"/>
              </w:rPr>
              <w:t>errorCode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'KYC-003', reason: 'Document expired', </w:t>
            </w:r>
            <w:proofErr w:type="spellStart"/>
            <w:r>
              <w:rPr>
                <w:color w:val="111111"/>
                <w:sz w:val="19"/>
                <w:szCs w:val="19"/>
              </w:rPr>
              <w:t>expiredOn</w:t>
            </w:r>
            <w:proofErr w:type="spellEnd"/>
            <w:r>
              <w:rPr>
                <w:color w:val="111111"/>
                <w:sz w:val="19"/>
                <w:szCs w:val="19"/>
              </w:rPr>
              <w:t>: '2023-01-01' }.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 xml:space="preserve">4.  Assert no account creation event </w:t>
            </w:r>
            <w:proofErr w:type="gramStart"/>
            <w:r>
              <w:rPr>
                <w:color w:val="111111"/>
                <w:sz w:val="19"/>
                <w:szCs w:val="19"/>
              </w:rPr>
              <w:t>is published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to Kafka.</w:t>
            </w:r>
          </w:p>
          <w:p w:rsidR="00C06BB1" w:rsidRDefault="0082327E">
            <w:r>
              <w:rPr>
                <w:color w:val="111111"/>
                <w:sz w:val="19"/>
                <w:szCs w:val="19"/>
              </w:rPr>
              <w:t>5.  Assert audit log entry</w:t>
            </w:r>
            <w:r>
              <w:rPr>
                <w:color w:val="11111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11111"/>
                <w:sz w:val="19"/>
                <w:szCs w:val="19"/>
              </w:rPr>
              <w:t>is created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with status REJECTED and reason KYC-003.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Expected Output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HTTP 422 { valid: false, </w:t>
            </w:r>
            <w:proofErr w:type="spellStart"/>
            <w:r>
              <w:rPr>
                <w:color w:val="111111"/>
                <w:sz w:val="19"/>
                <w:szCs w:val="19"/>
              </w:rPr>
              <w:t>errorCode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'KYC-003', reason: 'Document expired', </w:t>
            </w:r>
            <w:proofErr w:type="spellStart"/>
            <w:r>
              <w:rPr>
                <w:color w:val="111111"/>
                <w:sz w:val="19"/>
                <w:szCs w:val="19"/>
              </w:rPr>
              <w:t>expiredOn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'2023-01-01', </w:t>
            </w:r>
            <w:proofErr w:type="spellStart"/>
            <w:r>
              <w:rPr>
                <w:color w:val="111111"/>
                <w:sz w:val="19"/>
                <w:szCs w:val="19"/>
              </w:rPr>
              <w:t>nextStep</w:t>
            </w:r>
            <w:proofErr w:type="spellEnd"/>
            <w:r>
              <w:rPr>
                <w:color w:val="111111"/>
                <w:sz w:val="19"/>
                <w:szCs w:val="19"/>
              </w:rPr>
              <w:t>: 'Please upload a valid, non-expired document' }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Edge Cases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Blurry / illegible document → Expected: HTTP 422, </w:t>
            </w:r>
            <w:proofErr w:type="spellStart"/>
            <w:r>
              <w:rPr>
                <w:color w:val="111111"/>
                <w:sz w:val="19"/>
                <w:szCs w:val="19"/>
              </w:rPr>
              <w:t>errorCode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KYC-004 (Image Quality) Document name mismatch vs. application name → Expected: HTTP 422, </w:t>
            </w:r>
            <w:proofErr w:type="spellStart"/>
            <w:r>
              <w:rPr>
                <w:color w:val="111111"/>
                <w:sz w:val="19"/>
                <w:szCs w:val="19"/>
              </w:rPr>
              <w:t>errorCode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KYC-005 Document from unsupported country → Expected: HTTP 422, </w:t>
            </w:r>
            <w:proofErr w:type="spellStart"/>
            <w:r>
              <w:rPr>
                <w:color w:val="111111"/>
                <w:sz w:val="19"/>
                <w:szCs w:val="19"/>
              </w:rPr>
              <w:t>errorCode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KYC-006 Valid document</w:t>
            </w:r>
            <w:r>
              <w:rPr>
                <w:color w:val="111111"/>
                <w:sz w:val="19"/>
                <w:szCs w:val="19"/>
              </w:rPr>
              <w:t xml:space="preserve">, AML </w:t>
            </w:r>
            <w:proofErr w:type="spellStart"/>
            <w:r>
              <w:rPr>
                <w:color w:val="111111"/>
                <w:sz w:val="19"/>
                <w:szCs w:val="19"/>
              </w:rPr>
              <w:t>watchlist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hit → Expected: HTTP 200 valid but flagged, route to compliance review</w:t>
            </w:r>
          </w:p>
        </w:tc>
      </w:tr>
    </w:tbl>
    <w:p w:rsidR="00C06BB1" w:rsidRDefault="00C06BB1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TDD Test Case 3 — Fraud Detection Rules Engine</w:t>
            </w:r>
          </w:p>
        </w:tc>
      </w:tr>
    </w:tbl>
    <w:p w:rsidR="00C06BB1" w:rsidRDefault="00C06BB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Test Case ID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TC-402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Fraud Detection Rules Engine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Validate that a transaction of exactly ₹1,00,000 within a 10-minute window is correctly classified as 'High Risk' and the transaction is suspended — boundary-value test at the fraud threshold identified as missing in the test plan review.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Preconditions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Fraud Detection Rules Engine is running. Account ACC-FR-099 has transaction history with ₹0 spent in the prior 10-minute window. Fraud threshold is configured as ₹1</w:t>
            </w:r>
            <w:proofErr w:type="gramStart"/>
            <w:r>
              <w:rPr>
                <w:color w:val="111111"/>
                <w:sz w:val="19"/>
                <w:szCs w:val="19"/>
              </w:rPr>
              <w:t>,00,000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/ 10 minutes.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Account ID: ACC-FR-099 </w:t>
            </w:r>
            <w:r>
              <w:rPr>
                <w:color w:val="111111"/>
                <w:sz w:val="19"/>
                <w:szCs w:val="19"/>
              </w:rPr>
              <w:t>Transaction Amount: ₹1,00,000 (exactly at threshold) Transaction Type: Online Transfer Time Window: Single transaction within 10 minutes Recipient: External account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Execution Steps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1.  POST /</w:t>
            </w:r>
            <w:proofErr w:type="spellStart"/>
            <w:r>
              <w:rPr>
                <w:color w:val="111111"/>
                <w:sz w:val="19"/>
                <w:szCs w:val="19"/>
              </w:rPr>
              <w:t>api</w:t>
            </w:r>
            <w:proofErr w:type="spellEnd"/>
            <w:r>
              <w:rPr>
                <w:color w:val="111111"/>
                <w:sz w:val="19"/>
                <w:szCs w:val="19"/>
              </w:rPr>
              <w:t>/transactions/initiate with payload {</w:t>
            </w:r>
            <w:proofErr w:type="spellStart"/>
            <w:r>
              <w:rPr>
                <w:color w:val="111111"/>
                <w:sz w:val="19"/>
                <w:szCs w:val="19"/>
              </w:rPr>
              <w:t>accountId</w:t>
            </w:r>
            <w:proofErr w:type="spellEnd"/>
            <w:r>
              <w:rPr>
                <w:color w:val="111111"/>
                <w:sz w:val="19"/>
                <w:szCs w:val="19"/>
              </w:rPr>
              <w:t>: 'ACC-FR-099', amount: 100000, type: 'transfer', recipient: 'EXT-ACC-001'}.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2.  Assert HTTP 202 Accepted with status: PENDING_FRAUD_REVIEW.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3.  Assert fraud engine publishes FRAUD_ALERT event to K</w:t>
            </w:r>
            <w:r>
              <w:rPr>
                <w:color w:val="111111"/>
                <w:sz w:val="19"/>
                <w:szCs w:val="19"/>
              </w:rPr>
              <w:t>afka topic fraud-alerts.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4.  Assert transaction status in DB is SUSPENDED.</w:t>
            </w:r>
          </w:p>
          <w:p w:rsidR="00C06BB1" w:rsidRDefault="0082327E">
            <w:pPr>
              <w:spacing w:after="60"/>
            </w:pPr>
            <w:r>
              <w:rPr>
                <w:color w:val="111111"/>
                <w:sz w:val="19"/>
                <w:szCs w:val="19"/>
              </w:rPr>
              <w:t>5.  Assert compliance officer alert generated within 60 seconds.</w:t>
            </w:r>
          </w:p>
          <w:p w:rsidR="00C06BB1" w:rsidRDefault="0082327E">
            <w:r>
              <w:rPr>
                <w:color w:val="111111"/>
                <w:sz w:val="19"/>
                <w:szCs w:val="19"/>
              </w:rPr>
              <w:t xml:space="preserve">6.  Assert audit log entry: </w:t>
            </w:r>
            <w:proofErr w:type="gramStart"/>
            <w:r>
              <w:rPr>
                <w:color w:val="111111"/>
                <w:sz w:val="19"/>
                <w:szCs w:val="19"/>
              </w:rPr>
              <w:t>{ event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: FRAUD_FLAG, </w:t>
            </w:r>
            <w:proofErr w:type="spellStart"/>
            <w:r>
              <w:rPr>
                <w:color w:val="111111"/>
                <w:sz w:val="19"/>
                <w:szCs w:val="19"/>
              </w:rPr>
              <w:t>accountId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ACC-FR-099, amount: 100000, </w:t>
            </w:r>
            <w:proofErr w:type="spellStart"/>
            <w:r>
              <w:rPr>
                <w:color w:val="111111"/>
                <w:sz w:val="19"/>
                <w:szCs w:val="19"/>
              </w:rPr>
              <w:t>riskLevel</w:t>
            </w:r>
            <w:proofErr w:type="spellEnd"/>
            <w:r>
              <w:rPr>
                <w:color w:val="111111"/>
                <w:sz w:val="19"/>
                <w:szCs w:val="19"/>
              </w:rPr>
              <w:t>: HIGH }.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Expected Output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 xml:space="preserve">HTTP 202 { status: 'SUSPENDED', </w:t>
            </w:r>
            <w:proofErr w:type="spellStart"/>
            <w:r>
              <w:rPr>
                <w:color w:val="111111"/>
                <w:sz w:val="19"/>
                <w:szCs w:val="19"/>
              </w:rPr>
              <w:t>riskLevel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'HIGH', </w:t>
            </w:r>
            <w:proofErr w:type="spellStart"/>
            <w:r>
              <w:rPr>
                <w:color w:val="111111"/>
                <w:sz w:val="19"/>
                <w:szCs w:val="19"/>
              </w:rPr>
              <w:t>fraudRef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: 'FR-XXXX', message: 'Transaction suspended pending fraud review', </w:t>
            </w:r>
            <w:proofErr w:type="spellStart"/>
            <w:r>
              <w:rPr>
                <w:color w:val="111111"/>
                <w:sz w:val="19"/>
                <w:szCs w:val="19"/>
              </w:rPr>
              <w:t>estimatedReviewTime</w:t>
            </w:r>
            <w:proofErr w:type="spellEnd"/>
            <w:r>
              <w:rPr>
                <w:color w:val="111111"/>
                <w:sz w:val="19"/>
                <w:szCs w:val="19"/>
              </w:rPr>
              <w:t>: '2 hours' }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19"/>
                <w:szCs w:val="19"/>
              </w:rPr>
              <w:t>Edge Cases</w:t>
            </w:r>
          </w:p>
        </w:tc>
        <w:tc>
          <w:tcPr>
            <w:tcW w:w="7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  <w:sz w:val="19"/>
                <w:szCs w:val="19"/>
              </w:rPr>
              <w:t>Amount = ₹99,999 → Expected: Approved (below threshold, no fraud flag) Amount = ₹1,00,001 → Expected: SUSPENDED (above threshold) Two transactions of ₹60,000 within 10 min → Expected: Second triggers fraud flag (cumulative) Fraud engine timeout → Expected:</w:t>
            </w:r>
            <w:r>
              <w:rPr>
                <w:color w:val="111111"/>
                <w:sz w:val="19"/>
                <w:szCs w:val="19"/>
              </w:rPr>
              <w:t xml:space="preserve"> Fail-safe SUSPEND, not approve</w:t>
            </w:r>
          </w:p>
        </w:tc>
      </w:tr>
    </w:tbl>
    <w:p w:rsidR="00C06BB1" w:rsidRDefault="00C06BB1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Task 4: BDD Scenarios in Gherkin Syntax</w:t>
            </w:r>
          </w:p>
        </w:tc>
      </w:tr>
    </w:tbl>
    <w:p w:rsidR="00C06BB1" w:rsidRDefault="00C06BB1">
      <w:pPr>
        <w:spacing w:after="80"/>
      </w:pPr>
    </w:p>
    <w:p w:rsidR="00C06BB1" w:rsidRDefault="0082327E">
      <w:pPr>
        <w:spacing w:after="120"/>
      </w:pPr>
      <w:r>
        <w:rPr>
          <w:color w:val="333333"/>
          <w:sz w:val="19"/>
          <w:szCs w:val="19"/>
        </w:rPr>
        <w:t xml:space="preserve">Two BDD scenarios </w:t>
      </w:r>
      <w:proofErr w:type="gramStart"/>
      <w:r>
        <w:rPr>
          <w:color w:val="333333"/>
          <w:sz w:val="19"/>
          <w:szCs w:val="19"/>
        </w:rPr>
        <w:t>are written</w:t>
      </w:r>
      <w:proofErr w:type="gramEnd"/>
      <w:r>
        <w:rPr>
          <w:color w:val="333333"/>
          <w:sz w:val="19"/>
          <w:szCs w:val="19"/>
        </w:rPr>
        <w:t xml:space="preserve"> below in Gherkin syntax, reflecting real customer journeys aligned with the retail banking platform's core modules.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4A6FA5"/>
              <w:left w:val="single" w:sz="2" w:space="0" w:color="4A6FA5"/>
              <w:bottom w:val="single" w:sz="2" w:space="0" w:color="4A6FA5"/>
              <w:right w:val="single" w:sz="2" w:space="0" w:color="4A6FA5"/>
            </w:tcBorders>
            <w:shd w:val="clear" w:color="auto" w:fill="1A3A55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C06BB1" w:rsidRDefault="0082327E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BDD Scenario 1 — Successful Customer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Onboarding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with Valid KYC</w:t>
            </w:r>
          </w:p>
          <w:p w:rsidR="00C06BB1" w:rsidRDefault="0082327E">
            <w:pPr>
              <w:spacing w:after="80"/>
            </w:pPr>
            <w:r>
              <w:rPr>
                <w:i/>
                <w:iCs/>
                <w:color w:val="CCDDFF"/>
                <w:sz w:val="19"/>
                <w:szCs w:val="19"/>
              </w:rPr>
              <w:t xml:space="preserve">Feature: Customer </w:t>
            </w:r>
            <w:proofErr w:type="spellStart"/>
            <w:r>
              <w:rPr>
                <w:i/>
                <w:iCs/>
                <w:color w:val="CCDDFF"/>
                <w:sz w:val="19"/>
                <w:szCs w:val="19"/>
              </w:rPr>
              <w:t>Onboarding</w:t>
            </w:r>
            <w:proofErr w:type="spellEnd"/>
            <w:r>
              <w:rPr>
                <w:i/>
                <w:iCs/>
                <w:color w:val="CCDDFF"/>
                <w:sz w:val="19"/>
                <w:szCs w:val="19"/>
              </w:rPr>
              <w:t xml:space="preserve"> &amp; KYC Verification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82E0AA"/>
              </w:rPr>
              <w:t xml:space="preserve">Given  </w:t>
            </w:r>
            <w:r>
              <w:rPr>
                <w:rFonts w:ascii="Courier New" w:eastAsia="Courier New" w:hAnsi="Courier New" w:cs="Courier New"/>
                <w:color w:val="222222"/>
              </w:rPr>
              <w:t>a new customer 'Jane Doe' has registered on the ABC Bank digital portal with email jane.doe@email.com and selected a Savings account at Mu</w:t>
            </w:r>
            <w:r>
              <w:rPr>
                <w:rFonts w:ascii="Courier New" w:eastAsia="Courier New" w:hAnsi="Courier New" w:cs="Courier New"/>
                <w:color w:val="222222"/>
              </w:rPr>
              <w:t>mbai Branch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82E0AA"/>
              </w:rPr>
              <w:t xml:space="preserve">  And  </w:t>
            </w:r>
            <w:r>
              <w:rPr>
                <w:rFonts w:ascii="Courier New" w:eastAsia="Courier New" w:hAnsi="Courier New" w:cs="Courier New"/>
                <w:color w:val="222222"/>
              </w:rPr>
              <w:t xml:space="preserve">the AML screening service confirms Jane is not on any sanctions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</w:rPr>
              <w:t>watchlist</w:t>
            </w:r>
            <w:proofErr w:type="spellEnd"/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F9E79F"/>
              </w:rPr>
              <w:t xml:space="preserve">When  </w:t>
            </w:r>
            <w:r>
              <w:rPr>
                <w:rFonts w:ascii="Courier New" w:eastAsia="Courier New" w:hAnsi="Courier New" w:cs="Courier New"/>
                <w:color w:val="222222"/>
              </w:rPr>
              <w:t xml:space="preserve">Jane uploads a valid, unexpired passport (ID: P1234567) and a utility bill as proof of address, and submits the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</w:rPr>
              <w:t>onboarding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</w:rPr>
              <w:t xml:space="preserve"> form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85C1E9"/>
              </w:rPr>
              <w:t xml:space="preserve">Then  </w:t>
            </w:r>
            <w:r>
              <w:rPr>
                <w:rFonts w:ascii="Courier New" w:eastAsia="Courier New" w:hAnsi="Courier New" w:cs="Courier New"/>
                <w:color w:val="222222"/>
              </w:rPr>
              <w:t>the KYC validation serv</w:t>
            </w:r>
            <w:r>
              <w:rPr>
                <w:rFonts w:ascii="Courier New" w:eastAsia="Courier New" w:hAnsi="Courier New" w:cs="Courier New"/>
                <w:color w:val="222222"/>
              </w:rPr>
              <w:t>ice verifies the documents against the government database within 30 seconds, and the system creates account number ACC-20260218-001, sends a confirmation email and SMS to Jane, and displays 'Account Created Successfully' on the portal</w:t>
            </w:r>
          </w:p>
        </w:tc>
      </w:tr>
    </w:tbl>
    <w:p w:rsidR="00C06BB1" w:rsidRDefault="00C06BB1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2E5A2E"/>
              <w:left w:val="single" w:sz="2" w:space="0" w:color="2E5A2E"/>
              <w:bottom w:val="single" w:sz="2" w:space="0" w:color="2E5A2E"/>
              <w:right w:val="single" w:sz="2" w:space="0" w:color="2E5A2E"/>
            </w:tcBorders>
            <w:shd w:val="clear" w:color="auto" w:fill="1A2E1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C06BB1" w:rsidRDefault="0082327E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BDD Scenario 2 — Loan Rejection Due to Insufficient Income</w:t>
            </w:r>
          </w:p>
          <w:p w:rsidR="00C06BB1" w:rsidRDefault="0082327E">
            <w:pPr>
              <w:spacing w:after="80"/>
            </w:pPr>
            <w:r>
              <w:rPr>
                <w:i/>
                <w:iCs/>
                <w:color w:val="CCDDFF"/>
                <w:sz w:val="19"/>
                <w:szCs w:val="19"/>
              </w:rPr>
              <w:t>Feature: Loan Eligibility Engine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82E0AA"/>
              </w:rPr>
              <w:t xml:space="preserve">Given  </w:t>
            </w:r>
            <w:r>
              <w:rPr>
                <w:rFonts w:ascii="Courier New" w:eastAsia="Courier New" w:hAnsi="Courier New" w:cs="Courier New"/>
                <w:color w:val="222222"/>
              </w:rPr>
              <w:t>an existing ABC Bank customer 'Raj Kumar' (Customer ID: CUST-00456) is logged into the digital portal and has a verified KYC status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F9E79F"/>
              </w:rPr>
              <w:t xml:space="preserve">When  </w:t>
            </w:r>
            <w:r>
              <w:rPr>
                <w:rFonts w:ascii="Courier New" w:eastAsia="Courier New" w:hAnsi="Courier New" w:cs="Courier New"/>
                <w:color w:val="222222"/>
              </w:rPr>
              <w:t>Raj applies for a P</w:t>
            </w:r>
            <w:r>
              <w:rPr>
                <w:rFonts w:ascii="Courier New" w:eastAsia="Courier New" w:hAnsi="Courier New" w:cs="Courier New"/>
                <w:color w:val="222222"/>
              </w:rPr>
              <w:t>ersonal Loan of ₹5,00,000 and the loan eligibility engine retrieves his monthly income of ₹18,000 and credit score of 620 from the Credit Bureau API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85C1E9"/>
              </w:rPr>
              <w:t xml:space="preserve">Then  </w:t>
            </w:r>
            <w:r>
              <w:rPr>
                <w:rFonts w:ascii="Courier New" w:eastAsia="Courier New" w:hAnsi="Courier New" w:cs="Courier New"/>
                <w:color w:val="222222"/>
              </w:rPr>
              <w:t>the loan eligibility engine returns 'Not Eligible' because the monthly income ₹18,000 is below the mi</w:t>
            </w:r>
            <w:r>
              <w:rPr>
                <w:rFonts w:ascii="Courier New" w:eastAsia="Courier New" w:hAnsi="Courier New" w:cs="Courier New"/>
                <w:color w:val="222222"/>
              </w:rPr>
              <w:t>nimum threshold of ₹25,000, the portal displays an error message 'Loan application unsuccessful — income does not meet minimum eligibility criteria', and no loan record is created in the database</w:t>
            </w:r>
          </w:p>
        </w:tc>
      </w:tr>
    </w:tbl>
    <w:p w:rsidR="00C06BB1" w:rsidRDefault="00C06BB1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6B2D2D"/>
              <w:left w:val="single" w:sz="2" w:space="0" w:color="6B2D2D"/>
              <w:bottom w:val="single" w:sz="2" w:space="0" w:color="6B2D2D"/>
              <w:right w:val="single" w:sz="2" w:space="0" w:color="6B2D2D"/>
            </w:tcBorders>
            <w:shd w:val="clear" w:color="auto" w:fill="3A1A1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C06BB1" w:rsidRDefault="0082327E"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BDD Scenario 3 (Bonus) — Fraud Alert on High-Value Transaction</w:t>
            </w:r>
          </w:p>
          <w:p w:rsidR="00C06BB1" w:rsidRDefault="0082327E">
            <w:pPr>
              <w:spacing w:after="80"/>
            </w:pPr>
            <w:r>
              <w:rPr>
                <w:i/>
                <w:iCs/>
                <w:color w:val="CCDDFF"/>
                <w:sz w:val="19"/>
                <w:szCs w:val="19"/>
              </w:rPr>
              <w:t>Feature: Fraud Detection &amp; AML Monitoring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82E0AA"/>
              </w:rPr>
              <w:t xml:space="preserve">Given  </w:t>
            </w:r>
            <w:r>
              <w:rPr>
                <w:rFonts w:ascii="Courier New" w:eastAsia="Courier New" w:hAnsi="Courier New" w:cs="Courier New"/>
                <w:color w:val="222222"/>
              </w:rPr>
              <w:t>customer '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</w:rPr>
              <w:t>Priya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</w:rPr>
              <w:t xml:space="preserve"> Singh' (Account: ACC-20260101-099) has a zero transaction history in the past 10 minutes and initiates an online transfer of ₹1,</w:t>
            </w:r>
            <w:r>
              <w:rPr>
                <w:rFonts w:ascii="Courier New" w:eastAsia="Courier New" w:hAnsi="Courier New" w:cs="Courier New"/>
                <w:color w:val="222222"/>
              </w:rPr>
              <w:t>00,000 to an external account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F9E79F"/>
              </w:rPr>
              <w:t xml:space="preserve">When  </w:t>
            </w:r>
            <w:r>
              <w:rPr>
                <w:rFonts w:ascii="Courier New" w:eastAsia="Courier New" w:hAnsi="Courier New" w:cs="Courier New"/>
                <w:color w:val="222222"/>
              </w:rPr>
              <w:t>the fraud detection rules engine evaluates the transaction against the high-risk threshold of ₹1,00,000 per 10-minute window</w:t>
            </w:r>
          </w:p>
          <w:p w:rsidR="00C06BB1" w:rsidRDefault="0082327E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85C1E9"/>
              </w:rPr>
              <w:t xml:space="preserve">Then  </w:t>
            </w:r>
            <w:r>
              <w:rPr>
                <w:rFonts w:ascii="Courier New" w:eastAsia="Courier New" w:hAnsi="Courier New" w:cs="Courier New"/>
                <w:color w:val="222222"/>
              </w:rPr>
              <w:t xml:space="preserve">the transaction is suspended with status PENDING_FRAUD_REVIEW, a fraud alert is published to the Kafka topic 'fraud-alerts', the compliance officer receives an automated notification within 60 seconds, and an audit log entry is created with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</w:rPr>
              <w:t>riskLevel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</w:rPr>
              <w:t>: HIGH</w:t>
            </w:r>
          </w:p>
        </w:tc>
      </w:tr>
    </w:tbl>
    <w:p w:rsidR="00C06BB1" w:rsidRDefault="00C06BB1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Task 5: Validation Checklist</w:t>
            </w:r>
          </w:p>
        </w:tc>
      </w:tr>
    </w:tbl>
    <w:p w:rsidR="00C06BB1" w:rsidRDefault="00C06BB1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960"/>
        <w:gridCol w:w="264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</w:rPr>
              <w:lastRenderedPageBreak/>
              <w:t>Validation Item</w:t>
            </w:r>
          </w:p>
        </w:tc>
        <w:tc>
          <w:tcPr>
            <w:tcW w:w="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Yes / No</w:t>
            </w:r>
          </w:p>
        </w:tc>
        <w:tc>
          <w:tcPr>
            <w:tcW w:w="26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b/>
                <w:bCs/>
                <w:color w:val="FFFFFF"/>
              </w:rPr>
              <w:t>Evidence / Notes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</w:rPr>
              <w:t>All requirements mapped in RTM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</w:rPr>
              <w:t>Yes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7 requirements mapped across RQ-01 to RQ-07 with explicit gap notes for RQ-04 &amp; RQ-05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</w:rPr>
              <w:t>Edge cases considered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</w:rPr>
              <w:t>Yes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Boundary values tested in TC-301 (income threshold), TC-402 (fraud threshold), TC-202 (expired docs)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</w:rPr>
              <w:t>Negative scenarios included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</w:rPr>
              <w:t>Yes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TC-202 (invalid KYC), TC-302 (income below threshold), TC-103 (MFA failure) all included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</w:rPr>
              <w:t>TDD tests aligned with the architecture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</w:rPr>
              <w:t>Yes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All three TDD cases map to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microservices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defined in the test plan: Loan Engine, KYC Service, Fraud Engine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</w:rPr>
              <w:t>BDD flows reflect user journeys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</w:rPr>
              <w:t>Yes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BDD Scenarios 1–3 cover: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onboarding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loan rejection, and fraud detection — real customer-facing journeys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</w:rPr>
              <w:t>Regulatory (KYC/AML) tests included</w:t>
            </w:r>
          </w:p>
        </w:tc>
        <w:tc>
          <w:tcPr>
            <w:tcW w:w="960" w:type="dxa"/>
            <w:tcBorders>
              <w:top w:val="single" w:sz="2" w:space="0" w:color="D5F5E3"/>
              <w:left w:val="single" w:sz="2" w:space="0" w:color="D5F5E3"/>
              <w:bottom w:val="single" w:sz="2" w:space="0" w:color="D5F5E3"/>
              <w:right w:val="single" w:sz="2" w:space="0" w:color="D5F5E3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1E8449"/>
              </w:rPr>
              <w:t>Yes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TC-202 (KYC doc rejection), TC-601 (AML flag), TC-602 (AML escalation &amp; audit log), BDD Scenario 1 (AML screening)</w:t>
            </w:r>
          </w:p>
        </w:tc>
      </w:tr>
      <w:tr w:rsidR="00C06BB1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color w:val="111111"/>
              </w:rPr>
              <w:t>Full traceability achieved</w:t>
            </w:r>
          </w:p>
        </w:tc>
        <w:tc>
          <w:tcPr>
            <w:tcW w:w="960" w:type="dxa"/>
            <w:tcBorders>
              <w:top w:val="single" w:sz="2" w:space="0" w:color="FADBD8"/>
              <w:left w:val="single" w:sz="2" w:space="0" w:color="FADBD8"/>
              <w:bottom w:val="single" w:sz="2" w:space="0" w:color="FADBD8"/>
              <w:right w:val="single" w:sz="2" w:space="0" w:color="FADBD8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6BB1" w:rsidRDefault="0082327E">
            <w:pPr>
              <w:spacing w:after="100"/>
              <w:jc w:val="center"/>
            </w:pPr>
            <w:r>
              <w:rPr>
                <w:b/>
                <w:bCs/>
                <w:color w:val="C0392B"/>
              </w:rPr>
              <w:t>No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555555"/>
                <w:sz w:val="18"/>
                <w:szCs w:val="18"/>
              </w:rPr>
              <w:t>RQ-04 (fraud boundary) and RQ-05 (Kafka consumer) have coverage gaps flagged — additional test cases TC-402, TC-403, TC-501 must be created</w:t>
            </w:r>
          </w:p>
        </w:tc>
      </w:tr>
    </w:tbl>
    <w:p w:rsidR="00C06BB1" w:rsidRDefault="00C06BB1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06BB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0" w:type="dxa"/>
            </w:tcMar>
          </w:tcPr>
          <w:p w:rsidR="00C06BB1" w:rsidRDefault="0082327E">
            <w:pPr>
              <w:spacing w:after="100"/>
            </w:pPr>
            <w:r>
              <w:rPr>
                <w:i/>
                <w:iCs/>
                <w:color w:val="888888"/>
                <w:sz w:val="17"/>
                <w:szCs w:val="17"/>
              </w:rPr>
              <w:t>Core Digital Transformation for Retail Banking  |  TDD/BDD Test Cases  |  Confidential  |  v1.0  |  February 18, 2026</w:t>
            </w:r>
          </w:p>
        </w:tc>
      </w:tr>
    </w:tbl>
    <w:p w:rsidR="0082327E" w:rsidRDefault="0082327E"/>
    <w:sectPr w:rsidR="008232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10314"/>
    <w:multiLevelType w:val="hybridMultilevel"/>
    <w:tmpl w:val="A5A09E18"/>
    <w:lvl w:ilvl="0" w:tplc="8C94B480">
      <w:start w:val="1"/>
      <w:numFmt w:val="bullet"/>
      <w:lvlText w:val="•"/>
      <w:lvlJc w:val="left"/>
      <w:pPr>
        <w:ind w:left="720" w:hanging="360"/>
      </w:pPr>
    </w:lvl>
    <w:lvl w:ilvl="1" w:tplc="15FCD342">
      <w:numFmt w:val="decimal"/>
      <w:lvlText w:val=""/>
      <w:lvlJc w:val="left"/>
    </w:lvl>
    <w:lvl w:ilvl="2" w:tplc="1F7EA1FA">
      <w:numFmt w:val="decimal"/>
      <w:lvlText w:val=""/>
      <w:lvlJc w:val="left"/>
    </w:lvl>
    <w:lvl w:ilvl="3" w:tplc="757A6946">
      <w:numFmt w:val="decimal"/>
      <w:lvlText w:val=""/>
      <w:lvlJc w:val="left"/>
    </w:lvl>
    <w:lvl w:ilvl="4" w:tplc="FF564102">
      <w:numFmt w:val="decimal"/>
      <w:lvlText w:val=""/>
      <w:lvlJc w:val="left"/>
    </w:lvl>
    <w:lvl w:ilvl="5" w:tplc="5832D036">
      <w:numFmt w:val="decimal"/>
      <w:lvlText w:val=""/>
      <w:lvlJc w:val="left"/>
    </w:lvl>
    <w:lvl w:ilvl="6" w:tplc="50A2E134">
      <w:numFmt w:val="decimal"/>
      <w:lvlText w:val=""/>
      <w:lvlJc w:val="left"/>
    </w:lvl>
    <w:lvl w:ilvl="7" w:tplc="35160A14">
      <w:numFmt w:val="decimal"/>
      <w:lvlText w:val=""/>
      <w:lvlJc w:val="left"/>
    </w:lvl>
    <w:lvl w:ilvl="8" w:tplc="E638A5E4">
      <w:numFmt w:val="decimal"/>
      <w:lvlText w:val=""/>
      <w:lvlJc w:val="left"/>
    </w:lvl>
  </w:abstractNum>
  <w:abstractNum w:abstractNumId="1" w15:restartNumberingAfterBreak="0">
    <w:nsid w:val="4ADD40C5"/>
    <w:multiLevelType w:val="hybridMultilevel"/>
    <w:tmpl w:val="E83E3D66"/>
    <w:lvl w:ilvl="0" w:tplc="DF1A9F0C">
      <w:start w:val="1"/>
      <w:numFmt w:val="bullet"/>
      <w:lvlText w:val="●"/>
      <w:lvlJc w:val="left"/>
      <w:pPr>
        <w:ind w:left="720" w:hanging="360"/>
      </w:pPr>
    </w:lvl>
    <w:lvl w:ilvl="1" w:tplc="15CA4398">
      <w:start w:val="1"/>
      <w:numFmt w:val="bullet"/>
      <w:lvlText w:val="○"/>
      <w:lvlJc w:val="left"/>
      <w:pPr>
        <w:ind w:left="1440" w:hanging="360"/>
      </w:pPr>
    </w:lvl>
    <w:lvl w:ilvl="2" w:tplc="A4CEFCEA">
      <w:start w:val="1"/>
      <w:numFmt w:val="bullet"/>
      <w:lvlText w:val="■"/>
      <w:lvlJc w:val="left"/>
      <w:pPr>
        <w:ind w:left="2160" w:hanging="360"/>
      </w:pPr>
    </w:lvl>
    <w:lvl w:ilvl="3" w:tplc="3488CDCA">
      <w:start w:val="1"/>
      <w:numFmt w:val="bullet"/>
      <w:lvlText w:val="●"/>
      <w:lvlJc w:val="left"/>
      <w:pPr>
        <w:ind w:left="2880" w:hanging="360"/>
      </w:pPr>
    </w:lvl>
    <w:lvl w:ilvl="4" w:tplc="48EA97D4">
      <w:start w:val="1"/>
      <w:numFmt w:val="bullet"/>
      <w:lvlText w:val="○"/>
      <w:lvlJc w:val="left"/>
      <w:pPr>
        <w:ind w:left="3600" w:hanging="360"/>
      </w:pPr>
    </w:lvl>
    <w:lvl w:ilvl="5" w:tplc="48740588">
      <w:start w:val="1"/>
      <w:numFmt w:val="bullet"/>
      <w:lvlText w:val="■"/>
      <w:lvlJc w:val="left"/>
      <w:pPr>
        <w:ind w:left="4320" w:hanging="360"/>
      </w:pPr>
    </w:lvl>
    <w:lvl w:ilvl="6" w:tplc="8DEAECF4">
      <w:start w:val="1"/>
      <w:numFmt w:val="bullet"/>
      <w:lvlText w:val="●"/>
      <w:lvlJc w:val="left"/>
      <w:pPr>
        <w:ind w:left="5040" w:hanging="360"/>
      </w:pPr>
    </w:lvl>
    <w:lvl w:ilvl="7" w:tplc="E09EA53E">
      <w:start w:val="1"/>
      <w:numFmt w:val="bullet"/>
      <w:lvlText w:val="●"/>
      <w:lvlJc w:val="left"/>
      <w:pPr>
        <w:ind w:left="5760" w:hanging="360"/>
      </w:pPr>
    </w:lvl>
    <w:lvl w:ilvl="8" w:tplc="D98A20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310613"/>
    <w:multiLevelType w:val="hybridMultilevel"/>
    <w:tmpl w:val="716CD9E0"/>
    <w:lvl w:ilvl="0" w:tplc="06B84246">
      <w:start w:val="1"/>
      <w:numFmt w:val="decimal"/>
      <w:lvlText w:val="%1."/>
      <w:lvlJc w:val="left"/>
      <w:pPr>
        <w:ind w:left="720" w:hanging="360"/>
      </w:pPr>
    </w:lvl>
    <w:lvl w:ilvl="1" w:tplc="DC30C7DE">
      <w:numFmt w:val="decimal"/>
      <w:lvlText w:val=""/>
      <w:lvlJc w:val="left"/>
    </w:lvl>
    <w:lvl w:ilvl="2" w:tplc="10B2E152">
      <w:numFmt w:val="decimal"/>
      <w:lvlText w:val=""/>
      <w:lvlJc w:val="left"/>
    </w:lvl>
    <w:lvl w:ilvl="3" w:tplc="A3E04882">
      <w:numFmt w:val="decimal"/>
      <w:lvlText w:val=""/>
      <w:lvlJc w:val="left"/>
    </w:lvl>
    <w:lvl w:ilvl="4" w:tplc="1CA44788">
      <w:numFmt w:val="decimal"/>
      <w:lvlText w:val=""/>
      <w:lvlJc w:val="left"/>
    </w:lvl>
    <w:lvl w:ilvl="5" w:tplc="99CE12BA">
      <w:numFmt w:val="decimal"/>
      <w:lvlText w:val=""/>
      <w:lvlJc w:val="left"/>
    </w:lvl>
    <w:lvl w:ilvl="6" w:tplc="C8C4835C">
      <w:numFmt w:val="decimal"/>
      <w:lvlText w:val=""/>
      <w:lvlJc w:val="left"/>
    </w:lvl>
    <w:lvl w:ilvl="7" w:tplc="DD98CDA4">
      <w:numFmt w:val="decimal"/>
      <w:lvlText w:val=""/>
      <w:lvlJc w:val="left"/>
    </w:lvl>
    <w:lvl w:ilvl="8" w:tplc="BAAE4A7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BB1"/>
    <w:rsid w:val="004C50E3"/>
    <w:rsid w:val="0082327E"/>
    <w:rsid w:val="00C0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401A"/>
  <w15:docId w15:val="{22BB1AB7-E67B-4D21-A028-4780B5A8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2027</Words>
  <Characters>11555</Characters>
  <Application>Microsoft Office Word</Application>
  <DocSecurity>0</DocSecurity>
  <Lines>96</Lines>
  <Paragraphs>27</Paragraphs>
  <ScaleCrop>false</ScaleCrop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</cp:lastModifiedBy>
  <cp:revision>2</cp:revision>
  <dcterms:created xsi:type="dcterms:W3CDTF">2026-02-18T12:23:00Z</dcterms:created>
  <dcterms:modified xsi:type="dcterms:W3CDTF">2026-02-18T12:26:00Z</dcterms:modified>
</cp:coreProperties>
</file>