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Analysis – Core Digital Transformation for Retail Banking</w:t>
      </w:r>
    </w:p>
    <w:p>
      <w:pPr>
        <w:pStyle w:val="Heading2"/>
      </w:pPr>
      <w:r>
        <w:t>Strengths (Internal)</w:t>
      </w:r>
    </w:p>
    <w:p>
      <w:pPr>
        <w:pStyle w:val="ListBullet"/>
      </w:pPr>
      <w:r>
        <w:t>Experienced DevOps team</w:t>
      </w:r>
    </w:p>
    <w:p>
      <w:pPr>
        <w:pStyle w:val="ListBullet"/>
      </w:pPr>
      <w:r>
        <w:t>Strong CTO sponsorship and executive backing</w:t>
      </w:r>
    </w:p>
    <w:p>
      <w:pPr>
        <w:pStyle w:val="ListBullet"/>
      </w:pPr>
      <w:r>
        <w:t>Secured strategic cloud partnerships</w:t>
      </w:r>
    </w:p>
    <w:p>
      <w:pPr>
        <w:pStyle w:val="Heading2"/>
      </w:pPr>
      <w:r>
        <w:t>Weaknesses (Internal)</w:t>
      </w:r>
    </w:p>
    <w:p>
      <w:pPr>
        <w:pStyle w:val="ListBullet"/>
      </w:pPr>
      <w:r>
        <w:t>Legacy system integration risks</w:t>
      </w:r>
    </w:p>
    <w:p>
      <w:pPr>
        <w:pStyle w:val="ListBullet"/>
      </w:pPr>
      <w:r>
        <w:t>Skill silos across technology and compliance teams</w:t>
      </w:r>
    </w:p>
    <w:p>
      <w:pPr>
        <w:pStyle w:val="ListBullet"/>
      </w:pPr>
      <w:r>
        <w:t>High compliance complexity (KYC, AML, PCI-DSS)</w:t>
      </w:r>
    </w:p>
    <w:p>
      <w:pPr>
        <w:pStyle w:val="Heading2"/>
      </w:pPr>
      <w:r>
        <w:t>Opportunities (External)</w:t>
      </w:r>
    </w:p>
    <w:p>
      <w:pPr>
        <w:pStyle w:val="ListBullet"/>
      </w:pPr>
      <w:r>
        <w:t>Enable real-time banking capabilities</w:t>
      </w:r>
    </w:p>
    <w:p>
      <w:pPr>
        <w:pStyle w:val="ListBullet"/>
      </w:pPr>
      <w:r>
        <w:t>Implement advanced fraud detection using event-driven analytics</w:t>
      </w:r>
    </w:p>
    <w:p>
      <w:pPr>
        <w:pStyle w:val="ListBullet"/>
      </w:pPr>
      <w:r>
        <w:t>Adopt regulatory technology (RegTech) solutions</w:t>
      </w:r>
    </w:p>
    <w:p>
      <w:pPr>
        <w:pStyle w:val="Heading2"/>
      </w:pPr>
      <w:r>
        <w:t>Threats (External)</w:t>
      </w:r>
    </w:p>
    <w:p>
      <w:pPr>
        <w:pStyle w:val="ListBullet"/>
      </w:pPr>
      <w:r>
        <w:t>Third-party API dependencies and vendor risks</w:t>
      </w:r>
    </w:p>
    <w:p>
      <w:pPr>
        <w:pStyle w:val="ListBullet"/>
      </w:pPr>
      <w:r>
        <w:t>Increasing competition from fintech firms</w:t>
      </w:r>
    </w:p>
    <w:p>
      <w:pPr>
        <w:pStyle w:val="ListBullet"/>
      </w:pPr>
      <w:r>
        <w:t>Potential audit nonconformance and regulatory penalties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