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8DA9D" w14:textId="77777777" w:rsidR="00557761" w:rsidRDefault="00557761"/>
    <w:p w14:paraId="243A646D" w14:textId="0F7602E6" w:rsidR="00A049FE" w:rsidRPr="00A049FE" w:rsidRDefault="001A70FF" w:rsidP="00A049F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Template</w:t>
      </w:r>
      <w:r w:rsidR="00A049FE" w:rsidRPr="00A049FE">
        <w:rPr>
          <w:b/>
          <w:bCs/>
          <w:sz w:val="24"/>
          <w:szCs w:val="24"/>
        </w:rPr>
        <w:t>: Stakeholder Engagement Plan</w:t>
      </w:r>
    </w:p>
    <w:p w14:paraId="710F7BEF" w14:textId="77777777" w:rsidR="00A049FE" w:rsidRDefault="00A049FE"/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0"/>
        <w:gridCol w:w="1079"/>
        <w:gridCol w:w="1275"/>
        <w:gridCol w:w="5052"/>
      </w:tblGrid>
      <w:tr w:rsidR="00A049FE" w:rsidRPr="002F1A8E" w14:paraId="3A899B61" w14:textId="77777777" w:rsidTr="00A04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16" w:type="dxa"/>
            <w:gridSpan w:val="4"/>
            <w:vAlign w:val="center"/>
          </w:tcPr>
          <w:p w14:paraId="5670A57D" w14:textId="08B1D329" w:rsidR="00A049FE" w:rsidRPr="002F1A8E" w:rsidRDefault="00A049FE" w:rsidP="00A049FE">
            <w:pPr>
              <w:pStyle w:val="Compact"/>
              <w:jc w:val="center"/>
              <w:rPr>
                <w:b/>
                <w:bCs/>
              </w:rPr>
            </w:pPr>
            <w:r w:rsidRPr="00A049FE">
              <w:rPr>
                <w:rFonts w:ascii="Roboto" w:eastAsia="Times New Roman" w:hAnsi="Roboto" w:cs="Calibri"/>
                <w:b/>
                <w:bCs/>
                <w:color w:val="000000"/>
                <w:sz w:val="32"/>
                <w:szCs w:val="32"/>
              </w:rPr>
              <w:t>Stakeholder Engagement Plan</w:t>
            </w:r>
          </w:p>
        </w:tc>
      </w:tr>
      <w:tr w:rsidR="00A049FE" w:rsidRPr="002F1A8E" w14:paraId="43069856" w14:textId="77777777" w:rsidTr="000436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0" w:type="dxa"/>
          </w:tcPr>
          <w:p w14:paraId="093133C9" w14:textId="4DE7E4EB" w:rsidR="00A049FE" w:rsidRPr="002F1A8E" w:rsidRDefault="00A049FE" w:rsidP="00A049FE">
            <w:pPr>
              <w:pStyle w:val="Compact"/>
              <w:jc w:val="center"/>
              <w:rPr>
                <w:b/>
                <w:bCs/>
              </w:rPr>
            </w:pPr>
            <w:r w:rsidRPr="002F1A8E">
              <w:rPr>
                <w:b/>
                <w:bCs/>
              </w:rPr>
              <w:t>Stakeholder</w:t>
            </w:r>
          </w:p>
        </w:tc>
        <w:tc>
          <w:tcPr>
            <w:tcW w:w="1079" w:type="dxa"/>
          </w:tcPr>
          <w:p w14:paraId="3F9C5586" w14:textId="5445EE6D" w:rsidR="00A049FE" w:rsidRPr="002F1A8E" w:rsidRDefault="00A049FE" w:rsidP="00A049FE">
            <w:pPr>
              <w:pStyle w:val="Compact"/>
              <w:jc w:val="center"/>
              <w:rPr>
                <w:b/>
                <w:bCs/>
              </w:rPr>
            </w:pPr>
            <w:r w:rsidRPr="002F1A8E">
              <w:rPr>
                <w:b/>
                <w:bCs/>
              </w:rPr>
              <w:t>Current</w:t>
            </w:r>
          </w:p>
        </w:tc>
        <w:tc>
          <w:tcPr>
            <w:tcW w:w="1275" w:type="dxa"/>
          </w:tcPr>
          <w:p w14:paraId="6B89D5A9" w14:textId="19D8AA62" w:rsidR="00A049FE" w:rsidRDefault="00A049FE" w:rsidP="00A049FE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5052" w:type="dxa"/>
          </w:tcPr>
          <w:p w14:paraId="21D6A863" w14:textId="280D42D3" w:rsidR="00A049FE" w:rsidRPr="002F1A8E" w:rsidRDefault="00A049FE" w:rsidP="00A049FE">
            <w:pPr>
              <w:pStyle w:val="Compact"/>
              <w:jc w:val="center"/>
              <w:rPr>
                <w:b/>
                <w:bCs/>
              </w:rPr>
            </w:pPr>
            <w:r w:rsidRPr="002F1A8E">
              <w:rPr>
                <w:b/>
                <w:bCs/>
              </w:rPr>
              <w:t>Strategy</w:t>
            </w:r>
          </w:p>
        </w:tc>
      </w:tr>
      <w:tr w:rsidR="00A049FE" w:rsidRPr="002F1A8E" w14:paraId="438AA954" w14:textId="77777777" w:rsidTr="00043655">
        <w:tc>
          <w:tcPr>
            <w:tcW w:w="1610" w:type="dxa"/>
          </w:tcPr>
          <w:p w14:paraId="4C1ABDEA" w14:textId="5D0D296A" w:rsidR="00A049FE" w:rsidRPr="002F1A8E" w:rsidRDefault="005B401E" w:rsidP="00A049FE">
            <w:pPr>
              <w:pStyle w:val="Compact"/>
            </w:pPr>
            <w:r w:rsidRPr="005B401E">
              <w:t>Project Sponsor</w:t>
            </w:r>
          </w:p>
        </w:tc>
        <w:tc>
          <w:tcPr>
            <w:tcW w:w="1079" w:type="dxa"/>
          </w:tcPr>
          <w:p w14:paraId="38F4A681" w14:textId="5CFAC071" w:rsidR="00A049FE" w:rsidRPr="002F1A8E" w:rsidRDefault="005B401E" w:rsidP="00A049FE">
            <w:pPr>
              <w:pStyle w:val="Compact"/>
            </w:pPr>
            <w:r>
              <w:t>L</w:t>
            </w:r>
          </w:p>
        </w:tc>
        <w:tc>
          <w:tcPr>
            <w:tcW w:w="1275" w:type="dxa"/>
          </w:tcPr>
          <w:p w14:paraId="1CA47D4E" w14:textId="1AB5A657" w:rsidR="00A049FE" w:rsidRPr="002F1A8E" w:rsidRDefault="005B401E" w:rsidP="00A049FE">
            <w:pPr>
              <w:pStyle w:val="Compact"/>
            </w:pPr>
            <w:r>
              <w:t>L</w:t>
            </w:r>
          </w:p>
        </w:tc>
        <w:tc>
          <w:tcPr>
            <w:tcW w:w="5052" w:type="dxa"/>
          </w:tcPr>
          <w:p w14:paraId="6D67D607" w14:textId="41233B0A" w:rsidR="00A049FE" w:rsidRPr="002F1A8E" w:rsidRDefault="005B401E" w:rsidP="00A049FE">
            <w:pPr>
              <w:pStyle w:val="Compact"/>
            </w:pPr>
            <w:r>
              <w:t>- Maintain regular, high-level updates (e.g., monthly reports, executive summaries).</w:t>
            </w:r>
            <w:r>
              <w:br/>
              <w:t>- Ensure they are involved in key decisions and milestones.</w:t>
            </w:r>
            <w:r>
              <w:br/>
              <w:t>- Highlight strategic benefits (ROI, risk reduction, competitive advantage) and progress towards them.</w:t>
            </w:r>
          </w:p>
        </w:tc>
      </w:tr>
      <w:tr w:rsidR="00A049FE" w:rsidRPr="002F1A8E" w14:paraId="030832EE" w14:textId="77777777" w:rsidTr="00043655">
        <w:tc>
          <w:tcPr>
            <w:tcW w:w="1610" w:type="dxa"/>
          </w:tcPr>
          <w:p w14:paraId="398ECCD0" w14:textId="64673835" w:rsidR="00A049FE" w:rsidRPr="002F1A8E" w:rsidRDefault="005B401E" w:rsidP="00A049FE">
            <w:pPr>
              <w:pStyle w:val="Compact"/>
            </w:pPr>
            <w:r w:rsidRPr="005B401E">
              <w:t>Project Manager</w:t>
            </w:r>
          </w:p>
        </w:tc>
        <w:tc>
          <w:tcPr>
            <w:tcW w:w="1079" w:type="dxa"/>
          </w:tcPr>
          <w:p w14:paraId="36542479" w14:textId="66E43838" w:rsidR="00A049FE" w:rsidRPr="002F1A8E" w:rsidRDefault="005B401E" w:rsidP="00A049FE">
            <w:pPr>
              <w:pStyle w:val="Compact"/>
            </w:pPr>
            <w:r>
              <w:t>L</w:t>
            </w:r>
          </w:p>
        </w:tc>
        <w:tc>
          <w:tcPr>
            <w:tcW w:w="1275" w:type="dxa"/>
          </w:tcPr>
          <w:p w14:paraId="550818C9" w14:textId="5C4DBCEB" w:rsidR="00A049FE" w:rsidRPr="002F1A8E" w:rsidRDefault="005B401E" w:rsidP="00A049FE">
            <w:pPr>
              <w:pStyle w:val="Compact"/>
            </w:pPr>
            <w:r>
              <w:t>L</w:t>
            </w:r>
          </w:p>
        </w:tc>
        <w:tc>
          <w:tcPr>
            <w:tcW w:w="5052" w:type="dxa"/>
          </w:tcPr>
          <w:p w14:paraId="32ABC743" w14:textId="12CE3982" w:rsidR="00A049FE" w:rsidRPr="002F1A8E" w:rsidRDefault="005B401E" w:rsidP="00A049FE">
            <w:pPr>
              <w:pStyle w:val="Compact"/>
            </w:pPr>
            <w:r>
              <w:t>- Ensure clear communication channels and regular check-ins</w:t>
            </w:r>
            <w:proofErr w:type="gramStart"/>
            <w:r>
              <w:t>.</w:t>
            </w:r>
            <w:proofErr w:type="gramEnd"/>
            <w:r>
              <w:br/>
              <w:t>- Provide necessary resources and support.</w:t>
            </w:r>
            <w:r>
              <w:br/>
              <w:t>- Empower them to manage the team and drive execution.</w:t>
            </w:r>
            <w:r>
              <w:br/>
              <w:t>- Align their objectives with project success metrics.</w:t>
            </w:r>
          </w:p>
        </w:tc>
      </w:tr>
      <w:tr w:rsidR="00A049FE" w:rsidRPr="002F1A8E" w14:paraId="50437858" w14:textId="77777777" w:rsidTr="00043655">
        <w:tc>
          <w:tcPr>
            <w:tcW w:w="1610" w:type="dxa"/>
          </w:tcPr>
          <w:p w14:paraId="6C9682EA" w14:textId="06371C17" w:rsidR="00A049FE" w:rsidRPr="002F1A8E" w:rsidRDefault="005B401E" w:rsidP="005B401E">
            <w:pPr>
              <w:pStyle w:val="Compact"/>
            </w:pPr>
            <w:r w:rsidRPr="005B401E">
              <w:t xml:space="preserve">Systems and Solutions Architect </w:t>
            </w:r>
          </w:p>
        </w:tc>
        <w:tc>
          <w:tcPr>
            <w:tcW w:w="1079" w:type="dxa"/>
          </w:tcPr>
          <w:p w14:paraId="65293C86" w14:textId="0B3D5C40" w:rsidR="00A049FE" w:rsidRPr="002F1A8E" w:rsidRDefault="005B401E" w:rsidP="00A049FE">
            <w:pPr>
              <w:pStyle w:val="Compact"/>
            </w:pPr>
            <w:r>
              <w:t>L</w:t>
            </w:r>
          </w:p>
        </w:tc>
        <w:tc>
          <w:tcPr>
            <w:tcW w:w="1275" w:type="dxa"/>
          </w:tcPr>
          <w:p w14:paraId="7A03D8A3" w14:textId="4C08B813" w:rsidR="00A049FE" w:rsidRPr="002F1A8E" w:rsidRDefault="005B401E" w:rsidP="00A049FE">
            <w:pPr>
              <w:pStyle w:val="Compact"/>
            </w:pPr>
            <w:r>
              <w:t>L</w:t>
            </w:r>
          </w:p>
        </w:tc>
        <w:tc>
          <w:tcPr>
            <w:tcW w:w="5052" w:type="dxa"/>
          </w:tcPr>
          <w:p w14:paraId="009ADE01" w14:textId="3524B948" w:rsidR="00A049FE" w:rsidRPr="002F1A8E" w:rsidRDefault="005B401E" w:rsidP="00A049FE">
            <w:pPr>
              <w:pStyle w:val="Compact"/>
            </w:pPr>
            <w:r>
              <w:t>- Provide clear technical direction and design oversight.</w:t>
            </w:r>
            <w:r>
              <w:br/>
              <w:t>- Ensure they have the necessary technical resources and support.</w:t>
            </w:r>
            <w:r>
              <w:br/>
              <w:t>- Involve them in key technical decisions.</w:t>
            </w:r>
            <w:r>
              <w:br/>
              <w:t>- Recognize their contributions and expertise.</w:t>
            </w:r>
          </w:p>
        </w:tc>
      </w:tr>
      <w:tr w:rsidR="00A049FE" w:rsidRPr="002F1A8E" w14:paraId="6986FF6D" w14:textId="77777777" w:rsidTr="00043655">
        <w:tc>
          <w:tcPr>
            <w:tcW w:w="1610" w:type="dxa"/>
          </w:tcPr>
          <w:p w14:paraId="476CB9B6" w14:textId="32198699" w:rsidR="00A049FE" w:rsidRPr="002F1A8E" w:rsidRDefault="005B401E" w:rsidP="00A049FE">
            <w:pPr>
              <w:pStyle w:val="Compact"/>
            </w:pPr>
            <w:r w:rsidRPr="005B401E">
              <w:t>Business Analysts</w:t>
            </w:r>
          </w:p>
        </w:tc>
        <w:tc>
          <w:tcPr>
            <w:tcW w:w="1079" w:type="dxa"/>
          </w:tcPr>
          <w:p w14:paraId="311D5615" w14:textId="0DD56647" w:rsidR="00A049FE" w:rsidRPr="002F1A8E" w:rsidRDefault="005B401E" w:rsidP="00A049FE">
            <w:pPr>
              <w:pStyle w:val="Compact"/>
            </w:pPr>
            <w:r>
              <w:t>S</w:t>
            </w:r>
          </w:p>
        </w:tc>
        <w:tc>
          <w:tcPr>
            <w:tcW w:w="1275" w:type="dxa"/>
          </w:tcPr>
          <w:p w14:paraId="4D7C2ABC" w14:textId="4EC15ED3" w:rsidR="00A049FE" w:rsidRPr="002F1A8E" w:rsidRDefault="005B401E" w:rsidP="00A049FE">
            <w:pPr>
              <w:pStyle w:val="Compact"/>
            </w:pPr>
            <w:r>
              <w:t>S</w:t>
            </w:r>
          </w:p>
        </w:tc>
        <w:tc>
          <w:tcPr>
            <w:tcW w:w="5052" w:type="dxa"/>
          </w:tcPr>
          <w:p w14:paraId="2F805699" w14:textId="50132D9E" w:rsidR="00A049FE" w:rsidRPr="002F1A8E" w:rsidRDefault="004E4510" w:rsidP="00A049FE">
            <w:pPr>
              <w:pStyle w:val="Compact"/>
            </w:pPr>
            <w:r>
              <w:t>- Ensure clear communication of business needs and requirements.</w:t>
            </w:r>
            <w:r>
              <w:br/>
              <w:t>- Provide necessary tools and resources for analysis.</w:t>
            </w:r>
            <w:r>
              <w:br/>
              <w:t>- Involve them in requirements validation and change management.</w:t>
            </w:r>
            <w:r>
              <w:br/>
              <w:t>- Recognize their role in bridging the business-technical gap.</w:t>
            </w:r>
          </w:p>
        </w:tc>
      </w:tr>
      <w:tr w:rsidR="00A049FE" w:rsidRPr="002F1A8E" w14:paraId="2110CB5E" w14:textId="77777777" w:rsidTr="00043655">
        <w:tc>
          <w:tcPr>
            <w:tcW w:w="1610" w:type="dxa"/>
          </w:tcPr>
          <w:p w14:paraId="7B01DC40" w14:textId="6126FF99" w:rsidR="00A049FE" w:rsidRPr="002F1A8E" w:rsidRDefault="004E4510" w:rsidP="00A049FE">
            <w:pPr>
              <w:pStyle w:val="Compact"/>
            </w:pPr>
            <w:r w:rsidRPr="004E4510">
              <w:t>End Users (Bank Staff)</w:t>
            </w:r>
          </w:p>
        </w:tc>
        <w:tc>
          <w:tcPr>
            <w:tcW w:w="1079" w:type="dxa"/>
          </w:tcPr>
          <w:p w14:paraId="116B736C" w14:textId="302883AD" w:rsidR="00A049FE" w:rsidRPr="002F1A8E" w:rsidRDefault="004E4510" w:rsidP="00A049FE">
            <w:pPr>
              <w:pStyle w:val="Compact"/>
            </w:pPr>
            <w:r>
              <w:t>N</w:t>
            </w:r>
          </w:p>
        </w:tc>
        <w:tc>
          <w:tcPr>
            <w:tcW w:w="1275" w:type="dxa"/>
          </w:tcPr>
          <w:p w14:paraId="6237A690" w14:textId="1D504E54" w:rsidR="00A049FE" w:rsidRPr="002F1A8E" w:rsidRDefault="004E4510" w:rsidP="00A049FE">
            <w:pPr>
              <w:pStyle w:val="Compact"/>
            </w:pPr>
            <w:r>
              <w:t>S</w:t>
            </w:r>
          </w:p>
        </w:tc>
        <w:tc>
          <w:tcPr>
            <w:tcW w:w="5052" w:type="dxa"/>
          </w:tcPr>
          <w:p w14:paraId="550A33F4" w14:textId="77777777" w:rsidR="00151423" w:rsidRDefault="00151423" w:rsidP="00151423">
            <w:pPr>
              <w:pStyle w:val="Compact"/>
            </w:pPr>
            <w:r>
              <w:t>- Initial Engagement (Move N -&gt; S):</w:t>
            </w:r>
          </w:p>
          <w:p w14:paraId="03780CE8" w14:textId="77777777" w:rsidR="00151423" w:rsidRDefault="00151423" w:rsidP="00151423">
            <w:pPr>
              <w:pStyle w:val="Compact"/>
            </w:pPr>
            <w:r>
              <w:t xml:space="preserve">  *   Conduct initial awareness sessions explaining why the change </w:t>
            </w:r>
            <w:proofErr w:type="gramStart"/>
            <w:r>
              <w:t>is needed</w:t>
            </w:r>
            <w:proofErr w:type="gramEnd"/>
            <w:r>
              <w:t xml:space="preserve"> and the expected benefits.</w:t>
            </w:r>
          </w:p>
          <w:p w14:paraId="2F93DE06" w14:textId="77777777" w:rsidR="00151423" w:rsidRDefault="00151423" w:rsidP="00151423">
            <w:pPr>
              <w:pStyle w:val="Compact"/>
            </w:pPr>
            <w:r>
              <w:t xml:space="preserve">  *   Gather initial feedback and address concerns.</w:t>
            </w:r>
          </w:p>
          <w:p w14:paraId="56B9596E" w14:textId="77777777" w:rsidR="00151423" w:rsidRDefault="00151423" w:rsidP="00151423">
            <w:pPr>
              <w:pStyle w:val="Compact"/>
            </w:pPr>
            <w:r>
              <w:t xml:space="preserve">  *   Start initial communication plan.</w:t>
            </w:r>
          </w:p>
          <w:p w14:paraId="1FA8B538" w14:textId="77777777" w:rsidR="00151423" w:rsidRDefault="00151423" w:rsidP="00151423">
            <w:pPr>
              <w:pStyle w:val="Compact"/>
            </w:pPr>
            <w:r>
              <w:t xml:space="preserve"> - Ongoing Engagement (Maintain S):</w:t>
            </w:r>
          </w:p>
          <w:p w14:paraId="263CDA2C" w14:textId="77777777" w:rsidR="00151423" w:rsidRDefault="00151423" w:rsidP="00151423">
            <w:pPr>
              <w:pStyle w:val="Compact"/>
            </w:pPr>
            <w:r>
              <w:t xml:space="preserve">  *   Provide regular updates on project progress.</w:t>
            </w:r>
          </w:p>
          <w:p w14:paraId="0BFDC239" w14:textId="007C4D84" w:rsidR="00151423" w:rsidRPr="002F1A8E" w:rsidRDefault="00151423" w:rsidP="00C93090">
            <w:pPr>
              <w:pStyle w:val="Compact"/>
            </w:pPr>
            <w:r>
              <w:t xml:space="preserve">  *   Offer training tailored to their roles.</w:t>
            </w:r>
            <w:bookmarkStart w:id="0" w:name="_GoBack"/>
            <w:bookmarkEnd w:id="0"/>
          </w:p>
        </w:tc>
      </w:tr>
    </w:tbl>
    <w:p w14:paraId="0FAD0D39" w14:textId="77777777" w:rsidR="00A049FE" w:rsidRDefault="00A049FE"/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2522"/>
        <w:gridCol w:w="1867"/>
        <w:gridCol w:w="4753"/>
      </w:tblGrid>
      <w:tr w:rsidR="00A049FE" w:rsidRPr="00A049FE" w14:paraId="443FA32C" w14:textId="77777777" w:rsidTr="00A049FE">
        <w:trPr>
          <w:trHeight w:val="361"/>
        </w:trPr>
        <w:tc>
          <w:tcPr>
            <w:tcW w:w="2522" w:type="dxa"/>
            <w:vMerge w:val="restart"/>
            <w:vAlign w:val="center"/>
            <w:hideMark/>
          </w:tcPr>
          <w:p w14:paraId="21A65B0A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Recommended Level of Commitment Designators</w:t>
            </w:r>
          </w:p>
        </w:tc>
        <w:tc>
          <w:tcPr>
            <w:tcW w:w="1867" w:type="dxa"/>
            <w:noWrap/>
            <w:hideMark/>
          </w:tcPr>
          <w:p w14:paraId="05FF4602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ROLE</w:t>
            </w:r>
          </w:p>
        </w:tc>
        <w:tc>
          <w:tcPr>
            <w:tcW w:w="4753" w:type="dxa"/>
            <w:noWrap/>
            <w:hideMark/>
          </w:tcPr>
          <w:p w14:paraId="2D2D771F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DEFINED</w:t>
            </w:r>
          </w:p>
        </w:tc>
      </w:tr>
      <w:tr w:rsidR="00A049FE" w:rsidRPr="00A049FE" w14:paraId="503A4503" w14:textId="77777777" w:rsidTr="00A049FE">
        <w:trPr>
          <w:trHeight w:val="723"/>
        </w:trPr>
        <w:tc>
          <w:tcPr>
            <w:tcW w:w="2522" w:type="dxa"/>
            <w:vMerge/>
            <w:hideMark/>
          </w:tcPr>
          <w:p w14:paraId="5863B0B1" w14:textId="77777777" w:rsidR="00A049FE" w:rsidRPr="00A049FE" w:rsidRDefault="00A049FE" w:rsidP="00A049FE">
            <w:pP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7" w:type="dxa"/>
            <w:noWrap/>
            <w:hideMark/>
          </w:tcPr>
          <w:p w14:paraId="037E4AC0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  <w:t>U</w:t>
            </w:r>
          </w:p>
        </w:tc>
        <w:tc>
          <w:tcPr>
            <w:tcW w:w="4753" w:type="dxa"/>
            <w:hideMark/>
          </w:tcPr>
          <w:p w14:paraId="1F065010" w14:textId="62942219" w:rsidR="00A049FE" w:rsidRPr="00A049FE" w:rsidRDefault="00A049FE" w:rsidP="00A049FE">
            <w:pP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Unaware: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The</w:t>
            </w:r>
            <w: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stakeholder is unaware of the project</w:t>
            </w:r>
          </w:p>
        </w:tc>
      </w:tr>
      <w:tr w:rsidR="00A049FE" w:rsidRPr="00A049FE" w14:paraId="592410A4" w14:textId="77777777" w:rsidTr="00A049FE">
        <w:trPr>
          <w:trHeight w:val="839"/>
        </w:trPr>
        <w:tc>
          <w:tcPr>
            <w:tcW w:w="2522" w:type="dxa"/>
            <w:vMerge/>
            <w:hideMark/>
          </w:tcPr>
          <w:p w14:paraId="66765DB4" w14:textId="77777777" w:rsidR="00A049FE" w:rsidRPr="00A049FE" w:rsidRDefault="00A049FE" w:rsidP="00A049FE">
            <w:pP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7" w:type="dxa"/>
            <w:noWrap/>
            <w:hideMark/>
          </w:tcPr>
          <w:p w14:paraId="65F5A585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  <w:t>N</w:t>
            </w:r>
          </w:p>
        </w:tc>
        <w:tc>
          <w:tcPr>
            <w:tcW w:w="4753" w:type="dxa"/>
            <w:hideMark/>
          </w:tcPr>
          <w:p w14:paraId="1BDBC512" w14:textId="40BCF060" w:rsidR="00A049FE" w:rsidRPr="00A049FE" w:rsidRDefault="00A049FE" w:rsidP="00A049FE">
            <w:pP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Neutral: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The</w:t>
            </w:r>
            <w: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s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 xml:space="preserve">takeholder has yet to determine </w:t>
            </w:r>
            <w: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 xml:space="preserve">the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level of support</w:t>
            </w:r>
          </w:p>
        </w:tc>
      </w:tr>
      <w:tr w:rsidR="00A049FE" w:rsidRPr="00A049FE" w14:paraId="7C734D28" w14:textId="77777777" w:rsidTr="00A049FE">
        <w:trPr>
          <w:trHeight w:val="434"/>
        </w:trPr>
        <w:tc>
          <w:tcPr>
            <w:tcW w:w="2522" w:type="dxa"/>
            <w:vMerge/>
            <w:hideMark/>
          </w:tcPr>
          <w:p w14:paraId="579F39E5" w14:textId="77777777" w:rsidR="00A049FE" w:rsidRPr="00A049FE" w:rsidRDefault="00A049FE" w:rsidP="00A049FE">
            <w:pP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7" w:type="dxa"/>
            <w:noWrap/>
            <w:hideMark/>
          </w:tcPr>
          <w:p w14:paraId="127CE9A0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  <w:t>R</w:t>
            </w:r>
          </w:p>
        </w:tc>
        <w:tc>
          <w:tcPr>
            <w:tcW w:w="4753" w:type="dxa"/>
            <w:hideMark/>
          </w:tcPr>
          <w:p w14:paraId="5D1B5406" w14:textId="5B2C75FE" w:rsidR="00A049FE" w:rsidRPr="00A049FE" w:rsidRDefault="00A049FE" w:rsidP="00A049FE">
            <w:pP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Resistant: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The</w:t>
            </w:r>
            <w: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s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takeholder does not support the project</w:t>
            </w:r>
          </w:p>
        </w:tc>
      </w:tr>
      <w:tr w:rsidR="00A049FE" w:rsidRPr="00A049FE" w14:paraId="3E965CAB" w14:textId="77777777" w:rsidTr="00A049FE">
        <w:trPr>
          <w:trHeight w:val="448"/>
        </w:trPr>
        <w:tc>
          <w:tcPr>
            <w:tcW w:w="2522" w:type="dxa"/>
            <w:vMerge/>
            <w:hideMark/>
          </w:tcPr>
          <w:p w14:paraId="6E63F5B5" w14:textId="77777777" w:rsidR="00A049FE" w:rsidRPr="00A049FE" w:rsidRDefault="00A049FE" w:rsidP="00A049FE">
            <w:pP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7" w:type="dxa"/>
            <w:noWrap/>
            <w:hideMark/>
          </w:tcPr>
          <w:p w14:paraId="0BD61C77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  <w:t>S</w:t>
            </w:r>
          </w:p>
        </w:tc>
        <w:tc>
          <w:tcPr>
            <w:tcW w:w="4753" w:type="dxa"/>
            <w:hideMark/>
          </w:tcPr>
          <w:p w14:paraId="300EB083" w14:textId="1F719672" w:rsidR="00A049FE" w:rsidRPr="00A049FE" w:rsidRDefault="00A049FE" w:rsidP="00A049FE">
            <w:pP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Supportive: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The</w:t>
            </w:r>
            <w: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stakeholder agrees with the project</w:t>
            </w:r>
          </w:p>
        </w:tc>
      </w:tr>
      <w:tr w:rsidR="00A049FE" w:rsidRPr="00A049FE" w14:paraId="195589E3" w14:textId="77777777" w:rsidTr="00A049FE">
        <w:trPr>
          <w:trHeight w:val="694"/>
        </w:trPr>
        <w:tc>
          <w:tcPr>
            <w:tcW w:w="2522" w:type="dxa"/>
            <w:vMerge/>
            <w:hideMark/>
          </w:tcPr>
          <w:p w14:paraId="296DE61D" w14:textId="77777777" w:rsidR="00A049FE" w:rsidRPr="00A049FE" w:rsidRDefault="00A049FE" w:rsidP="00A049FE">
            <w:pPr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7" w:type="dxa"/>
            <w:noWrap/>
            <w:hideMark/>
          </w:tcPr>
          <w:p w14:paraId="78219FC7" w14:textId="77777777" w:rsidR="00A049FE" w:rsidRPr="00A049FE" w:rsidRDefault="00A049FE" w:rsidP="00A049FE">
            <w:pPr>
              <w:jc w:val="center"/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</w:pPr>
            <w:r w:rsidRPr="00A049FE">
              <w:rPr>
                <w:rFonts w:ascii="Roboto" w:eastAsia="Times New Roman" w:hAnsi="Roboto" w:cs="Calibri"/>
                <w:color w:val="000000"/>
                <w:sz w:val="32"/>
                <w:szCs w:val="32"/>
                <w:lang w:val="en-US"/>
              </w:rPr>
              <w:t>L</w:t>
            </w:r>
          </w:p>
        </w:tc>
        <w:tc>
          <w:tcPr>
            <w:tcW w:w="4753" w:type="dxa"/>
            <w:hideMark/>
          </w:tcPr>
          <w:p w14:paraId="3CFB8CCE" w14:textId="198AA42E" w:rsidR="00A049FE" w:rsidRPr="00A049FE" w:rsidRDefault="00A049FE" w:rsidP="00A049FE">
            <w:pP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A049FE"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Leading: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The</w:t>
            </w:r>
            <w:r>
              <w:rPr>
                <w:rFonts w:ascii="Roboto" w:eastAsia="Times New Roman" w:hAnsi="Roboto" w:cs="Calibri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A049FE">
              <w:rPr>
                <w:rFonts w:ascii="Roboto" w:eastAsia="Times New Roman" w:hAnsi="Roboto" w:cs="Calibri"/>
                <w:color w:val="000000"/>
                <w:sz w:val="28"/>
                <w:szCs w:val="28"/>
                <w:lang w:val="en-US"/>
              </w:rPr>
              <w:t>stakeholder is supportive and actively engaged in the project</w:t>
            </w:r>
          </w:p>
        </w:tc>
      </w:tr>
    </w:tbl>
    <w:p w14:paraId="2739B678" w14:textId="77777777" w:rsidR="00A049FE" w:rsidRDefault="00A049FE"/>
    <w:sectPr w:rsidR="00A04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cxMDU0MrAwtwASJko6SsGpxcWZ+XkgBUa1APrN3t0sAAAA"/>
  </w:docVars>
  <w:rsids>
    <w:rsidRoot w:val="00A049FE"/>
    <w:rsid w:val="00151423"/>
    <w:rsid w:val="001A70FF"/>
    <w:rsid w:val="00305C98"/>
    <w:rsid w:val="004E4510"/>
    <w:rsid w:val="00557761"/>
    <w:rsid w:val="005B401E"/>
    <w:rsid w:val="00A049FE"/>
    <w:rsid w:val="00AD1E64"/>
    <w:rsid w:val="00C42F2F"/>
    <w:rsid w:val="00C93090"/>
    <w:rsid w:val="00C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43EC9"/>
  <w15:chartTrackingRefBased/>
  <w15:docId w15:val="{2D5067B8-09DF-483E-81D1-09C92220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9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F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F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FE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A049FE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A049FE"/>
    <w:pPr>
      <w:spacing w:after="200" w:line="240" w:lineRule="auto"/>
    </w:pPr>
    <w:rPr>
      <w:kern w:val="0"/>
      <w:sz w:val="24"/>
      <w:szCs w:val="24"/>
      <w:lang w:val="en-US" w:eastAsia="en-MY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A049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49FE"/>
    <w:rPr>
      <w:kern w:val="0"/>
      <w14:ligatures w14:val="none"/>
    </w:rPr>
  </w:style>
  <w:style w:type="table" w:styleId="TableGrid">
    <w:name w:val="Table Grid"/>
    <w:basedOn w:val="TableNormal"/>
    <w:uiPriority w:val="39"/>
    <w:rsid w:val="00A04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Chhatbar</dc:creator>
  <cp:keywords/>
  <dc:description/>
  <cp:lastModifiedBy>Dennis</cp:lastModifiedBy>
  <cp:revision>6</cp:revision>
  <dcterms:created xsi:type="dcterms:W3CDTF">2025-11-12T07:12:00Z</dcterms:created>
  <dcterms:modified xsi:type="dcterms:W3CDTF">2026-02-11T04:05:00Z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9d4bb6da-d0be-4575-91c6-f1b99957b9f2</vt:lpwstr>
  </property>
</Properties>
</file>