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40"/>
          <w:szCs w:val="40"/>
        </w:rPr>
        <w:t xml:space="preserve">Documentation Verification Package</w:t>
      </w:r>
    </w:p>
    <w:p>
      <w:pPr>
        <w:pBdr>
          <w:bottom w:val="single" w:color="1B6FB8" w:sz="6" w:space="8"/>
        </w:pBdr>
        <w:spacing w:after="240"/>
      </w:pPr>
      <w:r>
        <w:rPr>
          <w:rFonts w:ascii="Calibri" w:cs="Calibri" w:eastAsia="Calibri" w:hAnsi="Calibri"/>
          <w:color w:val="5B6169"/>
          <w:sz w:val="22"/>
          <w:szCs w:val="22"/>
        </w:rPr>
        <w:t xml:space="preserve">Harborview Primary Care Clinic — Morning Session</w:t>
      </w:r>
    </w:p>
    <w:tbl>
      <w:tblPr>
        <w:tblW w:type="dxa" w:w="100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30"/>
      </w:tblGrid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Prepared by: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Date: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Component 1: Capture Configuration Plan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169"/>
          <w:sz w:val="21"/>
          <w:szCs w:val="21"/>
        </w:rPr>
        <w:t xml:space="preserve">Document the visit type, capture settings, and encounter-specific reasoning for all three scheduled encounters.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6FB8"/>
          <w:sz w:val="22"/>
          <w:szCs w:val="22"/>
        </w:rPr>
        <w:t xml:space="preserve">Encounter 1</w:t>
      </w:r>
    </w:p>
    <w:tbl>
      <w:tblPr>
        <w:tblW w:type="dxa" w:w="100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30"/>
      </w:tblGrid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Visit Type: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Capture Settings: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Reasoning: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B6FB8"/>
          <w:sz w:val="22"/>
          <w:szCs w:val="22"/>
        </w:rPr>
        <w:t xml:space="preserve">Encounter 2</w:t>
      </w:r>
    </w:p>
    <w:tbl>
      <w:tblPr>
        <w:tblW w:type="dxa" w:w="100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30"/>
      </w:tblGrid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Visit Type: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Capture Settings: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Reasoning: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B6FB8"/>
          <w:sz w:val="22"/>
          <w:szCs w:val="22"/>
        </w:rPr>
        <w:t xml:space="preserve">Encounter 3</w:t>
      </w:r>
    </w:p>
    <w:tbl>
      <w:tblPr>
        <w:tblW w:type="dxa" w:w="100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30"/>
      </w:tblGrid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Visit Type: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Capture Settings: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Reasoning: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Component 2: Section-Level Verification Reviews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169"/>
          <w:sz w:val="21"/>
          <w:szCs w:val="21"/>
        </w:rPr>
        <w:t xml:space="preserve">Review each section of both draft notes against its source conversation summary. Record every discrepancy as a separate row and classify it as Omission, Inaccuracy, Addition, or Structural Deviation.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6FB8"/>
          <w:sz w:val="22"/>
          <w:szCs w:val="22"/>
        </w:rPr>
        <w:t xml:space="preserve">Encounter 2 — Verification Review</w:t>
      </w:r>
    </w:p>
    <w:tbl>
      <w:tblPr>
        <w:tblW w:type="dxa" w:w="100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400"/>
        <w:gridCol w:w="1700"/>
        <w:gridCol w:w="2730"/>
      </w:tblGrid>
      <w:tr>
        <w:trPr>
          <w:tblHeader/>
        </w:trPr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Discrepancy (if present)</w:t>
            </w:r>
          </w:p>
        </w:tc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7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Correction Recommended</w:t>
            </w:r>
          </w:p>
        </w:tc>
      </w:tr>
      <w:tr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Chief Complaint</w:t>
            </w:r>
          </w:p>
        </w:tc>
        <w:tc>
          <w:tcPr>
            <w:tcW w:type="dxa" w:w="15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History of Present Illness</w:t>
            </w:r>
          </w:p>
        </w:tc>
        <w:tc>
          <w:tcPr>
            <w:tcW w:type="dxa" w:w="15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Review of Systems</w:t>
            </w:r>
          </w:p>
        </w:tc>
        <w:tc>
          <w:tcPr>
            <w:tcW w:type="dxa" w:w="15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Physical Examination</w:t>
            </w:r>
          </w:p>
        </w:tc>
        <w:tc>
          <w:tcPr>
            <w:tcW w:type="dxa" w:w="15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Assessment</w:t>
            </w:r>
          </w:p>
        </w:tc>
        <w:tc>
          <w:tcPr>
            <w:tcW w:type="dxa" w:w="15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6FB8"/>
          <w:sz w:val="22"/>
          <w:szCs w:val="22"/>
        </w:rPr>
        <w:t xml:space="preserve">Encounter 3 — Verification Review</w:t>
      </w:r>
    </w:p>
    <w:tbl>
      <w:tblPr>
        <w:tblW w:type="dxa" w:w="100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400"/>
        <w:gridCol w:w="1700"/>
        <w:gridCol w:w="2730"/>
      </w:tblGrid>
      <w:tr>
        <w:trPr>
          <w:tblHeader/>
        </w:trPr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Discrepancy (if present)</w:t>
            </w:r>
          </w:p>
        </w:tc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7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Correction Recommended</w:t>
            </w:r>
          </w:p>
        </w:tc>
      </w:tr>
      <w:tr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Chief Complaint</w:t>
            </w:r>
          </w:p>
        </w:tc>
        <w:tc>
          <w:tcPr>
            <w:tcW w:type="dxa" w:w="15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History of Present Illness</w:t>
            </w:r>
          </w:p>
        </w:tc>
        <w:tc>
          <w:tcPr>
            <w:tcW w:type="dxa" w:w="15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Review of Systems</w:t>
            </w:r>
          </w:p>
        </w:tc>
        <w:tc>
          <w:tcPr>
            <w:tcW w:type="dxa" w:w="15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Physical Examination</w:t>
            </w:r>
          </w:p>
        </w:tc>
        <w:tc>
          <w:tcPr>
            <w:tcW w:type="dxa" w:w="15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Assessment</w:t>
            </w:r>
          </w:p>
        </w:tc>
        <w:tc>
          <w:tcPr>
            <w:tcW w:type="dxa" w:w="15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hd w:fill="DCEAF6" w:color="auto" w:val="clear"/>
        <w:spacing w:after="140" w:before="32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  Component 3: Quality Evaluation Summary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169"/>
          <w:sz w:val="21"/>
          <w:szCs w:val="21"/>
        </w:rPr>
        <w:t xml:space="preserve">Using the completed verification reviews as your evidence base, rate the batch across all three dimensions and provide at least one actionable improvement recommendation.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B6FB8"/>
          <w:sz w:val="22"/>
          <w:szCs w:val="22"/>
        </w:rPr>
        <w:t xml:space="preserve">Clinical Accuracy</w:t>
      </w:r>
    </w:p>
    <w:tbl>
      <w:tblPr>
        <w:tblW w:type="dxa" w:w="100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30"/>
      </w:tblGrid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Rating (Met / Partially Met / Not Met):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Supporting Observation: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B6FB8"/>
          <w:sz w:val="22"/>
          <w:szCs w:val="22"/>
        </w:rPr>
        <w:t xml:space="preserve">Completeness</w:t>
      </w:r>
    </w:p>
    <w:tbl>
      <w:tblPr>
        <w:tblW w:type="dxa" w:w="100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30"/>
      </w:tblGrid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Rating (Met / Partially Met / Not Met):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Supporting Observation: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B6FB8"/>
          <w:sz w:val="22"/>
          <w:szCs w:val="22"/>
        </w:rPr>
        <w:t xml:space="preserve">Structural Consistency</w:t>
      </w:r>
    </w:p>
    <w:tbl>
      <w:tblPr>
        <w:tblW w:type="dxa" w:w="100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30"/>
      </w:tblGrid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Rating (Met / Partially Met / Not Met):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Supporting Observation: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B6FB8"/>
          <w:sz w:val="22"/>
          <w:szCs w:val="22"/>
        </w:rPr>
        <w:t xml:space="preserve">Improvement Recommendation</w:t>
      </w:r>
    </w:p>
    <w:tbl>
      <w:tblPr>
        <w:tblW w:type="dxa" w:w="100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30"/>
      </w:tblGrid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Pattern Identified: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Why It Matters: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Proposed Corrective Action:</w:t>
            </w:r>
          </w:p>
        </w:tc>
        <w:tc>
          <w:tcPr>
            <w:tcW w:type="dxa" w:w="7630"/>
            <w:tcBorders>
              <w:top w:val="single" w:color="C9C9C0" w:sz="4"/>
              <w:left w:val="single" w:color="C9C9C0" w:sz="4"/>
              <w:bottom w:val="single" w:color="C9C9C0" w:sz="4"/>
              <w:right w:val="single" w:color="C9C9C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Bdr>
          <w:left w:val="single" w:color="1B6FB8" w:sz="18" w:space="6"/>
        </w:pBdr>
        <w:shd w:fill="F1EFE8" w:color="auto" w:val="clear"/>
        <w:spacing w:after="200" w:before="2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Total word count across all three components must fall between 800 and 1,200 words. Confirm the three components reference each other before submitting — the configuration plan should be reflected in your verification scope, the verification findings should appear in your quality ratings, and your recommendation should connect to a documented pattern.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169"/>
        <w:sz w:val="16"/>
        <w:szCs w:val="16"/>
      </w:rPr>
      <w:t xml:space="preserve">Harborview Primary Care Clinic — Scenario Material — Synthetic Data for Training Use Only   |   Page </w:t>
    </w:r>
    <w:r>
      <w:rPr>
        <w:rFonts w:ascii="Calibri" w:cs="Calibri" w:eastAsia="Calibri" w:hAnsi="Calibri"/>
        <w:color w:val="5B61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2026-07-29T06:51:25.441Z</dcterms:created>
  <dcterms:modified xsi:type="dcterms:W3CDTF">2026-07-29T06:51:25.441Z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